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68C29" w14:textId="77777777" w:rsidR="008B4E92" w:rsidRPr="00797A1B" w:rsidRDefault="008B4E92" w:rsidP="008B4E92">
      <w:pPr>
        <w:tabs>
          <w:tab w:val="left" w:pos="1332"/>
          <w:tab w:val="center" w:pos="4500"/>
        </w:tabs>
        <w:jc w:val="center"/>
        <w:rPr>
          <w:b/>
          <w:spacing w:val="80"/>
          <w:sz w:val="40"/>
        </w:rPr>
      </w:pPr>
      <w:bookmarkStart w:id="0" w:name="_Toc113975753"/>
      <w:bookmarkStart w:id="1" w:name="_Toc113975754"/>
      <w:r w:rsidRPr="00797A1B">
        <w:rPr>
          <w:b/>
          <w:spacing w:val="80"/>
          <w:sz w:val="40"/>
        </w:rPr>
        <w:t>REPUBLIC OF LIBERIA</w:t>
      </w:r>
    </w:p>
    <w:p w14:paraId="79DC0271" w14:textId="77777777" w:rsidR="008B4E92" w:rsidRPr="00312A19" w:rsidRDefault="008B4E92" w:rsidP="008B4E92">
      <w:pPr>
        <w:jc w:val="center"/>
        <w:rPr>
          <w:i/>
        </w:rPr>
      </w:pPr>
      <w:r>
        <w:rPr>
          <w:i/>
          <w:spacing w:val="60"/>
        </w:rPr>
        <w:t>NATIONAL PORT AUTHORITH (NPA)</w:t>
      </w:r>
    </w:p>
    <w:p w14:paraId="0856AB81" w14:textId="77777777" w:rsidR="008B4E92" w:rsidRDefault="008B4E92" w:rsidP="008B4E92">
      <w:pPr>
        <w:jc w:val="center"/>
        <w:rPr>
          <w:spacing w:val="80"/>
          <w:sz w:val="40"/>
        </w:rPr>
      </w:pPr>
    </w:p>
    <w:p w14:paraId="7FFE307A" w14:textId="77777777" w:rsidR="008B4E92" w:rsidRDefault="008B4E92" w:rsidP="008B4E92">
      <w:pPr>
        <w:framePr w:hSpace="180" w:wrap="auto" w:vAnchor="text" w:hAnchor="page" w:x="5122" w:y="209"/>
        <w:rPr>
          <w:noProof/>
        </w:rPr>
      </w:pPr>
      <w:r>
        <w:rPr>
          <w:noProof/>
          <w:sz w:val="20"/>
        </w:rPr>
        <w:drawing>
          <wp:inline distT="0" distB="0" distL="0" distR="0" wp14:anchorId="463B359B" wp14:editId="68845200">
            <wp:extent cx="1371600" cy="124777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371600" cy="1247775"/>
                    </a:xfrm>
                    <a:prstGeom prst="rect">
                      <a:avLst/>
                    </a:prstGeom>
                    <a:noFill/>
                    <a:ln w="9525">
                      <a:noFill/>
                      <a:miter lim="800000"/>
                      <a:headEnd/>
                      <a:tailEnd/>
                    </a:ln>
                  </pic:spPr>
                </pic:pic>
              </a:graphicData>
            </a:graphic>
          </wp:inline>
        </w:drawing>
      </w:r>
    </w:p>
    <w:p w14:paraId="5596B680" w14:textId="77777777" w:rsidR="008B4E92" w:rsidRDefault="008B4E92" w:rsidP="008B4E92">
      <w:pPr>
        <w:jc w:val="center"/>
        <w:rPr>
          <w:spacing w:val="80"/>
          <w:sz w:val="40"/>
        </w:rPr>
      </w:pPr>
      <w:r>
        <w:rPr>
          <w:spacing w:val="80"/>
          <w:sz w:val="40"/>
        </w:rPr>
        <w:tab/>
      </w:r>
      <w:r>
        <w:rPr>
          <w:spacing w:val="80"/>
          <w:sz w:val="40"/>
        </w:rPr>
        <w:tab/>
      </w:r>
      <w:r>
        <w:rPr>
          <w:spacing w:val="80"/>
          <w:sz w:val="40"/>
        </w:rPr>
        <w:tab/>
      </w:r>
      <w:r>
        <w:rPr>
          <w:spacing w:val="80"/>
          <w:sz w:val="40"/>
        </w:rPr>
        <w:tab/>
      </w:r>
    </w:p>
    <w:p w14:paraId="11E421D9" w14:textId="77777777" w:rsidR="008B4E92" w:rsidRDefault="008B4E92" w:rsidP="008B4E92">
      <w:pPr>
        <w:jc w:val="center"/>
        <w:rPr>
          <w:spacing w:val="80"/>
          <w:sz w:val="40"/>
        </w:rPr>
      </w:pPr>
    </w:p>
    <w:p w14:paraId="77F33109" w14:textId="77777777" w:rsidR="008B4E92" w:rsidRDefault="008B4E92" w:rsidP="008B4E92">
      <w:pPr>
        <w:jc w:val="center"/>
        <w:rPr>
          <w:spacing w:val="80"/>
          <w:sz w:val="40"/>
        </w:rPr>
      </w:pPr>
    </w:p>
    <w:p w14:paraId="47AD10BE" w14:textId="77777777" w:rsidR="008B4E92" w:rsidRDefault="008B4E92" w:rsidP="008B4E92">
      <w:pPr>
        <w:jc w:val="center"/>
        <w:rPr>
          <w:spacing w:val="80"/>
          <w:sz w:val="40"/>
        </w:rPr>
      </w:pPr>
    </w:p>
    <w:p w14:paraId="18703130" w14:textId="77777777" w:rsidR="00EE3D67" w:rsidRDefault="00EE3D67" w:rsidP="008B4E92">
      <w:pPr>
        <w:jc w:val="center"/>
        <w:rPr>
          <w:spacing w:val="80"/>
          <w:sz w:val="40"/>
        </w:rPr>
      </w:pPr>
    </w:p>
    <w:p w14:paraId="55682735" w14:textId="77777777" w:rsidR="008B4E92" w:rsidRDefault="008B4E92" w:rsidP="008B4E92">
      <w:pPr>
        <w:jc w:val="center"/>
        <w:rPr>
          <w:spacing w:val="80"/>
          <w:sz w:val="40"/>
        </w:rPr>
      </w:pPr>
    </w:p>
    <w:p w14:paraId="17B50275" w14:textId="13923095" w:rsidR="008B4E92" w:rsidRPr="009116B5" w:rsidRDefault="00732FE8" w:rsidP="00732FE8">
      <w:pPr>
        <w:jc w:val="center"/>
        <w:rPr>
          <w:b/>
          <w:caps/>
          <w:spacing w:val="80"/>
          <w:sz w:val="40"/>
        </w:rPr>
      </w:pPr>
      <w:r>
        <w:rPr>
          <w:b/>
          <w:spacing w:val="80"/>
          <w:sz w:val="32"/>
        </w:rPr>
        <w:t>RETRICTED BIDDING</w:t>
      </w:r>
    </w:p>
    <w:p w14:paraId="162C130E" w14:textId="39EA27FE" w:rsidR="008B4E92" w:rsidRDefault="008B4E92" w:rsidP="008B4E92">
      <w:pPr>
        <w:jc w:val="center"/>
        <w:rPr>
          <w:b/>
          <w:spacing w:val="80"/>
          <w:sz w:val="40"/>
        </w:rPr>
      </w:pPr>
      <w:r>
        <w:rPr>
          <w:b/>
          <w:spacing w:val="80"/>
          <w:sz w:val="40"/>
        </w:rPr>
        <w:t>(</w:t>
      </w:r>
      <w:r w:rsidR="00732FE8">
        <w:rPr>
          <w:b/>
          <w:spacing w:val="80"/>
          <w:sz w:val="40"/>
        </w:rPr>
        <w:t>R</w:t>
      </w:r>
      <w:r>
        <w:rPr>
          <w:b/>
          <w:spacing w:val="80"/>
          <w:sz w:val="40"/>
        </w:rPr>
        <w:t>B)</w:t>
      </w:r>
    </w:p>
    <w:p w14:paraId="33E3BDAE" w14:textId="77777777" w:rsidR="008B4E92" w:rsidRDefault="008B4E92" w:rsidP="008B4E92">
      <w:pPr>
        <w:jc w:val="center"/>
        <w:rPr>
          <w:b/>
          <w:spacing w:val="80"/>
          <w:sz w:val="40"/>
        </w:rPr>
      </w:pPr>
    </w:p>
    <w:p w14:paraId="42F07B87" w14:textId="067B93DD" w:rsidR="008B4E92" w:rsidRDefault="008B4E92" w:rsidP="008B4E92">
      <w:pPr>
        <w:jc w:val="center"/>
        <w:rPr>
          <w:b/>
          <w:spacing w:val="80"/>
          <w:sz w:val="32"/>
        </w:rPr>
      </w:pPr>
      <w:r>
        <w:rPr>
          <w:b/>
          <w:spacing w:val="80"/>
          <w:sz w:val="32"/>
        </w:rPr>
        <w:t xml:space="preserve">  </w:t>
      </w:r>
      <w:r w:rsidR="00732FE8">
        <w:rPr>
          <w:b/>
          <w:spacing w:val="80"/>
          <w:sz w:val="32"/>
        </w:rPr>
        <w:t>WAREHOUSE RENOVATION</w:t>
      </w:r>
      <w:r>
        <w:rPr>
          <w:b/>
          <w:spacing w:val="80"/>
          <w:sz w:val="32"/>
        </w:rPr>
        <w:t xml:space="preserve"> </w:t>
      </w:r>
    </w:p>
    <w:p w14:paraId="1EBFB02E" w14:textId="77777777" w:rsidR="008B4E92" w:rsidRDefault="008B4E92" w:rsidP="008B4E92">
      <w:pPr>
        <w:jc w:val="center"/>
        <w:rPr>
          <w:b/>
          <w:spacing w:val="80"/>
          <w:sz w:val="32"/>
          <w:szCs w:val="32"/>
        </w:rPr>
      </w:pPr>
    </w:p>
    <w:p w14:paraId="534A6A13" w14:textId="72FB1DDC" w:rsidR="008B4E92" w:rsidRPr="008B4E92" w:rsidRDefault="008B4E92" w:rsidP="008B4E92">
      <w:pPr>
        <w:pStyle w:val="BodyText"/>
        <w:rPr>
          <w:rFonts w:ascii="Times New Roman Bold" w:hAnsi="Times New Roman Bold"/>
          <w:b/>
          <w:color w:val="000000" w:themeColor="text1"/>
          <w:sz w:val="32"/>
          <w:szCs w:val="32"/>
        </w:rPr>
      </w:pPr>
      <w:r w:rsidRPr="008B4E92">
        <w:rPr>
          <w:b/>
          <w:i/>
          <w:iCs/>
          <w:color w:val="000000" w:themeColor="text1"/>
          <w:sz w:val="36"/>
          <w:szCs w:val="28"/>
        </w:rPr>
        <w:t>IFB N0. NPA/RB/008/2026</w:t>
      </w:r>
    </w:p>
    <w:p w14:paraId="68D439AF" w14:textId="77777777" w:rsidR="008B4E92" w:rsidRPr="008B4E92" w:rsidRDefault="008B4E92" w:rsidP="008B4E92">
      <w:pPr>
        <w:pStyle w:val="BodyText"/>
        <w:rPr>
          <w:rFonts w:ascii="Times New Roman Bold" w:hAnsi="Times New Roman Bold"/>
          <w:b/>
          <w:color w:val="000000" w:themeColor="text1"/>
          <w:sz w:val="32"/>
          <w:szCs w:val="32"/>
        </w:rPr>
      </w:pPr>
    </w:p>
    <w:p w14:paraId="30B5E629" w14:textId="77777777" w:rsidR="008B4E92" w:rsidRPr="008B4E92" w:rsidRDefault="008B4E92" w:rsidP="008B4E92">
      <w:pPr>
        <w:pStyle w:val="BodyText"/>
        <w:rPr>
          <w:rFonts w:ascii="Times New Roman Bold" w:hAnsi="Times New Roman Bold"/>
          <w:b/>
          <w:color w:val="000000" w:themeColor="text1"/>
          <w:sz w:val="32"/>
          <w:szCs w:val="32"/>
        </w:rPr>
      </w:pPr>
      <w:r w:rsidRPr="008B4E92">
        <w:rPr>
          <w:rFonts w:ascii="Times New Roman Bold" w:hAnsi="Times New Roman Bold"/>
          <w:b/>
          <w:color w:val="000000" w:themeColor="text1"/>
          <w:sz w:val="32"/>
          <w:szCs w:val="32"/>
        </w:rPr>
        <w:t>NATIONAL PORT AUTHORITY</w:t>
      </w:r>
    </w:p>
    <w:p w14:paraId="4D4B88D6" w14:textId="77777777" w:rsidR="008B4E92" w:rsidRPr="008B4E92" w:rsidRDefault="008B4E92" w:rsidP="008B4E92">
      <w:pPr>
        <w:pStyle w:val="BodyText"/>
        <w:rPr>
          <w:rFonts w:ascii="Times New Roman Bold" w:hAnsi="Times New Roman Bold"/>
          <w:b/>
          <w:color w:val="000000" w:themeColor="text1"/>
          <w:sz w:val="32"/>
          <w:szCs w:val="32"/>
        </w:rPr>
      </w:pPr>
      <w:r w:rsidRPr="008B4E92">
        <w:rPr>
          <w:rFonts w:ascii="Times New Roman Bold" w:hAnsi="Times New Roman Bold"/>
          <w:b/>
          <w:color w:val="000000" w:themeColor="text1"/>
          <w:sz w:val="32"/>
          <w:szCs w:val="32"/>
        </w:rPr>
        <w:t xml:space="preserve">Freeport Bushrod Island </w:t>
      </w:r>
    </w:p>
    <w:p w14:paraId="65CD60B1" w14:textId="77777777" w:rsidR="008B4E92" w:rsidRPr="008B4E92" w:rsidRDefault="008B4E92" w:rsidP="008B4E92">
      <w:pPr>
        <w:pStyle w:val="BodyText"/>
        <w:rPr>
          <w:rFonts w:ascii="Times New Roman Bold" w:hAnsi="Times New Roman Bold"/>
          <w:b/>
          <w:color w:val="000000" w:themeColor="text1"/>
          <w:sz w:val="32"/>
          <w:szCs w:val="32"/>
        </w:rPr>
      </w:pPr>
      <w:r w:rsidRPr="008B4E92">
        <w:rPr>
          <w:rFonts w:ascii="Times New Roman Bold" w:hAnsi="Times New Roman Bold"/>
          <w:b/>
          <w:color w:val="000000" w:themeColor="text1"/>
          <w:sz w:val="32"/>
          <w:szCs w:val="32"/>
        </w:rPr>
        <w:t>Monrovia, Liberia</w:t>
      </w:r>
    </w:p>
    <w:p w14:paraId="1303562C" w14:textId="77777777" w:rsidR="008B4E92" w:rsidRPr="008B4E92" w:rsidRDefault="008B4E92" w:rsidP="008B4E92">
      <w:pPr>
        <w:pStyle w:val="BodyText"/>
        <w:rPr>
          <w:rFonts w:ascii="Times New Roman Bold" w:hAnsi="Times New Roman Bold"/>
          <w:b/>
          <w:color w:val="000000" w:themeColor="text1"/>
          <w:sz w:val="32"/>
          <w:szCs w:val="32"/>
        </w:rPr>
      </w:pPr>
    </w:p>
    <w:p w14:paraId="020D90BB" w14:textId="77777777" w:rsidR="008B4E92" w:rsidRPr="008B4E92" w:rsidRDefault="008B4E92" w:rsidP="008B4E92">
      <w:pPr>
        <w:pStyle w:val="BodyText"/>
        <w:rPr>
          <w:rFonts w:ascii="Times New Roman Bold" w:hAnsi="Times New Roman Bold"/>
          <w:b/>
          <w:color w:val="000000" w:themeColor="text1"/>
          <w:sz w:val="32"/>
          <w:szCs w:val="32"/>
        </w:rPr>
      </w:pPr>
    </w:p>
    <w:p w14:paraId="5D7618FE" w14:textId="624CBF0D" w:rsidR="008B4E92" w:rsidRPr="008B4E92" w:rsidRDefault="008B4E92" w:rsidP="008B4E92">
      <w:pPr>
        <w:pStyle w:val="BodyText"/>
        <w:rPr>
          <w:b/>
          <w:color w:val="000000" w:themeColor="text1"/>
        </w:rPr>
      </w:pPr>
      <w:r w:rsidRPr="008B4E92">
        <w:rPr>
          <w:rFonts w:ascii="Times New Roman Bold" w:hAnsi="Times New Roman Bold"/>
          <w:b/>
          <w:color w:val="000000" w:themeColor="text1"/>
          <w:sz w:val="34"/>
          <w:szCs w:val="32"/>
        </w:rPr>
        <w:t xml:space="preserve">Issued Date: </w:t>
      </w:r>
      <w:r w:rsidR="00C301CA">
        <w:rPr>
          <w:rFonts w:ascii="Times New Roman Bold" w:hAnsi="Times New Roman Bold"/>
          <w:b/>
          <w:color w:val="000000" w:themeColor="text1"/>
          <w:sz w:val="34"/>
          <w:szCs w:val="32"/>
        </w:rPr>
        <w:t>Ju</w:t>
      </w:r>
      <w:r w:rsidR="00AD3DD4">
        <w:rPr>
          <w:rFonts w:ascii="Times New Roman Bold" w:hAnsi="Times New Roman Bold"/>
          <w:b/>
          <w:color w:val="000000" w:themeColor="text1"/>
          <w:sz w:val="34"/>
          <w:szCs w:val="32"/>
        </w:rPr>
        <w:t>ly 9</w:t>
      </w:r>
      <w:r w:rsidR="00C301CA">
        <w:rPr>
          <w:rFonts w:ascii="Times New Roman Bold" w:hAnsi="Times New Roman Bold"/>
          <w:b/>
          <w:color w:val="000000" w:themeColor="text1"/>
          <w:sz w:val="34"/>
          <w:szCs w:val="32"/>
        </w:rPr>
        <w:t>, 2026</w:t>
      </w:r>
    </w:p>
    <w:p w14:paraId="16A9B7EC" w14:textId="77777777" w:rsidR="008B4E92" w:rsidRPr="008B4E92" w:rsidRDefault="008B4E92" w:rsidP="008B4E92">
      <w:pPr>
        <w:pStyle w:val="BodyText"/>
        <w:rPr>
          <w:rFonts w:ascii="Times New Roman Bold" w:hAnsi="Times New Roman Bold"/>
          <w:b/>
          <w:color w:val="000000" w:themeColor="text1"/>
          <w:sz w:val="34"/>
          <w:szCs w:val="32"/>
        </w:rPr>
      </w:pPr>
    </w:p>
    <w:p w14:paraId="13D310B3" w14:textId="77777777" w:rsidR="008B4E92" w:rsidRDefault="008B4E92" w:rsidP="008B4E92">
      <w:pPr>
        <w:pStyle w:val="BodyText"/>
        <w:jc w:val="both"/>
        <w:rPr>
          <w:rFonts w:ascii="Times New Roman Bold" w:hAnsi="Times New Roman Bold"/>
          <w:b/>
          <w:color w:val="000000" w:themeColor="text1"/>
          <w:sz w:val="34"/>
          <w:szCs w:val="32"/>
        </w:rPr>
      </w:pPr>
    </w:p>
    <w:p w14:paraId="3FD41520" w14:textId="2C966531" w:rsidR="008B4E92" w:rsidRDefault="008B4E92" w:rsidP="008B4E92">
      <w:pPr>
        <w:pStyle w:val="BodyText"/>
        <w:rPr>
          <w:rFonts w:ascii="Times New Roman Bold" w:hAnsi="Times New Roman Bold"/>
          <w:b/>
          <w:color w:val="FF0000"/>
          <w:sz w:val="32"/>
          <w:szCs w:val="32"/>
        </w:rPr>
      </w:pPr>
      <w:r w:rsidRPr="008B4E92">
        <w:rPr>
          <w:rFonts w:ascii="Times New Roman Bold" w:hAnsi="Times New Roman Bold"/>
          <w:b/>
          <w:color w:val="000000" w:themeColor="text1"/>
          <w:sz w:val="32"/>
          <w:szCs w:val="32"/>
        </w:rPr>
        <w:t>Closing Date:</w:t>
      </w:r>
      <w:r w:rsidR="00C301CA">
        <w:rPr>
          <w:rFonts w:ascii="Times New Roman Bold" w:hAnsi="Times New Roman Bold"/>
          <w:b/>
          <w:color w:val="000000" w:themeColor="text1"/>
          <w:sz w:val="32"/>
          <w:szCs w:val="32"/>
        </w:rPr>
        <w:t xml:space="preserve"> Ju</w:t>
      </w:r>
      <w:r w:rsidR="00AD3DD4">
        <w:rPr>
          <w:rFonts w:ascii="Times New Roman Bold" w:hAnsi="Times New Roman Bold"/>
          <w:b/>
          <w:color w:val="000000" w:themeColor="text1"/>
          <w:sz w:val="32"/>
          <w:szCs w:val="32"/>
        </w:rPr>
        <w:t>ly 23</w:t>
      </w:r>
      <w:r w:rsidR="00C301CA">
        <w:rPr>
          <w:rFonts w:ascii="Times New Roman Bold" w:hAnsi="Times New Roman Bold"/>
          <w:b/>
          <w:color w:val="000000" w:themeColor="text1"/>
          <w:sz w:val="32"/>
          <w:szCs w:val="32"/>
        </w:rPr>
        <w:t>, 2026</w:t>
      </w:r>
    </w:p>
    <w:p w14:paraId="7B2B817F" w14:textId="77777777" w:rsidR="008B4E92" w:rsidRDefault="008B4E92" w:rsidP="008B4E92">
      <w:pPr>
        <w:pStyle w:val="BodyText"/>
        <w:ind w:left="1440" w:firstLine="720"/>
        <w:rPr>
          <w:rFonts w:ascii="Times New Roman Bold" w:hAnsi="Times New Roman Bold"/>
          <w:sz w:val="34"/>
          <w:szCs w:val="32"/>
        </w:rPr>
      </w:pPr>
    </w:p>
    <w:p w14:paraId="461BF157" w14:textId="77777777" w:rsidR="008B4E92" w:rsidRDefault="008B4E92" w:rsidP="008B4E92">
      <w:pPr>
        <w:pStyle w:val="BodyText"/>
        <w:ind w:left="1440" w:firstLine="720"/>
        <w:rPr>
          <w:rFonts w:ascii="Times New Roman Bold" w:hAnsi="Times New Roman Bold"/>
          <w:sz w:val="34"/>
          <w:szCs w:val="32"/>
        </w:rPr>
      </w:pPr>
    </w:p>
    <w:p w14:paraId="1FD5421A" w14:textId="77777777" w:rsidR="00EE3D67" w:rsidRDefault="00EE3D67" w:rsidP="008B4E92">
      <w:pPr>
        <w:pStyle w:val="BodyText"/>
        <w:ind w:left="1440" w:firstLine="720"/>
        <w:rPr>
          <w:rFonts w:ascii="Times New Roman Bold" w:hAnsi="Times New Roman Bold"/>
          <w:sz w:val="34"/>
          <w:szCs w:val="32"/>
        </w:rPr>
      </w:pPr>
    </w:p>
    <w:p w14:paraId="46767E33" w14:textId="77777777" w:rsidR="008B4E92" w:rsidRDefault="008B4E92" w:rsidP="008B4E92">
      <w:pPr>
        <w:pStyle w:val="BodyText"/>
        <w:ind w:left="1440" w:firstLine="720"/>
        <w:rPr>
          <w:rFonts w:ascii="Times New Roman Bold" w:hAnsi="Times New Roman Bold"/>
          <w:sz w:val="34"/>
          <w:szCs w:val="32"/>
        </w:rPr>
      </w:pPr>
    </w:p>
    <w:p w14:paraId="4BB742AD" w14:textId="77777777" w:rsidR="008B4E92" w:rsidRDefault="008B4E92" w:rsidP="008B4E92">
      <w:pPr>
        <w:pStyle w:val="BodyText"/>
        <w:ind w:left="1440" w:firstLine="720"/>
        <w:rPr>
          <w:rFonts w:ascii="Times New Roman Bold" w:hAnsi="Times New Roman Bold"/>
          <w:sz w:val="34"/>
          <w:szCs w:val="32"/>
        </w:rPr>
      </w:pPr>
    </w:p>
    <w:p w14:paraId="346966B1" w14:textId="77777777" w:rsidR="008B4E92" w:rsidRDefault="008B4E92" w:rsidP="008B4E92">
      <w:pPr>
        <w:pStyle w:val="BodyText"/>
        <w:ind w:left="1440" w:firstLine="720"/>
        <w:rPr>
          <w:rFonts w:ascii="Times New Roman Bold" w:hAnsi="Times New Roman Bold"/>
          <w:sz w:val="34"/>
          <w:szCs w:val="32"/>
        </w:rPr>
      </w:pPr>
    </w:p>
    <w:p w14:paraId="5ECC6DFC" w14:textId="77777777" w:rsidR="008B4E92" w:rsidRPr="00E24B33" w:rsidRDefault="008B4E92" w:rsidP="008B4E92">
      <w:pPr>
        <w:pStyle w:val="BodyText"/>
        <w:ind w:left="1440" w:firstLine="720"/>
        <w:rPr>
          <w:rFonts w:ascii="Times New Roman Bold" w:hAnsi="Times New Roman Bold"/>
          <w:sz w:val="34"/>
          <w:szCs w:val="32"/>
        </w:rPr>
      </w:pPr>
    </w:p>
    <w:p w14:paraId="514C05F1" w14:textId="77777777" w:rsidR="004D19DA" w:rsidRDefault="00403814">
      <w:pPr>
        <w:pStyle w:val="Heading2"/>
        <w:jc w:val="both"/>
        <w:rPr>
          <w:sz w:val="24"/>
          <w:szCs w:val="24"/>
        </w:rPr>
      </w:pPr>
      <w:r>
        <w:rPr>
          <w:sz w:val="24"/>
          <w:szCs w:val="24"/>
        </w:rPr>
        <w:lastRenderedPageBreak/>
        <w:t xml:space="preserve">Table of </w:t>
      </w:r>
      <w:bookmarkEnd w:id="0"/>
      <w:bookmarkEnd w:id="1"/>
      <w:r>
        <w:rPr>
          <w:sz w:val="24"/>
          <w:szCs w:val="24"/>
        </w:rPr>
        <w:t>Content</w:t>
      </w:r>
    </w:p>
    <w:p w14:paraId="6C8CCF48" w14:textId="77777777" w:rsidR="00390102" w:rsidRPr="00390102" w:rsidRDefault="00390102" w:rsidP="00390102"/>
    <w:p w14:paraId="70F8EA19" w14:textId="77777777" w:rsidR="004D19DA" w:rsidRDefault="00390102" w:rsidP="00390102">
      <w:pPr>
        <w:pStyle w:val="TOC1"/>
        <w:rPr>
          <w:rFonts w:ascii="Times New Roman" w:hAnsi="Times New Roman"/>
          <w:b w:val="0"/>
          <w:szCs w:val="24"/>
        </w:rPr>
      </w:pPr>
      <w:r>
        <w:rPr>
          <w:rStyle w:val="Hyperlink"/>
          <w:rFonts w:ascii="Times New Roman" w:hAnsi="Times New Roman"/>
          <w:szCs w:val="24"/>
        </w:rPr>
        <w:t xml:space="preserve">  Invitation For Bid </w:t>
      </w:r>
      <w:r>
        <w:rPr>
          <w:rFonts w:ascii="Times New Roman" w:hAnsi="Times New Roman"/>
          <w:szCs w:val="24"/>
        </w:rPr>
        <w:tab/>
        <w:t>4</w:t>
      </w:r>
      <w:r w:rsidR="00403814">
        <w:rPr>
          <w:rFonts w:ascii="Times New Roman" w:hAnsi="Times New Roman"/>
          <w:b w:val="0"/>
          <w:szCs w:val="24"/>
        </w:rPr>
        <w:fldChar w:fldCharType="begin"/>
      </w:r>
      <w:r w:rsidR="00403814">
        <w:rPr>
          <w:rFonts w:ascii="Times New Roman" w:hAnsi="Times New Roman"/>
          <w:b w:val="0"/>
          <w:szCs w:val="24"/>
        </w:rPr>
        <w:instrText xml:space="preserve"> TOC \o "1-2" \h \z \u </w:instrText>
      </w:r>
      <w:r w:rsidR="00403814">
        <w:rPr>
          <w:rFonts w:ascii="Times New Roman" w:hAnsi="Times New Roman"/>
          <w:b w:val="0"/>
          <w:szCs w:val="24"/>
        </w:rPr>
        <w:fldChar w:fldCharType="separate"/>
      </w:r>
    </w:p>
    <w:p w14:paraId="1839C57C" w14:textId="77777777" w:rsidR="004D19DA" w:rsidRDefault="00403814">
      <w:pPr>
        <w:pStyle w:val="TOC1"/>
        <w:rPr>
          <w:rFonts w:ascii="Times New Roman" w:hAnsi="Times New Roman"/>
          <w:b w:val="0"/>
          <w:szCs w:val="24"/>
        </w:rPr>
      </w:pPr>
      <w:r>
        <w:rPr>
          <w:rStyle w:val="Hyperlink"/>
          <w:rFonts w:ascii="Times New Roman" w:hAnsi="Times New Roman"/>
          <w:szCs w:val="24"/>
        </w:rPr>
        <w:t>Section I.  Instructions to Bidders</w:t>
      </w:r>
      <w:r w:rsidR="00EE09E6">
        <w:rPr>
          <w:rFonts w:ascii="Times New Roman" w:hAnsi="Times New Roman"/>
          <w:szCs w:val="24"/>
        </w:rPr>
        <w:tab/>
        <w:t>6</w:t>
      </w:r>
    </w:p>
    <w:p w14:paraId="7B59D805" w14:textId="77777777" w:rsidR="004D19DA" w:rsidRDefault="00403814">
      <w:pPr>
        <w:pStyle w:val="TOC1"/>
        <w:rPr>
          <w:rFonts w:ascii="Times New Roman" w:hAnsi="Times New Roman"/>
          <w:b w:val="0"/>
          <w:szCs w:val="24"/>
        </w:rPr>
      </w:pPr>
      <w:r>
        <w:rPr>
          <w:rStyle w:val="Hyperlink"/>
          <w:rFonts w:ascii="Times New Roman" w:hAnsi="Times New Roman"/>
          <w:szCs w:val="24"/>
        </w:rPr>
        <w:t>Section II.  Bidding Data Sheet</w:t>
      </w:r>
      <w:r w:rsidR="00EE09E6">
        <w:rPr>
          <w:rFonts w:ascii="Times New Roman" w:hAnsi="Times New Roman"/>
          <w:szCs w:val="24"/>
        </w:rPr>
        <w:tab/>
        <w:t>26</w:t>
      </w:r>
    </w:p>
    <w:p w14:paraId="40C13DF0" w14:textId="77777777" w:rsidR="004D19DA" w:rsidRDefault="00403814">
      <w:pPr>
        <w:pStyle w:val="TOC1"/>
        <w:rPr>
          <w:rFonts w:ascii="Times New Roman" w:hAnsi="Times New Roman"/>
          <w:b w:val="0"/>
          <w:szCs w:val="24"/>
        </w:rPr>
      </w:pPr>
      <w:r>
        <w:rPr>
          <w:rStyle w:val="Hyperlink"/>
          <w:rFonts w:ascii="Times New Roman" w:hAnsi="Times New Roman"/>
          <w:szCs w:val="24"/>
        </w:rPr>
        <w:t>Section III.  Eligible Countries</w:t>
      </w:r>
      <w:r w:rsidR="00EE09E6">
        <w:rPr>
          <w:rFonts w:ascii="Times New Roman" w:hAnsi="Times New Roman"/>
          <w:szCs w:val="24"/>
        </w:rPr>
        <w:tab/>
        <w:t>31</w:t>
      </w:r>
    </w:p>
    <w:p w14:paraId="5071FF6C" w14:textId="77777777" w:rsidR="004D19DA" w:rsidRDefault="00403814">
      <w:pPr>
        <w:pStyle w:val="TOC1"/>
        <w:rPr>
          <w:rFonts w:ascii="Times New Roman" w:hAnsi="Times New Roman"/>
          <w:b w:val="0"/>
          <w:szCs w:val="24"/>
        </w:rPr>
      </w:pPr>
      <w:r>
        <w:rPr>
          <w:rStyle w:val="Hyperlink"/>
          <w:rFonts w:ascii="Times New Roman" w:hAnsi="Times New Roman"/>
          <w:szCs w:val="24"/>
        </w:rPr>
        <w:t>Forms of Bid</w:t>
      </w:r>
      <w:r w:rsidR="00EE09E6">
        <w:rPr>
          <w:rFonts w:ascii="Times New Roman" w:hAnsi="Times New Roman"/>
          <w:szCs w:val="24"/>
        </w:rPr>
        <w:tab/>
        <w:t>32</w:t>
      </w:r>
    </w:p>
    <w:p w14:paraId="4060A6E7" w14:textId="77777777" w:rsidR="004D19DA" w:rsidRDefault="00403814">
      <w:pPr>
        <w:pStyle w:val="TOC2"/>
        <w:rPr>
          <w:szCs w:val="24"/>
        </w:rPr>
      </w:pPr>
      <w:r>
        <w:rPr>
          <w:rStyle w:val="Hyperlink"/>
          <w:szCs w:val="24"/>
        </w:rPr>
        <w:t>1. Contractor’s Bid</w:t>
      </w:r>
      <w:r w:rsidR="00EE09E6">
        <w:rPr>
          <w:szCs w:val="24"/>
        </w:rPr>
        <w:tab/>
        <w:t>33</w:t>
      </w:r>
    </w:p>
    <w:p w14:paraId="56EFCF7F" w14:textId="77777777" w:rsidR="004D19DA" w:rsidRDefault="00403814">
      <w:pPr>
        <w:pStyle w:val="TOC2"/>
        <w:rPr>
          <w:szCs w:val="24"/>
        </w:rPr>
      </w:pPr>
      <w:r>
        <w:rPr>
          <w:rStyle w:val="Hyperlink"/>
          <w:szCs w:val="24"/>
        </w:rPr>
        <w:t>2. Qualification Information</w:t>
      </w:r>
      <w:r w:rsidR="00EE09E6">
        <w:rPr>
          <w:szCs w:val="24"/>
        </w:rPr>
        <w:tab/>
        <w:t>35</w:t>
      </w:r>
    </w:p>
    <w:p w14:paraId="48F82456" w14:textId="77777777" w:rsidR="004D19DA" w:rsidRDefault="00403814">
      <w:pPr>
        <w:pStyle w:val="TOC2"/>
        <w:rPr>
          <w:szCs w:val="24"/>
        </w:rPr>
      </w:pPr>
      <w:r>
        <w:rPr>
          <w:rStyle w:val="Hyperlink"/>
          <w:szCs w:val="24"/>
        </w:rPr>
        <w:t>3. Letter of Acceptance</w:t>
      </w:r>
      <w:r w:rsidR="00EE09E6">
        <w:rPr>
          <w:szCs w:val="24"/>
        </w:rPr>
        <w:tab/>
        <w:t>39</w:t>
      </w:r>
    </w:p>
    <w:p w14:paraId="7296D1FA" w14:textId="77777777" w:rsidR="004D19DA" w:rsidRDefault="00403814">
      <w:pPr>
        <w:pStyle w:val="TOC2"/>
        <w:rPr>
          <w:szCs w:val="24"/>
        </w:rPr>
      </w:pPr>
      <w:r>
        <w:rPr>
          <w:rStyle w:val="Hyperlink"/>
          <w:szCs w:val="24"/>
        </w:rPr>
        <w:t>4. Agreement</w:t>
      </w:r>
      <w:r w:rsidR="00EE09E6">
        <w:rPr>
          <w:szCs w:val="24"/>
        </w:rPr>
        <w:tab/>
        <w:t>40</w:t>
      </w:r>
    </w:p>
    <w:p w14:paraId="1F0262C0" w14:textId="77777777" w:rsidR="004D19DA" w:rsidRDefault="00403814">
      <w:pPr>
        <w:pStyle w:val="TOC1"/>
        <w:rPr>
          <w:rFonts w:ascii="Times New Roman" w:hAnsi="Times New Roman"/>
          <w:b w:val="0"/>
          <w:szCs w:val="24"/>
        </w:rPr>
      </w:pPr>
      <w:r>
        <w:rPr>
          <w:rStyle w:val="Hyperlink"/>
          <w:rFonts w:ascii="Times New Roman" w:hAnsi="Times New Roman"/>
          <w:szCs w:val="24"/>
        </w:rPr>
        <w:t>Section V.  General Conditions of Contract</w:t>
      </w:r>
      <w:r w:rsidR="00EE09E6">
        <w:rPr>
          <w:rFonts w:ascii="Times New Roman" w:hAnsi="Times New Roman"/>
          <w:szCs w:val="24"/>
        </w:rPr>
        <w:tab/>
        <w:t>42</w:t>
      </w:r>
    </w:p>
    <w:p w14:paraId="39932E33" w14:textId="77777777" w:rsidR="004D19DA" w:rsidRDefault="00403814">
      <w:pPr>
        <w:pStyle w:val="TOC2"/>
        <w:rPr>
          <w:szCs w:val="24"/>
        </w:rPr>
      </w:pPr>
      <w:r>
        <w:rPr>
          <w:rStyle w:val="Hyperlink"/>
          <w:szCs w:val="24"/>
        </w:rPr>
        <w:t>Table of Clauses</w:t>
      </w:r>
      <w:r w:rsidR="00EE09E6">
        <w:rPr>
          <w:szCs w:val="24"/>
        </w:rPr>
        <w:tab/>
        <w:t>43</w:t>
      </w:r>
    </w:p>
    <w:p w14:paraId="5E603B2F" w14:textId="77777777" w:rsidR="004D19DA" w:rsidRDefault="00403814">
      <w:pPr>
        <w:pStyle w:val="TOC1"/>
        <w:rPr>
          <w:rFonts w:ascii="Times New Roman" w:hAnsi="Times New Roman"/>
          <w:b w:val="0"/>
          <w:szCs w:val="24"/>
        </w:rPr>
      </w:pPr>
      <w:r>
        <w:rPr>
          <w:rStyle w:val="Hyperlink"/>
          <w:rFonts w:ascii="Times New Roman" w:hAnsi="Times New Roman"/>
          <w:szCs w:val="24"/>
        </w:rPr>
        <w:t>Section VI.  Special Conditions of Contract</w:t>
      </w:r>
      <w:r>
        <w:rPr>
          <w:rFonts w:ascii="Times New Roman" w:hAnsi="Times New Roman"/>
          <w:szCs w:val="24"/>
        </w:rPr>
        <w:tab/>
      </w:r>
      <w:r w:rsidR="00EE09E6">
        <w:rPr>
          <w:rFonts w:ascii="Times New Roman" w:hAnsi="Times New Roman"/>
          <w:szCs w:val="24"/>
        </w:rPr>
        <w:t>67</w:t>
      </w:r>
    </w:p>
    <w:p w14:paraId="2CCB600E" w14:textId="064BE680" w:rsidR="004D19DA" w:rsidRPr="00F27B38" w:rsidRDefault="00403814">
      <w:pPr>
        <w:pStyle w:val="TOC1"/>
        <w:rPr>
          <w:rFonts w:ascii="Times New Roman" w:hAnsi="Times New Roman"/>
          <w:b w:val="0"/>
          <w:szCs w:val="24"/>
        </w:rPr>
      </w:pPr>
      <w:r>
        <w:rPr>
          <w:rStyle w:val="Hyperlink"/>
          <w:rFonts w:ascii="Times New Roman" w:hAnsi="Times New Roman"/>
          <w:szCs w:val="24"/>
        </w:rPr>
        <w:t xml:space="preserve">Section VII. </w:t>
      </w:r>
      <w:r w:rsidR="00F27B38">
        <w:rPr>
          <w:rStyle w:val="Hyperlink"/>
          <w:rFonts w:ascii="Times New Roman" w:hAnsi="Times New Roman"/>
          <w:szCs w:val="24"/>
        </w:rPr>
        <w:t>Technical</w:t>
      </w:r>
      <w:r>
        <w:rPr>
          <w:rStyle w:val="Hyperlink"/>
          <w:rFonts w:ascii="Times New Roman" w:hAnsi="Times New Roman"/>
          <w:szCs w:val="24"/>
        </w:rPr>
        <w:t xml:space="preserve"> Specifications</w:t>
      </w:r>
      <w:r w:rsidR="00EE09E6">
        <w:rPr>
          <w:rFonts w:ascii="Times New Roman" w:hAnsi="Times New Roman"/>
          <w:szCs w:val="24"/>
        </w:rPr>
        <w:tab/>
      </w:r>
      <w:r w:rsidR="00F27B38">
        <w:rPr>
          <w:rFonts w:ascii="Times New Roman" w:hAnsi="Times New Roman"/>
          <w:szCs w:val="24"/>
        </w:rPr>
        <w:t>68</w:t>
      </w:r>
    </w:p>
    <w:p w14:paraId="149233E4" w14:textId="6ABA0075" w:rsidR="004D19DA" w:rsidRDefault="00F27B38" w:rsidP="00F27B38">
      <w:pPr>
        <w:pStyle w:val="TOC1"/>
        <w:ind w:left="0" w:firstLine="0"/>
        <w:rPr>
          <w:rFonts w:ascii="Times New Roman" w:hAnsi="Times New Roman"/>
          <w:b w:val="0"/>
          <w:szCs w:val="24"/>
        </w:rPr>
      </w:pPr>
      <w:r w:rsidRPr="00F27B38">
        <w:rPr>
          <w:rStyle w:val="Hyperlink"/>
          <w:rFonts w:ascii="Times New Roman" w:hAnsi="Times New Roman"/>
          <w:szCs w:val="24"/>
          <w:u w:val="none"/>
        </w:rPr>
        <w:t xml:space="preserve">                     </w:t>
      </w:r>
      <w:r w:rsidR="00403814">
        <w:rPr>
          <w:rStyle w:val="Hyperlink"/>
          <w:rFonts w:ascii="Times New Roman" w:hAnsi="Times New Roman"/>
          <w:szCs w:val="24"/>
        </w:rPr>
        <w:t>Bill of Quantities</w:t>
      </w:r>
      <w:r w:rsidR="00403814">
        <w:rPr>
          <w:rFonts w:ascii="Times New Roman" w:hAnsi="Times New Roman"/>
          <w:szCs w:val="24"/>
        </w:rPr>
        <w:tab/>
        <w:t>74</w:t>
      </w:r>
    </w:p>
    <w:p w14:paraId="47DD7005" w14:textId="62BD48FB" w:rsidR="004D19DA" w:rsidRDefault="00403814">
      <w:pPr>
        <w:pStyle w:val="TOC1"/>
        <w:rPr>
          <w:rFonts w:ascii="Times New Roman" w:hAnsi="Times New Roman"/>
          <w:b w:val="0"/>
          <w:szCs w:val="24"/>
        </w:rPr>
      </w:pPr>
      <w:r>
        <w:rPr>
          <w:rStyle w:val="Hyperlink"/>
          <w:rFonts w:ascii="Times New Roman" w:hAnsi="Times New Roman"/>
          <w:szCs w:val="24"/>
        </w:rPr>
        <w:t xml:space="preserve">Section </w:t>
      </w:r>
      <w:r w:rsidR="00F27B38">
        <w:rPr>
          <w:rStyle w:val="Hyperlink"/>
          <w:rFonts w:ascii="Times New Roman" w:hAnsi="Times New Roman"/>
          <w:szCs w:val="24"/>
        </w:rPr>
        <w:t>VIII</w:t>
      </w:r>
      <w:r>
        <w:rPr>
          <w:rStyle w:val="Hyperlink"/>
          <w:rFonts w:ascii="Times New Roman" w:hAnsi="Times New Roman"/>
          <w:szCs w:val="24"/>
        </w:rPr>
        <w:t>.  Security Forms</w:t>
      </w:r>
      <w:r>
        <w:rPr>
          <w:rFonts w:ascii="Times New Roman" w:hAnsi="Times New Roman"/>
          <w:szCs w:val="24"/>
        </w:rPr>
        <w:tab/>
        <w:t>80</w:t>
      </w:r>
    </w:p>
    <w:p w14:paraId="151F4084" w14:textId="77777777" w:rsidR="004D19DA" w:rsidRDefault="00403814">
      <w:pPr>
        <w:pStyle w:val="TOC2"/>
        <w:rPr>
          <w:szCs w:val="24"/>
        </w:rPr>
      </w:pPr>
      <w:r>
        <w:rPr>
          <w:rStyle w:val="Hyperlink"/>
          <w:szCs w:val="24"/>
        </w:rPr>
        <w:t>Bid-Securing Declaration</w:t>
      </w:r>
      <w:r>
        <w:rPr>
          <w:szCs w:val="24"/>
        </w:rPr>
        <w:tab/>
        <w:t>81</w:t>
      </w:r>
    </w:p>
    <w:p w14:paraId="6AFAD37B" w14:textId="77777777" w:rsidR="004D19DA" w:rsidRDefault="00403814">
      <w:pPr>
        <w:pStyle w:val="TOC2"/>
        <w:rPr>
          <w:szCs w:val="24"/>
        </w:rPr>
      </w:pPr>
      <w:r>
        <w:rPr>
          <w:rStyle w:val="Hyperlink"/>
          <w:szCs w:val="24"/>
        </w:rPr>
        <w:t>Performance Bond</w:t>
      </w:r>
      <w:r>
        <w:rPr>
          <w:szCs w:val="24"/>
        </w:rPr>
        <w:tab/>
        <w:t>82</w:t>
      </w:r>
    </w:p>
    <w:p w14:paraId="338FF31F" w14:textId="77777777" w:rsidR="004D19DA" w:rsidRDefault="004D19DA">
      <w:pPr>
        <w:pStyle w:val="TOC1"/>
        <w:rPr>
          <w:rFonts w:ascii="Times New Roman" w:hAnsi="Times New Roman"/>
          <w:b w:val="0"/>
          <w:szCs w:val="24"/>
        </w:rPr>
      </w:pPr>
    </w:p>
    <w:p w14:paraId="346EB338" w14:textId="77777777" w:rsidR="004D19DA" w:rsidRDefault="00403814">
      <w:pPr>
        <w:rPr>
          <w:szCs w:val="24"/>
        </w:rPr>
      </w:pPr>
      <w:r>
        <w:rPr>
          <w:b/>
          <w:szCs w:val="24"/>
        </w:rPr>
        <w:fldChar w:fldCharType="end"/>
      </w:r>
    </w:p>
    <w:p w14:paraId="15DE45B6" w14:textId="77777777" w:rsidR="004D19DA" w:rsidRDefault="004D19DA">
      <w:pPr>
        <w:jc w:val="center"/>
        <w:rPr>
          <w:b/>
          <w:szCs w:val="24"/>
        </w:rPr>
      </w:pPr>
    </w:p>
    <w:p w14:paraId="0B250CD8" w14:textId="77777777" w:rsidR="004D19DA" w:rsidRDefault="004D19DA">
      <w:pPr>
        <w:jc w:val="center"/>
        <w:rPr>
          <w:b/>
          <w:szCs w:val="24"/>
        </w:rPr>
      </w:pPr>
    </w:p>
    <w:p w14:paraId="276A7703" w14:textId="77777777" w:rsidR="004D19DA" w:rsidRDefault="004D19DA">
      <w:pPr>
        <w:jc w:val="center"/>
        <w:rPr>
          <w:b/>
          <w:szCs w:val="24"/>
        </w:rPr>
      </w:pPr>
    </w:p>
    <w:p w14:paraId="3A647EF0" w14:textId="77777777" w:rsidR="004D19DA" w:rsidRDefault="004D19DA">
      <w:pPr>
        <w:jc w:val="center"/>
        <w:rPr>
          <w:b/>
          <w:szCs w:val="24"/>
        </w:rPr>
      </w:pPr>
    </w:p>
    <w:p w14:paraId="3C6696A7" w14:textId="77777777" w:rsidR="004D19DA" w:rsidRDefault="004D19DA">
      <w:pPr>
        <w:jc w:val="center"/>
        <w:rPr>
          <w:b/>
          <w:szCs w:val="24"/>
        </w:rPr>
      </w:pPr>
    </w:p>
    <w:p w14:paraId="46AE59DD" w14:textId="77777777" w:rsidR="004D19DA" w:rsidRDefault="004D19DA">
      <w:pPr>
        <w:jc w:val="center"/>
        <w:rPr>
          <w:b/>
          <w:szCs w:val="24"/>
        </w:rPr>
      </w:pPr>
    </w:p>
    <w:p w14:paraId="29BA3AEB" w14:textId="77777777" w:rsidR="004D19DA" w:rsidRDefault="004D19DA">
      <w:pPr>
        <w:jc w:val="center"/>
        <w:rPr>
          <w:b/>
          <w:szCs w:val="24"/>
        </w:rPr>
      </w:pPr>
    </w:p>
    <w:p w14:paraId="687315B9" w14:textId="77777777" w:rsidR="004D19DA" w:rsidRDefault="004D19DA">
      <w:pPr>
        <w:jc w:val="center"/>
        <w:rPr>
          <w:b/>
          <w:szCs w:val="24"/>
        </w:rPr>
      </w:pPr>
    </w:p>
    <w:p w14:paraId="22153792" w14:textId="77777777" w:rsidR="004D19DA" w:rsidRDefault="004D19DA">
      <w:pPr>
        <w:jc w:val="center"/>
        <w:rPr>
          <w:b/>
          <w:szCs w:val="24"/>
        </w:rPr>
      </w:pPr>
    </w:p>
    <w:p w14:paraId="46542EAB" w14:textId="77777777" w:rsidR="00732FE8" w:rsidRDefault="00732FE8">
      <w:pPr>
        <w:jc w:val="center"/>
        <w:rPr>
          <w:b/>
          <w:szCs w:val="24"/>
        </w:rPr>
      </w:pPr>
    </w:p>
    <w:p w14:paraId="5EAE3C59" w14:textId="77777777" w:rsidR="00732FE8" w:rsidRDefault="00732FE8">
      <w:pPr>
        <w:jc w:val="center"/>
        <w:rPr>
          <w:b/>
          <w:szCs w:val="24"/>
        </w:rPr>
      </w:pPr>
    </w:p>
    <w:p w14:paraId="23019BF4" w14:textId="77777777" w:rsidR="004D19DA" w:rsidRDefault="004D19DA">
      <w:pPr>
        <w:jc w:val="center"/>
        <w:rPr>
          <w:b/>
          <w:szCs w:val="24"/>
        </w:rPr>
      </w:pPr>
    </w:p>
    <w:p w14:paraId="0FC8B729" w14:textId="77777777" w:rsidR="004D19DA" w:rsidRDefault="004D19DA">
      <w:pPr>
        <w:jc w:val="center"/>
        <w:rPr>
          <w:b/>
          <w:szCs w:val="24"/>
        </w:rPr>
      </w:pPr>
    </w:p>
    <w:p w14:paraId="2227595E" w14:textId="77777777" w:rsidR="004D19DA" w:rsidRDefault="004D19DA">
      <w:pPr>
        <w:jc w:val="center"/>
        <w:rPr>
          <w:b/>
          <w:szCs w:val="24"/>
        </w:rPr>
      </w:pPr>
    </w:p>
    <w:p w14:paraId="16E6BF57" w14:textId="77777777" w:rsidR="009764EE" w:rsidRDefault="009764EE">
      <w:pPr>
        <w:jc w:val="center"/>
        <w:rPr>
          <w:b/>
          <w:szCs w:val="24"/>
        </w:rPr>
      </w:pPr>
    </w:p>
    <w:p w14:paraId="5A9C2AD6" w14:textId="77777777" w:rsidR="004D19DA" w:rsidRDefault="004D19DA">
      <w:pPr>
        <w:jc w:val="center"/>
        <w:rPr>
          <w:b/>
          <w:szCs w:val="24"/>
        </w:rPr>
      </w:pPr>
    </w:p>
    <w:p w14:paraId="7564CA66" w14:textId="77777777" w:rsidR="00DF0000" w:rsidRDefault="00DF0000" w:rsidP="00DF0000">
      <w:pPr>
        <w:tabs>
          <w:tab w:val="center" w:pos="4680"/>
        </w:tabs>
        <w:jc w:val="center"/>
        <w:rPr>
          <w:spacing w:val="-2"/>
          <w:sz w:val="32"/>
          <w:szCs w:val="24"/>
        </w:rPr>
      </w:pPr>
      <w:r>
        <w:rPr>
          <w:b/>
          <w:spacing w:val="-2"/>
          <w:sz w:val="32"/>
          <w:szCs w:val="24"/>
        </w:rPr>
        <w:lastRenderedPageBreak/>
        <w:t>INVITATION FOR BIDS (IFB)</w:t>
      </w:r>
    </w:p>
    <w:p w14:paraId="36B5B2C0" w14:textId="34528C92" w:rsidR="00DF0000" w:rsidRDefault="00851F47" w:rsidP="00DF0000">
      <w:pPr>
        <w:jc w:val="center"/>
        <w:rPr>
          <w:spacing w:val="-2"/>
          <w:sz w:val="28"/>
          <w:szCs w:val="24"/>
        </w:rPr>
      </w:pPr>
      <w:r>
        <w:rPr>
          <w:b/>
          <w:spacing w:val="-2"/>
          <w:sz w:val="32"/>
          <w:szCs w:val="24"/>
        </w:rPr>
        <w:t xml:space="preserve">Renovation </w:t>
      </w:r>
      <w:r w:rsidR="00327318">
        <w:rPr>
          <w:b/>
          <w:spacing w:val="-2"/>
          <w:sz w:val="32"/>
          <w:szCs w:val="24"/>
        </w:rPr>
        <w:t>of Warehouse</w:t>
      </w:r>
    </w:p>
    <w:p w14:paraId="739747CA" w14:textId="77777777" w:rsidR="00DF0000" w:rsidRDefault="00DF0000" w:rsidP="00DF0000">
      <w:pPr>
        <w:spacing w:after="200"/>
        <w:rPr>
          <w:iCs/>
          <w:spacing w:val="-2"/>
          <w:szCs w:val="24"/>
        </w:rPr>
      </w:pPr>
      <w:r>
        <w:rPr>
          <w:i/>
          <w:spacing w:val="-2"/>
          <w:szCs w:val="24"/>
        </w:rPr>
        <w:t xml:space="preserve">      </w:t>
      </w:r>
    </w:p>
    <w:p w14:paraId="0DA9FAA2" w14:textId="1FCA4AB9" w:rsidR="00DF0000" w:rsidRDefault="001158F2" w:rsidP="00DF0000">
      <w:pPr>
        <w:spacing w:after="200"/>
        <w:jc w:val="center"/>
        <w:rPr>
          <w:b/>
          <w:spacing w:val="-2"/>
          <w:szCs w:val="24"/>
        </w:rPr>
      </w:pPr>
      <w:r>
        <w:rPr>
          <w:b/>
          <w:spacing w:val="-2"/>
          <w:szCs w:val="24"/>
        </w:rPr>
        <w:t xml:space="preserve">  </w:t>
      </w:r>
      <w:r w:rsidR="00327318" w:rsidRPr="00327318">
        <w:rPr>
          <w:b/>
          <w:spacing w:val="-2"/>
          <w:szCs w:val="24"/>
        </w:rPr>
        <w:t>IFB N0. NPA/RB/008/2026</w:t>
      </w:r>
    </w:p>
    <w:p w14:paraId="35F2DE6D" w14:textId="304EA57F" w:rsidR="00DF0000" w:rsidRPr="00535595" w:rsidRDefault="009764EE" w:rsidP="00535595">
      <w:pPr>
        <w:spacing w:after="200"/>
        <w:jc w:val="center"/>
        <w:rPr>
          <w:b/>
          <w:spacing w:val="-2"/>
          <w:szCs w:val="24"/>
          <w:u w:val="single"/>
        </w:rPr>
      </w:pPr>
      <w:r>
        <w:rPr>
          <w:b/>
          <w:spacing w:val="-2"/>
          <w:szCs w:val="24"/>
          <w:u w:val="single"/>
        </w:rPr>
        <w:t xml:space="preserve">RESTRICTED </w:t>
      </w:r>
      <w:r w:rsidR="00DF0000">
        <w:rPr>
          <w:b/>
          <w:spacing w:val="-2"/>
          <w:szCs w:val="24"/>
          <w:u w:val="single"/>
        </w:rPr>
        <w:t>BIDDING (</w:t>
      </w:r>
      <w:r>
        <w:rPr>
          <w:b/>
          <w:spacing w:val="-2"/>
          <w:szCs w:val="24"/>
          <w:u w:val="single"/>
        </w:rPr>
        <w:t>R</w:t>
      </w:r>
      <w:r w:rsidR="00D37154">
        <w:rPr>
          <w:b/>
          <w:spacing w:val="-2"/>
          <w:szCs w:val="24"/>
          <w:u w:val="single"/>
        </w:rPr>
        <w:t>B</w:t>
      </w:r>
      <w:r w:rsidR="00DF0000">
        <w:rPr>
          <w:b/>
          <w:spacing w:val="-2"/>
          <w:szCs w:val="24"/>
          <w:u w:val="single"/>
        </w:rPr>
        <w:t>)</w:t>
      </w:r>
    </w:p>
    <w:p w14:paraId="414BC6E7" w14:textId="0B8D6D38" w:rsidR="00DF0000" w:rsidRPr="000F0986" w:rsidRDefault="00DF0000" w:rsidP="00DF0000">
      <w:pPr>
        <w:tabs>
          <w:tab w:val="left" w:pos="720"/>
          <w:tab w:val="right" w:leader="dot" w:pos="8640"/>
        </w:tabs>
        <w:rPr>
          <w:b/>
          <w:bCs/>
          <w:sz w:val="22"/>
          <w:szCs w:val="22"/>
        </w:rPr>
      </w:pPr>
      <w:r>
        <w:rPr>
          <w:szCs w:val="24"/>
        </w:rPr>
        <w:t xml:space="preserve">The </w:t>
      </w:r>
      <w:r w:rsidR="00B07A5C">
        <w:rPr>
          <w:b/>
          <w:szCs w:val="24"/>
        </w:rPr>
        <w:t>National Port Authority (NPA)</w:t>
      </w:r>
      <w:r>
        <w:rPr>
          <w:b/>
          <w:szCs w:val="24"/>
        </w:rPr>
        <w:t xml:space="preserve"> </w:t>
      </w:r>
      <w:r>
        <w:rPr>
          <w:szCs w:val="24"/>
        </w:rPr>
        <w:t xml:space="preserve">has received funding from its </w:t>
      </w:r>
      <w:r w:rsidR="00B07A5C">
        <w:rPr>
          <w:szCs w:val="24"/>
        </w:rPr>
        <w:t>internal generated revenue</w:t>
      </w:r>
      <w:r>
        <w:rPr>
          <w:szCs w:val="24"/>
        </w:rPr>
        <w:t xml:space="preserve"> for the </w:t>
      </w:r>
      <w:r w:rsidR="00B07A5C">
        <w:rPr>
          <w:szCs w:val="24"/>
        </w:rPr>
        <w:t>fiscal</w:t>
      </w:r>
      <w:r>
        <w:rPr>
          <w:szCs w:val="24"/>
        </w:rPr>
        <w:t xml:space="preserve"> year 202</w:t>
      </w:r>
      <w:r w:rsidR="003E684A">
        <w:rPr>
          <w:szCs w:val="24"/>
        </w:rPr>
        <w:t>6</w:t>
      </w:r>
      <w:r>
        <w:rPr>
          <w:szCs w:val="24"/>
        </w:rPr>
        <w:t xml:space="preserve"> and intends to apply portion of this funding towards the </w:t>
      </w:r>
      <w:r w:rsidR="000F0986" w:rsidRPr="000F0986">
        <w:rPr>
          <w:b/>
          <w:spacing w:val="-2"/>
          <w:sz w:val="28"/>
          <w:szCs w:val="22"/>
        </w:rPr>
        <w:t xml:space="preserve">Renovation </w:t>
      </w:r>
      <w:r w:rsidR="00B07A5C">
        <w:rPr>
          <w:b/>
          <w:spacing w:val="-2"/>
        </w:rPr>
        <w:t>of its Warehouse</w:t>
      </w:r>
      <w:r w:rsidRPr="000F0986">
        <w:rPr>
          <w:b/>
          <w:bCs/>
          <w:sz w:val="22"/>
          <w:szCs w:val="22"/>
        </w:rPr>
        <w:t xml:space="preserve">.  </w:t>
      </w:r>
    </w:p>
    <w:p w14:paraId="131A5474" w14:textId="77777777" w:rsidR="00DF0000" w:rsidRDefault="00DF0000" w:rsidP="00DF0000">
      <w:pPr>
        <w:tabs>
          <w:tab w:val="left" w:pos="720"/>
          <w:tab w:val="right" w:leader="dot" w:pos="8640"/>
        </w:tabs>
        <w:rPr>
          <w:b/>
          <w:bCs/>
          <w:szCs w:val="24"/>
        </w:rPr>
      </w:pPr>
    </w:p>
    <w:p w14:paraId="74269305" w14:textId="64B642A2" w:rsidR="00DF0000" w:rsidRPr="00D32E90" w:rsidRDefault="00DF0000" w:rsidP="00D32E90">
      <w:pPr>
        <w:tabs>
          <w:tab w:val="center" w:pos="4680"/>
        </w:tabs>
        <w:rPr>
          <w:spacing w:val="-2"/>
          <w:szCs w:val="24"/>
        </w:rPr>
      </w:pPr>
      <w:r>
        <w:t xml:space="preserve">Bidding will be conducted through </w:t>
      </w:r>
      <w:r w:rsidR="00B07A5C">
        <w:t>PPCC e-GP system in compliance with the restated PPCA 2026.</w:t>
      </w:r>
    </w:p>
    <w:p w14:paraId="06E31F74" w14:textId="77777777" w:rsidR="00DF0000" w:rsidRDefault="00DF0000" w:rsidP="00D32E90">
      <w:pPr>
        <w:pStyle w:val="BodyTextIndent2"/>
        <w:tabs>
          <w:tab w:val="clear" w:pos="720"/>
        </w:tabs>
        <w:spacing w:after="200"/>
        <w:ind w:left="0" w:firstLine="0"/>
        <w:jc w:val="both"/>
        <w:rPr>
          <w:spacing w:val="-2"/>
          <w:szCs w:val="24"/>
        </w:rPr>
      </w:pPr>
      <w:r>
        <w:rPr>
          <w:spacing w:val="-2"/>
          <w:szCs w:val="24"/>
        </w:rPr>
        <w:tab/>
        <w:t xml:space="preserve">Qualification requirements include: </w:t>
      </w:r>
    </w:p>
    <w:p w14:paraId="7EC28B46" w14:textId="5B4CC6A2" w:rsidR="00C301CA" w:rsidRPr="00C301CA" w:rsidRDefault="00C301CA" w:rsidP="00D32E90">
      <w:pPr>
        <w:pStyle w:val="BodyTextIndent2"/>
        <w:tabs>
          <w:tab w:val="clear" w:pos="720"/>
        </w:tabs>
        <w:spacing w:after="200"/>
        <w:ind w:left="0" w:firstLine="0"/>
        <w:jc w:val="both"/>
        <w:rPr>
          <w:b/>
          <w:bCs/>
          <w:spacing w:val="-2"/>
          <w:szCs w:val="24"/>
        </w:rPr>
      </w:pPr>
      <w:r w:rsidRPr="00C301CA">
        <w:rPr>
          <w:b/>
          <w:bCs/>
          <w:spacing w:val="-2"/>
          <w:szCs w:val="24"/>
        </w:rPr>
        <w:t>Preliminary Criteria:</w:t>
      </w:r>
    </w:p>
    <w:p w14:paraId="14B66CFF" w14:textId="3A040ACB" w:rsidR="00C301CA" w:rsidRDefault="00C301CA" w:rsidP="00D94A5F">
      <w:pPr>
        <w:pStyle w:val="BodyTextIndent2"/>
        <w:numPr>
          <w:ilvl w:val="0"/>
          <w:numId w:val="31"/>
        </w:numPr>
        <w:tabs>
          <w:tab w:val="clear" w:pos="720"/>
        </w:tabs>
        <w:spacing w:after="200"/>
        <w:jc w:val="both"/>
        <w:rPr>
          <w:spacing w:val="-2"/>
          <w:szCs w:val="24"/>
        </w:rPr>
      </w:pPr>
      <w:r>
        <w:rPr>
          <w:spacing w:val="-2"/>
          <w:szCs w:val="24"/>
        </w:rPr>
        <w:t>Notarized Power of Attorney/ Ownership Declaration</w:t>
      </w:r>
    </w:p>
    <w:p w14:paraId="2ABC712D" w14:textId="77777777" w:rsidR="00C301CA" w:rsidRDefault="00C301CA" w:rsidP="00D94A5F">
      <w:pPr>
        <w:pStyle w:val="BodyTextIndent2"/>
        <w:numPr>
          <w:ilvl w:val="0"/>
          <w:numId w:val="31"/>
        </w:numPr>
        <w:tabs>
          <w:tab w:val="clear" w:pos="720"/>
        </w:tabs>
        <w:spacing w:after="200"/>
        <w:jc w:val="both"/>
        <w:rPr>
          <w:spacing w:val="-2"/>
          <w:szCs w:val="24"/>
        </w:rPr>
      </w:pPr>
      <w:r>
        <w:rPr>
          <w:spacing w:val="-2"/>
          <w:szCs w:val="24"/>
        </w:rPr>
        <w:t>Bid Securing Declaration Form</w:t>
      </w:r>
    </w:p>
    <w:p w14:paraId="22C88CBA" w14:textId="77777777" w:rsidR="00C301CA" w:rsidRDefault="00C301CA" w:rsidP="00D94A5F">
      <w:pPr>
        <w:pStyle w:val="BodyTextIndent2"/>
        <w:numPr>
          <w:ilvl w:val="0"/>
          <w:numId w:val="31"/>
        </w:numPr>
        <w:spacing w:after="200"/>
        <w:rPr>
          <w:spacing w:val="-2"/>
          <w:szCs w:val="24"/>
        </w:rPr>
      </w:pPr>
      <w:r>
        <w:rPr>
          <w:spacing w:val="-2"/>
          <w:szCs w:val="24"/>
        </w:rPr>
        <w:t>Valid Public Works Construction Certificate</w:t>
      </w:r>
    </w:p>
    <w:p w14:paraId="02CB921E" w14:textId="77777777" w:rsidR="00C301CA" w:rsidRDefault="00C301CA" w:rsidP="00D94A5F">
      <w:pPr>
        <w:pStyle w:val="BodyTextIndent2"/>
        <w:numPr>
          <w:ilvl w:val="0"/>
          <w:numId w:val="31"/>
        </w:numPr>
        <w:spacing w:after="200"/>
        <w:rPr>
          <w:spacing w:val="-2"/>
          <w:szCs w:val="24"/>
        </w:rPr>
      </w:pPr>
      <w:r>
        <w:rPr>
          <w:spacing w:val="-2"/>
          <w:szCs w:val="24"/>
        </w:rPr>
        <w:t>Current Business Registration Certificate</w:t>
      </w:r>
    </w:p>
    <w:p w14:paraId="6B13FC7B" w14:textId="77777777" w:rsidR="00C301CA" w:rsidRDefault="00C301CA" w:rsidP="00D94A5F">
      <w:pPr>
        <w:pStyle w:val="BodyTextIndent2"/>
        <w:numPr>
          <w:ilvl w:val="0"/>
          <w:numId w:val="31"/>
        </w:numPr>
        <w:tabs>
          <w:tab w:val="clear" w:pos="720"/>
        </w:tabs>
        <w:spacing w:after="200"/>
        <w:jc w:val="both"/>
        <w:rPr>
          <w:spacing w:val="-2"/>
          <w:szCs w:val="24"/>
        </w:rPr>
      </w:pPr>
      <w:r>
        <w:rPr>
          <w:spacing w:val="-2"/>
          <w:szCs w:val="24"/>
        </w:rPr>
        <w:t>Valid PPCC Vendor Certificate</w:t>
      </w:r>
    </w:p>
    <w:p w14:paraId="712C3A80" w14:textId="77777777" w:rsidR="00D94A5F" w:rsidRPr="00B45881" w:rsidRDefault="00D94A5F" w:rsidP="00D94A5F">
      <w:pPr>
        <w:pStyle w:val="ListParagraph"/>
        <w:numPr>
          <w:ilvl w:val="0"/>
          <w:numId w:val="31"/>
        </w:numPr>
        <w:spacing w:line="360" w:lineRule="auto"/>
        <w:ind w:right="72"/>
        <w:rPr>
          <w:bCs/>
          <w:iCs/>
        </w:rPr>
      </w:pPr>
      <w:r w:rsidRPr="00B45881">
        <w:rPr>
          <w:bCs/>
          <w:iCs/>
        </w:rPr>
        <w:t>Valid ALCC Certificate</w:t>
      </w:r>
    </w:p>
    <w:p w14:paraId="17569F5C" w14:textId="77777777" w:rsidR="00D94A5F" w:rsidRDefault="00D94A5F" w:rsidP="00D94A5F">
      <w:pPr>
        <w:pStyle w:val="BodyTextIndent2"/>
        <w:tabs>
          <w:tab w:val="clear" w:pos="720"/>
        </w:tabs>
        <w:spacing w:after="200"/>
        <w:ind w:left="360" w:firstLine="0"/>
        <w:jc w:val="both"/>
        <w:rPr>
          <w:spacing w:val="-2"/>
          <w:szCs w:val="24"/>
        </w:rPr>
      </w:pPr>
    </w:p>
    <w:p w14:paraId="7AE26B98" w14:textId="4A57AEA9" w:rsidR="00C301CA" w:rsidRPr="00C301CA" w:rsidRDefault="00C301CA" w:rsidP="00C301CA">
      <w:pPr>
        <w:pStyle w:val="BodyTextIndent2"/>
        <w:tabs>
          <w:tab w:val="clear" w:pos="720"/>
        </w:tabs>
        <w:spacing w:after="200"/>
        <w:jc w:val="both"/>
        <w:rPr>
          <w:b/>
          <w:bCs/>
          <w:spacing w:val="-2"/>
          <w:szCs w:val="24"/>
        </w:rPr>
      </w:pPr>
      <w:r w:rsidRPr="00C301CA">
        <w:rPr>
          <w:b/>
          <w:bCs/>
          <w:spacing w:val="-2"/>
          <w:szCs w:val="24"/>
        </w:rPr>
        <w:t>Detail Criteria:</w:t>
      </w:r>
    </w:p>
    <w:p w14:paraId="523A69B3" w14:textId="0CA840BA" w:rsidR="00DF0000" w:rsidRDefault="00DF0000" w:rsidP="00D94A5F">
      <w:pPr>
        <w:pStyle w:val="BodyTextIndent2"/>
        <w:numPr>
          <w:ilvl w:val="0"/>
          <w:numId w:val="30"/>
        </w:numPr>
        <w:spacing w:after="200"/>
        <w:rPr>
          <w:spacing w:val="-2"/>
          <w:szCs w:val="24"/>
        </w:rPr>
      </w:pPr>
      <w:r>
        <w:rPr>
          <w:spacing w:val="-2"/>
          <w:szCs w:val="24"/>
        </w:rPr>
        <w:t xml:space="preserve">Bidders must have successfully completed at least two (2) similar contracts done within the last </w:t>
      </w:r>
      <w:r w:rsidR="00487AE4">
        <w:rPr>
          <w:spacing w:val="-2"/>
          <w:szCs w:val="24"/>
        </w:rPr>
        <w:t>three</w:t>
      </w:r>
      <w:r>
        <w:rPr>
          <w:spacing w:val="-2"/>
          <w:szCs w:val="24"/>
        </w:rPr>
        <w:t xml:space="preserve"> years of similar nature. Stating name, contacts and email.</w:t>
      </w:r>
    </w:p>
    <w:p w14:paraId="25F5D996" w14:textId="1785E4EE" w:rsidR="00DF0000" w:rsidRDefault="00DF0000" w:rsidP="00D94A5F">
      <w:pPr>
        <w:pStyle w:val="BodyTextIndent2"/>
        <w:numPr>
          <w:ilvl w:val="0"/>
          <w:numId w:val="30"/>
        </w:numPr>
        <w:spacing w:after="200"/>
        <w:rPr>
          <w:spacing w:val="-2"/>
          <w:szCs w:val="24"/>
        </w:rPr>
      </w:pPr>
      <w:r>
        <w:rPr>
          <w:spacing w:val="-2"/>
          <w:szCs w:val="24"/>
        </w:rPr>
        <w:t xml:space="preserve">Bidders must provide an average annual financial amount of </w:t>
      </w:r>
      <w:r>
        <w:rPr>
          <w:b/>
          <w:spacing w:val="-2"/>
          <w:szCs w:val="24"/>
        </w:rPr>
        <w:t xml:space="preserve">US$ </w:t>
      </w:r>
      <w:r w:rsidR="007A5168">
        <w:rPr>
          <w:b/>
          <w:spacing w:val="-2"/>
          <w:szCs w:val="24"/>
        </w:rPr>
        <w:t>5</w:t>
      </w:r>
      <w:r>
        <w:rPr>
          <w:b/>
          <w:spacing w:val="-2"/>
          <w:szCs w:val="24"/>
        </w:rPr>
        <w:t>00,000.00</w:t>
      </w:r>
      <w:r>
        <w:rPr>
          <w:spacing w:val="-2"/>
          <w:szCs w:val="24"/>
        </w:rPr>
        <w:t xml:space="preserve"> in the last two years</w:t>
      </w:r>
      <w:r w:rsidR="00B91F26">
        <w:rPr>
          <w:spacing w:val="-2"/>
          <w:szCs w:val="24"/>
        </w:rPr>
        <w:t xml:space="preserve"> 2024 / 2025</w:t>
      </w:r>
      <w:r>
        <w:rPr>
          <w:spacing w:val="-2"/>
          <w:szCs w:val="24"/>
        </w:rPr>
        <w:t>.</w:t>
      </w:r>
      <w:r w:rsidR="00487AE4">
        <w:rPr>
          <w:spacing w:val="-2"/>
          <w:szCs w:val="24"/>
        </w:rPr>
        <w:t xml:space="preserve"> Evidence should be provided through a certified audited financial statement.</w:t>
      </w:r>
    </w:p>
    <w:p w14:paraId="4BBADE05" w14:textId="59500B3F" w:rsidR="00C301CA" w:rsidRPr="00221F73" w:rsidRDefault="00C301CA" w:rsidP="00221F73">
      <w:pPr>
        <w:pStyle w:val="Heading1"/>
        <w:numPr>
          <w:ilvl w:val="0"/>
          <w:numId w:val="30"/>
        </w:numPr>
        <w:jc w:val="both"/>
        <w:rPr>
          <w:b w:val="0"/>
          <w:bCs/>
          <w:sz w:val="24"/>
          <w:szCs w:val="24"/>
        </w:rPr>
      </w:pPr>
      <w:r w:rsidRPr="00221F73">
        <w:rPr>
          <w:b w:val="0"/>
          <w:bCs/>
          <w:spacing w:val="-2"/>
          <w:sz w:val="24"/>
          <w:szCs w:val="24"/>
        </w:rPr>
        <w:t>Compliant with</w:t>
      </w:r>
      <w:r w:rsidR="00C84272" w:rsidRPr="00221F73">
        <w:rPr>
          <w:b w:val="0"/>
          <w:bCs/>
          <w:spacing w:val="-2"/>
          <w:sz w:val="24"/>
          <w:szCs w:val="24"/>
        </w:rPr>
        <w:t xml:space="preserve"> </w:t>
      </w:r>
      <w:r w:rsidR="00C84272" w:rsidRPr="00221F73">
        <w:rPr>
          <w:b w:val="0"/>
          <w:bCs/>
          <w:sz w:val="24"/>
          <w:szCs w:val="24"/>
        </w:rPr>
        <w:t xml:space="preserve">GCC 13.1 of </w:t>
      </w:r>
      <w:r w:rsidR="00221F73" w:rsidRPr="00221F73">
        <w:rPr>
          <w:b w:val="0"/>
          <w:bCs/>
          <w:sz w:val="24"/>
          <w:szCs w:val="24"/>
        </w:rPr>
        <w:t>Section VI.  Special Conditions of Contract</w:t>
      </w:r>
    </w:p>
    <w:p w14:paraId="3E791635" w14:textId="56CEA10E" w:rsidR="00C84272" w:rsidRPr="00D94A5F" w:rsidRDefault="00F243E4" w:rsidP="00D94A5F">
      <w:pPr>
        <w:pStyle w:val="BodyTextIndent2"/>
        <w:numPr>
          <w:ilvl w:val="0"/>
          <w:numId w:val="30"/>
        </w:numPr>
        <w:spacing w:after="200"/>
        <w:rPr>
          <w:bCs/>
          <w:szCs w:val="24"/>
        </w:rPr>
      </w:pPr>
      <w:r w:rsidRPr="00D94A5F">
        <w:rPr>
          <w:bCs/>
          <w:szCs w:val="24"/>
        </w:rPr>
        <w:t>Com</w:t>
      </w:r>
      <w:r w:rsidR="00D94A5F" w:rsidRPr="00D94A5F">
        <w:rPr>
          <w:bCs/>
          <w:szCs w:val="24"/>
        </w:rPr>
        <w:t>pliant with detail specification as required in the bidding document.</w:t>
      </w:r>
    </w:p>
    <w:p w14:paraId="7C8F5E29" w14:textId="4EA6D428" w:rsidR="00D94A5F" w:rsidRPr="00D94A5F" w:rsidRDefault="00D94A5F" w:rsidP="00D94A5F">
      <w:pPr>
        <w:pStyle w:val="BodyTextIndent2"/>
        <w:numPr>
          <w:ilvl w:val="0"/>
          <w:numId w:val="30"/>
        </w:numPr>
        <w:spacing w:after="200"/>
        <w:rPr>
          <w:bCs/>
          <w:szCs w:val="24"/>
        </w:rPr>
      </w:pPr>
      <w:r w:rsidRPr="00D94A5F">
        <w:rPr>
          <w:bCs/>
          <w:szCs w:val="24"/>
        </w:rPr>
        <w:t>A written commitment to pre-finance</w:t>
      </w:r>
    </w:p>
    <w:p w14:paraId="2A506B23" w14:textId="51CCE69E" w:rsidR="00D94A5F" w:rsidRDefault="00D94A5F" w:rsidP="00D94A5F">
      <w:pPr>
        <w:pStyle w:val="BodyTextIndent2"/>
        <w:spacing w:after="200"/>
        <w:rPr>
          <w:b/>
          <w:szCs w:val="24"/>
        </w:rPr>
      </w:pPr>
      <w:r>
        <w:rPr>
          <w:b/>
          <w:szCs w:val="24"/>
        </w:rPr>
        <w:t>Financial Criteria:</w:t>
      </w:r>
    </w:p>
    <w:p w14:paraId="7F35D542" w14:textId="6387DB9C" w:rsidR="00D94A5F" w:rsidRPr="005B7AC5" w:rsidRDefault="00D94A5F" w:rsidP="00D94A5F">
      <w:pPr>
        <w:pStyle w:val="BodyTextIndent2"/>
        <w:numPr>
          <w:ilvl w:val="0"/>
          <w:numId w:val="30"/>
        </w:numPr>
        <w:spacing w:after="200"/>
        <w:rPr>
          <w:bCs/>
          <w:szCs w:val="24"/>
        </w:rPr>
      </w:pPr>
      <w:r w:rsidRPr="005B7AC5">
        <w:rPr>
          <w:bCs/>
          <w:szCs w:val="24"/>
        </w:rPr>
        <w:t>Upload Financial Proposal</w:t>
      </w:r>
    </w:p>
    <w:p w14:paraId="52EBCC8C" w14:textId="77777777" w:rsidR="00D94A5F" w:rsidRDefault="00D94A5F" w:rsidP="00C301CA">
      <w:pPr>
        <w:pStyle w:val="BodyTextIndent2"/>
        <w:spacing w:after="200"/>
        <w:ind w:left="0" w:firstLine="0"/>
        <w:rPr>
          <w:spacing w:val="-2"/>
          <w:szCs w:val="24"/>
        </w:rPr>
      </w:pPr>
    </w:p>
    <w:p w14:paraId="2C1732E5" w14:textId="77777777" w:rsidR="00DF0000" w:rsidRPr="00284059" w:rsidRDefault="00DF0000" w:rsidP="00DF0000">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spacing w:val="-2"/>
        </w:rPr>
      </w:pPr>
      <w:r w:rsidRPr="00284059">
        <w:rPr>
          <w:spacing w:val="-2"/>
        </w:rPr>
        <w:t xml:space="preserve">A margin of preference for eligible national </w:t>
      </w:r>
      <w:r>
        <w:rPr>
          <w:spacing w:val="-2"/>
        </w:rPr>
        <w:t>firm</w:t>
      </w:r>
      <w:r w:rsidRPr="00284059">
        <w:rPr>
          <w:b/>
          <w:iCs/>
          <w:spacing w:val="-2"/>
        </w:rPr>
        <w:t xml:space="preserve"> shall not</w:t>
      </w:r>
      <w:r w:rsidRPr="00284059">
        <w:rPr>
          <w:spacing w:val="-2"/>
        </w:rPr>
        <w:t xml:space="preserve"> be applied. Additional details are provided in the Bidding Documents.</w:t>
      </w:r>
    </w:p>
    <w:p w14:paraId="110836D6" w14:textId="77777777" w:rsidR="00DF0000" w:rsidRPr="00284059" w:rsidRDefault="00DF0000" w:rsidP="00DF0000">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360"/>
        <w:rPr>
          <w:spacing w:val="-2"/>
        </w:rPr>
      </w:pPr>
    </w:p>
    <w:p w14:paraId="032C79B3" w14:textId="4D19C19E" w:rsidR="00DF0000" w:rsidRDefault="00DF0000" w:rsidP="00DF0000">
      <w:r w:rsidRPr="00284059">
        <w:rPr>
          <w:spacing w:val="-2"/>
        </w:rPr>
        <w:t xml:space="preserve">A complete set of bidding documents in </w:t>
      </w:r>
      <w:r w:rsidRPr="00284059">
        <w:rPr>
          <w:b/>
          <w:spacing w:val="-2"/>
        </w:rPr>
        <w:t xml:space="preserve">English </w:t>
      </w:r>
      <w:r w:rsidRPr="00284059">
        <w:rPr>
          <w:bCs/>
          <w:spacing w:val="-2"/>
        </w:rPr>
        <w:t xml:space="preserve">can be </w:t>
      </w:r>
      <w:r w:rsidR="00474E44">
        <w:rPr>
          <w:bCs/>
          <w:spacing w:val="-2"/>
        </w:rPr>
        <w:t xml:space="preserve">accessed through the e-GP </w:t>
      </w:r>
      <w:r w:rsidR="00331DA6">
        <w:rPr>
          <w:bCs/>
          <w:spacing w:val="-2"/>
        </w:rPr>
        <w:t>Platform</w:t>
      </w:r>
      <w:r w:rsidR="00D94A5F">
        <w:rPr>
          <w:bCs/>
          <w:spacing w:val="-2"/>
        </w:rPr>
        <w:t>.</w:t>
      </w:r>
      <w:r w:rsidR="00331DA6" w:rsidRPr="00284059">
        <w:rPr>
          <w:bCs/>
          <w:spacing w:val="-2"/>
        </w:rPr>
        <w:t xml:space="preserve"> </w:t>
      </w:r>
      <w:r>
        <w:t xml:space="preserve">Bids must be </w:t>
      </w:r>
      <w:r w:rsidR="00331DA6">
        <w:t>uploaded</w:t>
      </w:r>
      <w:r>
        <w:t xml:space="preserve"> to the</w:t>
      </w:r>
      <w:r w:rsidR="00331DA6">
        <w:t xml:space="preserve"> e-GP Platform before the </w:t>
      </w:r>
      <w:r w:rsidR="00D94A5F">
        <w:t>deadline</w:t>
      </w:r>
      <w:r w:rsidR="00331DA6">
        <w:t xml:space="preserve"> of bid submission.</w:t>
      </w:r>
    </w:p>
    <w:p w14:paraId="5C458637" w14:textId="77777777" w:rsidR="00DF0000" w:rsidRDefault="00DF0000" w:rsidP="00DF0000">
      <w:pPr>
        <w:pStyle w:val="ListParagraph"/>
      </w:pPr>
    </w:p>
    <w:p w14:paraId="2B7958F0" w14:textId="45FF2BE6" w:rsidR="006459F0" w:rsidRDefault="00DF0000" w:rsidP="006459F0">
      <w:r>
        <w:t>Electronic bidding will be permitted. Late bids will be rejected. Bids will be opened in the presence of the bidders’ representatives who choose to</w:t>
      </w:r>
      <w:r w:rsidR="006459F0">
        <w:t xml:space="preserve"> </w:t>
      </w:r>
      <w:r w:rsidR="00E564D6">
        <w:t>witness</w:t>
      </w:r>
      <w:r w:rsidR="006459F0">
        <w:t xml:space="preserve"> the opening through the e-GP Platform at the precise date and time.</w:t>
      </w:r>
      <w:r>
        <w:t xml:space="preserve"> </w:t>
      </w:r>
    </w:p>
    <w:p w14:paraId="5824FF87" w14:textId="35DE47E8" w:rsidR="00DF0000" w:rsidRDefault="00DF0000" w:rsidP="006459F0">
      <w:pPr>
        <w:rPr>
          <w:iCs/>
          <w:spacing w:val="-2"/>
        </w:rPr>
      </w:pPr>
      <w:r w:rsidRPr="00284059">
        <w:rPr>
          <w:spacing w:val="-2"/>
        </w:rPr>
        <w:t xml:space="preserve">All bids must be accompanied by a </w:t>
      </w:r>
      <w:r w:rsidRPr="00284059">
        <w:rPr>
          <w:iCs/>
          <w:spacing w:val="-2"/>
        </w:rPr>
        <w:t>Bid Securi</w:t>
      </w:r>
      <w:r>
        <w:rPr>
          <w:iCs/>
          <w:spacing w:val="-2"/>
        </w:rPr>
        <w:t xml:space="preserve">ng Declaration </w:t>
      </w:r>
      <w:r w:rsidRPr="00284059">
        <w:rPr>
          <w:iCs/>
          <w:spacing w:val="-2"/>
        </w:rPr>
        <w:t xml:space="preserve">as stated in the Bid Data Sheet. </w:t>
      </w:r>
    </w:p>
    <w:p w14:paraId="56F9FF31" w14:textId="77777777" w:rsidR="00DF0000" w:rsidRDefault="00DF0000" w:rsidP="00DF0000">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iCs/>
          <w:spacing w:val="-2"/>
        </w:rPr>
      </w:pPr>
    </w:p>
    <w:p w14:paraId="38AEC86A" w14:textId="77777777" w:rsidR="009764EE" w:rsidRDefault="009764EE" w:rsidP="00DF0000">
      <w:pPr>
        <w:rPr>
          <w:szCs w:val="28"/>
        </w:rPr>
      </w:pPr>
      <w:r>
        <w:rPr>
          <w:szCs w:val="28"/>
        </w:rPr>
        <w:t xml:space="preserve">All </w:t>
      </w:r>
      <w:r w:rsidR="00DF0000" w:rsidRPr="00BB4516">
        <w:rPr>
          <w:szCs w:val="28"/>
        </w:rPr>
        <w:t xml:space="preserve">Bids should be </w:t>
      </w:r>
      <w:r w:rsidR="00776C5B">
        <w:rPr>
          <w:szCs w:val="28"/>
        </w:rPr>
        <w:t>uploaded</w:t>
      </w:r>
      <w:r w:rsidR="00DF0000" w:rsidRPr="00BB4516">
        <w:rPr>
          <w:szCs w:val="28"/>
        </w:rPr>
        <w:t xml:space="preserve"> </w:t>
      </w:r>
      <w:r w:rsidR="00DF0404">
        <w:rPr>
          <w:szCs w:val="28"/>
        </w:rPr>
        <w:t>o</w:t>
      </w:r>
      <w:r w:rsidR="00DF0000" w:rsidRPr="00BB4516">
        <w:rPr>
          <w:szCs w:val="28"/>
        </w:rPr>
        <w:t>nto the</w:t>
      </w:r>
      <w:r w:rsidR="00776C5B">
        <w:rPr>
          <w:szCs w:val="28"/>
        </w:rPr>
        <w:t xml:space="preserve"> e-GP Platform</w:t>
      </w:r>
      <w:r>
        <w:rPr>
          <w:szCs w:val="28"/>
        </w:rPr>
        <w:t>.</w:t>
      </w:r>
      <w:r w:rsidR="00DF0000" w:rsidRPr="00BB4516">
        <w:rPr>
          <w:szCs w:val="28"/>
        </w:rPr>
        <w:t xml:space="preserve"> </w:t>
      </w:r>
    </w:p>
    <w:p w14:paraId="22F857F8" w14:textId="3310806C" w:rsidR="00DF0000" w:rsidRPr="009764EE" w:rsidRDefault="009764EE" w:rsidP="00DF0000">
      <w:pPr>
        <w:rPr>
          <w:color w:val="FF0000"/>
          <w:szCs w:val="28"/>
        </w:rPr>
      </w:pPr>
      <w:r w:rsidRPr="009764EE">
        <w:rPr>
          <w:color w:val="FF0000"/>
          <w:szCs w:val="28"/>
        </w:rPr>
        <w:t>Bid Submission Date:</w:t>
      </w:r>
      <w:r w:rsidR="00D94A5F">
        <w:rPr>
          <w:color w:val="FF0000"/>
          <w:szCs w:val="28"/>
        </w:rPr>
        <w:t xml:space="preserve"> June 30, 2026</w:t>
      </w:r>
    </w:p>
    <w:p w14:paraId="7BCB56B3" w14:textId="6944461C" w:rsidR="009764EE" w:rsidRPr="009764EE" w:rsidRDefault="009764EE" w:rsidP="00DF0000">
      <w:pPr>
        <w:rPr>
          <w:color w:val="FF0000"/>
          <w:szCs w:val="28"/>
        </w:rPr>
      </w:pPr>
      <w:r w:rsidRPr="009764EE">
        <w:rPr>
          <w:color w:val="FF0000"/>
          <w:szCs w:val="28"/>
        </w:rPr>
        <w:t>Bid Opening Date:</w:t>
      </w:r>
      <w:r w:rsidR="00D94A5F">
        <w:rPr>
          <w:color w:val="FF0000"/>
          <w:szCs w:val="28"/>
        </w:rPr>
        <w:t xml:space="preserve"> June 30, 2026</w:t>
      </w:r>
    </w:p>
    <w:p w14:paraId="0A49CBCD" w14:textId="52744995" w:rsidR="00DF0000" w:rsidRDefault="00DF0000" w:rsidP="00DF0000">
      <w:pPr>
        <w:rPr>
          <w:szCs w:val="28"/>
        </w:rPr>
      </w:pPr>
      <w:r w:rsidRPr="00BB4516">
        <w:rPr>
          <w:szCs w:val="28"/>
        </w:rPr>
        <w:t xml:space="preserve">The </w:t>
      </w:r>
      <w:r w:rsidR="001E741B">
        <w:rPr>
          <w:b/>
          <w:szCs w:val="24"/>
        </w:rPr>
        <w:t xml:space="preserve">National Port Authority (NPA) </w:t>
      </w:r>
      <w:r w:rsidRPr="00BB4516">
        <w:rPr>
          <w:szCs w:val="28"/>
        </w:rPr>
        <w:t>reserves the right to reject or accept any Bid submitted, stating reason(s) for rejecting the Bid (s) or for canceli</w:t>
      </w:r>
      <w:r>
        <w:rPr>
          <w:szCs w:val="28"/>
        </w:rPr>
        <w:t>ng the procurement proceeding.</w:t>
      </w:r>
    </w:p>
    <w:p w14:paraId="56267872" w14:textId="77777777" w:rsidR="00DF0000" w:rsidRDefault="00DF0000" w:rsidP="00DF0000"/>
    <w:p w14:paraId="1CE78D06" w14:textId="1BA98C33" w:rsidR="00DF0000" w:rsidRDefault="00DF0000" w:rsidP="00DF0000">
      <w:pPr>
        <w:spacing w:line="276" w:lineRule="auto"/>
        <w:rPr>
          <w:iCs/>
        </w:rPr>
      </w:pPr>
      <w:r w:rsidRPr="005C52D4">
        <w:rPr>
          <w:iCs/>
        </w:rPr>
        <w:t>The addresses referred to above are:</w:t>
      </w:r>
      <w:r w:rsidR="001E741B">
        <w:rPr>
          <w:iCs/>
        </w:rPr>
        <w:t xml:space="preserve"> </w:t>
      </w:r>
    </w:p>
    <w:p w14:paraId="7A7B668B" w14:textId="77777777" w:rsidR="009764EE" w:rsidRDefault="009764EE" w:rsidP="009764EE">
      <w:pPr>
        <w:rPr>
          <w:b/>
        </w:rPr>
      </w:pPr>
    </w:p>
    <w:p w14:paraId="7C4338E2" w14:textId="4B8CFAB9" w:rsidR="009764EE" w:rsidRPr="005C52D4" w:rsidRDefault="009764EE" w:rsidP="009764EE">
      <w:pPr>
        <w:rPr>
          <w:b/>
        </w:rPr>
      </w:pPr>
      <w:r w:rsidRPr="005C52D4">
        <w:rPr>
          <w:b/>
        </w:rPr>
        <w:t>Procurement Department</w:t>
      </w:r>
    </w:p>
    <w:p w14:paraId="39EA2A2B" w14:textId="77777777" w:rsidR="009764EE" w:rsidRDefault="009764EE" w:rsidP="009764EE">
      <w:pPr>
        <w:rPr>
          <w:b/>
          <w:szCs w:val="24"/>
        </w:rPr>
      </w:pPr>
      <w:r>
        <w:rPr>
          <w:b/>
          <w:szCs w:val="24"/>
        </w:rPr>
        <w:t>National Port Authority (NPA)</w:t>
      </w:r>
    </w:p>
    <w:p w14:paraId="67607508" w14:textId="32C57882" w:rsidR="009764EE" w:rsidRDefault="009764EE" w:rsidP="009764EE">
      <w:pPr>
        <w:rPr>
          <w:b/>
        </w:rPr>
      </w:pPr>
      <w:r>
        <w:rPr>
          <w:b/>
          <w:szCs w:val="24"/>
        </w:rPr>
        <w:t>Bushrod Island, Freeport Monrovia Liberia</w:t>
      </w:r>
    </w:p>
    <w:p w14:paraId="7A76A3B2" w14:textId="77777777" w:rsidR="009764EE" w:rsidRPr="005C52D4" w:rsidRDefault="009764EE" w:rsidP="009764EE">
      <w:pPr>
        <w:rPr>
          <w:b/>
        </w:rPr>
      </w:pPr>
      <w:r w:rsidRPr="005C52D4">
        <w:rPr>
          <w:b/>
        </w:rPr>
        <w:t xml:space="preserve">Monrovia, Liberia </w:t>
      </w:r>
    </w:p>
    <w:p w14:paraId="3472E42B" w14:textId="77777777" w:rsidR="009764EE" w:rsidRPr="005C52D4" w:rsidRDefault="009764EE" w:rsidP="009764EE">
      <w:pPr>
        <w:rPr>
          <w:b/>
        </w:rPr>
      </w:pPr>
      <w:r w:rsidRPr="005C52D4">
        <w:rPr>
          <w:b/>
        </w:rPr>
        <w:t xml:space="preserve">Cell No. +(231) </w:t>
      </w:r>
      <w:r>
        <w:rPr>
          <w:b/>
        </w:rPr>
        <w:t>778368488</w:t>
      </w:r>
    </w:p>
    <w:p w14:paraId="7BC98012" w14:textId="36A80CE1" w:rsidR="009764EE" w:rsidRDefault="009764EE" w:rsidP="009764EE">
      <w:pPr>
        <w:spacing w:line="276" w:lineRule="auto"/>
        <w:rPr>
          <w:iCs/>
        </w:rPr>
      </w:pPr>
      <w:r w:rsidRPr="005C52D4">
        <w:t>Email:</w:t>
      </w:r>
    </w:p>
    <w:p w14:paraId="7A19F053" w14:textId="77777777" w:rsidR="00DF0000" w:rsidRPr="005C52D4" w:rsidRDefault="00DF0000" w:rsidP="00DF0000">
      <w:pPr>
        <w:spacing w:line="276" w:lineRule="auto"/>
      </w:pPr>
    </w:p>
    <w:p w14:paraId="7A8039BC" w14:textId="77777777" w:rsidR="00DF0000" w:rsidRPr="005C52D4" w:rsidRDefault="00DF0000" w:rsidP="00DF0000"/>
    <w:p w14:paraId="2433DFC7" w14:textId="77777777" w:rsidR="00DF0000" w:rsidRPr="005C52D4" w:rsidRDefault="00DF0000" w:rsidP="00DF0000"/>
    <w:p w14:paraId="65094E01" w14:textId="77777777" w:rsidR="008B71D7" w:rsidRDefault="00DF0000" w:rsidP="008B71D7">
      <w:r w:rsidRPr="005C52D4">
        <w:t xml:space="preserve">Signed: ______________________ </w:t>
      </w:r>
    </w:p>
    <w:p w14:paraId="663896E3" w14:textId="332013AF" w:rsidR="00DF0000" w:rsidRPr="005C52D4" w:rsidRDefault="008B71D7" w:rsidP="008B71D7">
      <w:r>
        <w:t xml:space="preserve">              Olesman T. Brown</w:t>
      </w:r>
    </w:p>
    <w:p w14:paraId="24016E97" w14:textId="682454FF" w:rsidR="00DF0000" w:rsidRPr="005C52D4" w:rsidRDefault="00DF0000" w:rsidP="00DF0000">
      <w:r w:rsidRPr="005C52D4">
        <w:t xml:space="preserve">             </w:t>
      </w:r>
      <w:r w:rsidR="009764EE">
        <w:t>Executive Director,</w:t>
      </w:r>
      <w:r w:rsidRPr="005C52D4">
        <w:t xml:space="preserve"> </w:t>
      </w:r>
      <w:proofErr w:type="gramStart"/>
      <w:r w:rsidRPr="005C52D4">
        <w:t>Procurement</w:t>
      </w:r>
      <w:r w:rsidR="009764EE">
        <w:t xml:space="preserve">  Department</w:t>
      </w:r>
      <w:proofErr w:type="gramEnd"/>
    </w:p>
    <w:p w14:paraId="65FC4E73" w14:textId="41AA64F6" w:rsidR="00DF0000" w:rsidRPr="005C52D4" w:rsidRDefault="00DF0000" w:rsidP="00DF0000">
      <w:r w:rsidRPr="005C52D4">
        <w:t xml:space="preserve">             </w:t>
      </w:r>
      <w:r w:rsidR="008B71D7">
        <w:rPr>
          <w:b/>
          <w:szCs w:val="24"/>
        </w:rPr>
        <w:t>National Port Authority (NPA)</w:t>
      </w:r>
    </w:p>
    <w:p w14:paraId="1B5A8971" w14:textId="77777777" w:rsidR="00DF0000" w:rsidRDefault="00DF0000" w:rsidP="00DF0000"/>
    <w:p w14:paraId="7B576A98" w14:textId="77777777" w:rsidR="00DF0000" w:rsidRDefault="00DF0000" w:rsidP="00DF0000"/>
    <w:p w14:paraId="63A15269" w14:textId="77777777" w:rsidR="00DF0000" w:rsidRDefault="00DF0000" w:rsidP="00DF0000"/>
    <w:p w14:paraId="265496CE" w14:textId="77777777" w:rsidR="004D19DA" w:rsidRDefault="004D19DA">
      <w:pPr>
        <w:rPr>
          <w:szCs w:val="28"/>
        </w:rPr>
      </w:pPr>
    </w:p>
    <w:p w14:paraId="162A1975" w14:textId="77777777" w:rsidR="00403814" w:rsidRDefault="00403814">
      <w:pPr>
        <w:rPr>
          <w:szCs w:val="28"/>
        </w:rPr>
      </w:pPr>
    </w:p>
    <w:p w14:paraId="681F4EF4" w14:textId="77777777" w:rsidR="004D19DA" w:rsidRDefault="004D19DA">
      <w:pPr>
        <w:rPr>
          <w:szCs w:val="28"/>
        </w:rPr>
      </w:pPr>
    </w:p>
    <w:p w14:paraId="1424E25A" w14:textId="77777777" w:rsidR="004D19DA" w:rsidRDefault="004D19DA">
      <w:pPr>
        <w:rPr>
          <w:szCs w:val="28"/>
        </w:rPr>
      </w:pPr>
    </w:p>
    <w:p w14:paraId="660C45E6" w14:textId="77777777" w:rsidR="004D19DA" w:rsidRDefault="004D19DA">
      <w:pPr>
        <w:rPr>
          <w:szCs w:val="28"/>
        </w:rPr>
      </w:pPr>
    </w:p>
    <w:p w14:paraId="69618E33" w14:textId="77777777" w:rsidR="000D0A75" w:rsidRDefault="000D0A75">
      <w:pPr>
        <w:rPr>
          <w:szCs w:val="28"/>
        </w:rPr>
      </w:pPr>
    </w:p>
    <w:p w14:paraId="3507C548" w14:textId="77777777" w:rsidR="000D0A75" w:rsidRDefault="000D0A75">
      <w:pPr>
        <w:rPr>
          <w:szCs w:val="28"/>
        </w:rPr>
      </w:pPr>
    </w:p>
    <w:p w14:paraId="4F636DDC" w14:textId="77777777" w:rsidR="000D0A75" w:rsidRDefault="000D0A75">
      <w:pPr>
        <w:rPr>
          <w:szCs w:val="28"/>
        </w:rPr>
      </w:pPr>
    </w:p>
    <w:p w14:paraId="58F6BA25" w14:textId="77777777" w:rsidR="000D0A75" w:rsidRDefault="000D0A75">
      <w:pPr>
        <w:rPr>
          <w:szCs w:val="28"/>
        </w:rPr>
      </w:pPr>
    </w:p>
    <w:p w14:paraId="77072633" w14:textId="77777777" w:rsidR="000D0A75" w:rsidRDefault="000D0A75">
      <w:pPr>
        <w:rPr>
          <w:szCs w:val="28"/>
        </w:rPr>
      </w:pPr>
    </w:p>
    <w:p w14:paraId="6D289461" w14:textId="77777777" w:rsidR="008B71D7" w:rsidRDefault="008B71D7">
      <w:pPr>
        <w:rPr>
          <w:szCs w:val="28"/>
        </w:rPr>
      </w:pPr>
    </w:p>
    <w:p w14:paraId="1C9E0787" w14:textId="77777777" w:rsidR="008B71D7" w:rsidRDefault="008B71D7">
      <w:pPr>
        <w:rPr>
          <w:szCs w:val="28"/>
        </w:rPr>
      </w:pPr>
    </w:p>
    <w:p w14:paraId="37394303" w14:textId="77777777" w:rsidR="008B71D7" w:rsidRDefault="008B71D7">
      <w:pPr>
        <w:rPr>
          <w:szCs w:val="28"/>
        </w:rPr>
      </w:pPr>
    </w:p>
    <w:p w14:paraId="080FEF42" w14:textId="77777777" w:rsidR="008B71D7" w:rsidRDefault="008B71D7">
      <w:pPr>
        <w:rPr>
          <w:szCs w:val="28"/>
        </w:rPr>
      </w:pPr>
    </w:p>
    <w:p w14:paraId="3459C555" w14:textId="77777777" w:rsidR="008B71D7" w:rsidRDefault="008B71D7">
      <w:pPr>
        <w:rPr>
          <w:szCs w:val="28"/>
        </w:rPr>
      </w:pPr>
    </w:p>
    <w:p w14:paraId="155B1C53" w14:textId="77777777" w:rsidR="000D0A75" w:rsidRDefault="000D0A75">
      <w:pPr>
        <w:rPr>
          <w:szCs w:val="28"/>
        </w:rPr>
      </w:pPr>
    </w:p>
    <w:p w14:paraId="1C657160" w14:textId="77777777" w:rsidR="000D0A75" w:rsidRDefault="000D0A75">
      <w:pPr>
        <w:rPr>
          <w:szCs w:val="28"/>
        </w:rPr>
      </w:pPr>
    </w:p>
    <w:p w14:paraId="515B5F69" w14:textId="77777777" w:rsidR="008B71D7" w:rsidRDefault="008B71D7">
      <w:pPr>
        <w:rPr>
          <w:szCs w:val="28"/>
        </w:rPr>
      </w:pPr>
    </w:p>
    <w:p w14:paraId="6C976A51" w14:textId="77777777" w:rsidR="009764EE" w:rsidRDefault="009764EE">
      <w:pPr>
        <w:rPr>
          <w:szCs w:val="28"/>
        </w:rPr>
      </w:pPr>
    </w:p>
    <w:p w14:paraId="6C566D67" w14:textId="77777777" w:rsidR="008B71D7" w:rsidRDefault="008B71D7">
      <w:pPr>
        <w:rPr>
          <w:szCs w:val="28"/>
        </w:rPr>
      </w:pPr>
    </w:p>
    <w:p w14:paraId="7FE27306" w14:textId="77777777" w:rsidR="004D19DA" w:rsidRDefault="004D19DA">
      <w:pPr>
        <w:rPr>
          <w:szCs w:val="28"/>
        </w:rPr>
      </w:pPr>
    </w:p>
    <w:p w14:paraId="5C621F8F" w14:textId="77777777" w:rsidR="009764EE" w:rsidRDefault="009764EE">
      <w:pPr>
        <w:rPr>
          <w:szCs w:val="28"/>
        </w:rPr>
      </w:pPr>
    </w:p>
    <w:p w14:paraId="2AF617F3" w14:textId="77777777" w:rsidR="009764EE" w:rsidRDefault="009764EE">
      <w:pPr>
        <w:rPr>
          <w:szCs w:val="28"/>
        </w:rPr>
      </w:pPr>
    </w:p>
    <w:p w14:paraId="33A6288F" w14:textId="77777777" w:rsidR="009764EE" w:rsidRDefault="009764EE">
      <w:pPr>
        <w:rPr>
          <w:szCs w:val="28"/>
        </w:rPr>
      </w:pPr>
    </w:p>
    <w:p w14:paraId="1EEF8101" w14:textId="77777777" w:rsidR="009764EE" w:rsidRDefault="009764EE">
      <w:pPr>
        <w:rPr>
          <w:szCs w:val="28"/>
        </w:rPr>
      </w:pPr>
    </w:p>
    <w:p w14:paraId="2D63B1A8" w14:textId="77777777" w:rsidR="004D19DA" w:rsidRDefault="00403814">
      <w:pPr>
        <w:jc w:val="center"/>
        <w:rPr>
          <w:b/>
          <w:szCs w:val="24"/>
        </w:rPr>
      </w:pPr>
      <w:r>
        <w:rPr>
          <w:b/>
          <w:szCs w:val="24"/>
        </w:rPr>
        <w:t>Instructions to Bidders (ITB)</w:t>
      </w:r>
    </w:p>
    <w:p w14:paraId="64A332E6" w14:textId="77777777" w:rsidR="004D19DA" w:rsidRDefault="004D19DA">
      <w:pPr>
        <w:jc w:val="center"/>
        <w:rPr>
          <w:b/>
          <w:szCs w:val="24"/>
        </w:rPr>
      </w:pPr>
    </w:p>
    <w:p w14:paraId="63E49C96" w14:textId="77777777" w:rsidR="004D19DA" w:rsidRDefault="004D19DA">
      <w:pPr>
        <w:rPr>
          <w:szCs w:val="24"/>
        </w:rPr>
      </w:pPr>
    </w:p>
    <w:p w14:paraId="54580A12" w14:textId="77777777" w:rsidR="004D19DA" w:rsidRDefault="00403814">
      <w:pPr>
        <w:pStyle w:val="Head21"/>
        <w:rPr>
          <w:sz w:val="24"/>
          <w:szCs w:val="24"/>
        </w:rPr>
      </w:pPr>
      <w:r>
        <w:rPr>
          <w:sz w:val="24"/>
          <w:szCs w:val="24"/>
        </w:rPr>
        <w:t>A.  General</w:t>
      </w:r>
    </w:p>
    <w:p w14:paraId="50873DBD"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1AB2F234" w14:textId="77777777">
        <w:tc>
          <w:tcPr>
            <w:tcW w:w="2160" w:type="dxa"/>
            <w:tcBorders>
              <w:top w:val="nil"/>
              <w:left w:val="nil"/>
              <w:bottom w:val="nil"/>
              <w:right w:val="nil"/>
            </w:tcBorders>
          </w:tcPr>
          <w:p w14:paraId="6F585665" w14:textId="77777777" w:rsidR="004D19DA" w:rsidRDefault="00403814">
            <w:pPr>
              <w:pStyle w:val="Head22"/>
              <w:rPr>
                <w:szCs w:val="24"/>
              </w:rPr>
            </w:pPr>
            <w:r>
              <w:rPr>
                <w:szCs w:val="24"/>
              </w:rPr>
              <w:t>1.</w:t>
            </w:r>
            <w:r>
              <w:rPr>
                <w:szCs w:val="24"/>
              </w:rPr>
              <w:tab/>
              <w:t>Scope of Bid</w:t>
            </w:r>
          </w:p>
        </w:tc>
        <w:tc>
          <w:tcPr>
            <w:tcW w:w="6984" w:type="dxa"/>
            <w:tcBorders>
              <w:top w:val="nil"/>
              <w:left w:val="nil"/>
              <w:bottom w:val="nil"/>
              <w:right w:val="nil"/>
            </w:tcBorders>
          </w:tcPr>
          <w:p w14:paraId="2AF75F9F" w14:textId="64B23400" w:rsidR="004D19DA" w:rsidRDefault="00403814">
            <w:pPr>
              <w:tabs>
                <w:tab w:val="left" w:pos="540"/>
              </w:tabs>
              <w:spacing w:after="200"/>
              <w:ind w:left="540" w:right="-72" w:hanging="540"/>
              <w:rPr>
                <w:szCs w:val="24"/>
              </w:rPr>
            </w:pPr>
            <w:r>
              <w:rPr>
                <w:szCs w:val="24"/>
              </w:rPr>
              <w:t>1.1</w:t>
            </w:r>
            <w:r>
              <w:rPr>
                <w:szCs w:val="24"/>
              </w:rPr>
              <w:tab/>
              <w:t xml:space="preserve">The Government of Liberia, (GOL) acting through </w:t>
            </w:r>
            <w:r w:rsidR="00757740">
              <w:rPr>
                <w:b/>
                <w:szCs w:val="24"/>
              </w:rPr>
              <w:t>National Port Authority (NPA),</w:t>
            </w:r>
            <w:r>
              <w:rPr>
                <w:szCs w:val="24"/>
              </w:rPr>
              <w:t xml:space="preserve"> invites bids for the </w:t>
            </w:r>
            <w:r w:rsidR="00757740">
              <w:rPr>
                <w:szCs w:val="24"/>
              </w:rPr>
              <w:t>renovation</w:t>
            </w:r>
            <w:r>
              <w:rPr>
                <w:szCs w:val="24"/>
              </w:rPr>
              <w:t xml:space="preserve"> Works, as described in the “Bid Data Sheet”, </w:t>
            </w:r>
            <w:r>
              <w:rPr>
                <w:b/>
                <w:szCs w:val="24"/>
              </w:rPr>
              <w:t>BDS</w:t>
            </w:r>
            <w:r>
              <w:rPr>
                <w:szCs w:val="24"/>
              </w:rPr>
              <w:t xml:space="preserve"> and Section VI, “Special Conditions of Contract” (SCC).  The name and identification number of the Contract are provided in the </w:t>
            </w:r>
            <w:r>
              <w:rPr>
                <w:b/>
                <w:szCs w:val="24"/>
              </w:rPr>
              <w:t>BDS</w:t>
            </w:r>
            <w:r>
              <w:rPr>
                <w:szCs w:val="24"/>
              </w:rPr>
              <w:t xml:space="preserve"> and the SCC.</w:t>
            </w:r>
          </w:p>
          <w:p w14:paraId="6F1C2536" w14:textId="77777777" w:rsidR="004D19DA" w:rsidRDefault="00403814">
            <w:pPr>
              <w:tabs>
                <w:tab w:val="left" w:pos="540"/>
              </w:tabs>
              <w:spacing w:after="200"/>
              <w:ind w:left="540" w:right="-72" w:hanging="540"/>
              <w:rPr>
                <w:szCs w:val="24"/>
              </w:rPr>
            </w:pPr>
            <w:r>
              <w:rPr>
                <w:szCs w:val="24"/>
              </w:rPr>
              <w:fldChar w:fldCharType="begin"/>
            </w:r>
            <w:r>
              <w:rPr>
                <w:szCs w:val="24"/>
              </w:rPr>
              <w:instrText>ADVANCE \D 4.80</w:instrText>
            </w:r>
            <w:r>
              <w:rPr>
                <w:szCs w:val="24"/>
              </w:rPr>
              <w:fldChar w:fldCharType="end"/>
            </w:r>
            <w:r>
              <w:rPr>
                <w:szCs w:val="24"/>
              </w:rPr>
              <w:t>1.2</w:t>
            </w:r>
            <w:r>
              <w:rPr>
                <w:szCs w:val="24"/>
              </w:rPr>
              <w:tab/>
              <w:t xml:space="preserve">The successful Bidder shall be expected to complete the Works by the Intended Completion Date specified in the </w:t>
            </w:r>
            <w:r>
              <w:rPr>
                <w:b/>
                <w:szCs w:val="24"/>
              </w:rPr>
              <w:t>BDS</w:t>
            </w:r>
            <w:r>
              <w:rPr>
                <w:szCs w:val="24"/>
              </w:rPr>
              <w:t xml:space="preserve"> and SCC 1.1 (r).</w:t>
            </w:r>
          </w:p>
          <w:p w14:paraId="25CC6947" w14:textId="77777777" w:rsidR="004D19DA" w:rsidRDefault="00403814">
            <w:pPr>
              <w:pStyle w:val="Sub-ClauseText"/>
              <w:tabs>
                <w:tab w:val="left" w:pos="540"/>
              </w:tabs>
              <w:spacing w:after="200"/>
              <w:ind w:left="540" w:hanging="540"/>
              <w:rPr>
                <w:szCs w:val="24"/>
              </w:rPr>
            </w:pPr>
            <w:r>
              <w:rPr>
                <w:szCs w:val="24"/>
              </w:rPr>
              <w:t>1.3</w:t>
            </w:r>
            <w:r>
              <w:rPr>
                <w:szCs w:val="24"/>
              </w:rPr>
              <w:tab/>
              <w:t>Throughout these Bidding Documents:</w:t>
            </w:r>
            <w:r w:rsidR="00A230D8">
              <w:rPr>
                <w:szCs w:val="24"/>
              </w:rPr>
              <w:t xml:space="preserve"> </w:t>
            </w:r>
          </w:p>
          <w:p w14:paraId="2DEF888F" w14:textId="77777777" w:rsidR="004D19DA" w:rsidRDefault="00403814">
            <w:pPr>
              <w:tabs>
                <w:tab w:val="left" w:pos="1080"/>
              </w:tabs>
              <w:spacing w:after="200"/>
              <w:ind w:left="1094" w:hanging="547"/>
              <w:rPr>
                <w:szCs w:val="24"/>
              </w:rPr>
            </w:pPr>
            <w:bookmarkStart w:id="2" w:name="_Toc65979607"/>
            <w:r>
              <w:rPr>
                <w:szCs w:val="24"/>
              </w:rPr>
              <w:t xml:space="preserve">(a) </w:t>
            </w:r>
            <w:r>
              <w:rPr>
                <w:szCs w:val="24"/>
              </w:rPr>
              <w:tab/>
              <w:t>the term “in writing” means communicated in written form (e.g. by mail, e-mail, fax, telex</w:t>
            </w:r>
            <w:proofErr w:type="gramStart"/>
            <w:r>
              <w:rPr>
                <w:szCs w:val="24"/>
              </w:rPr>
              <w:t>, )</w:t>
            </w:r>
            <w:proofErr w:type="gramEnd"/>
            <w:r>
              <w:rPr>
                <w:szCs w:val="24"/>
              </w:rPr>
              <w:t xml:space="preserve"> with proof of receipt;</w:t>
            </w:r>
            <w:bookmarkEnd w:id="2"/>
            <w:r>
              <w:rPr>
                <w:szCs w:val="24"/>
              </w:rPr>
              <w:t xml:space="preserve">  </w:t>
            </w:r>
          </w:p>
          <w:p w14:paraId="59569F87" w14:textId="77777777" w:rsidR="004D19DA" w:rsidRDefault="00403814">
            <w:pPr>
              <w:tabs>
                <w:tab w:val="left" w:pos="1080"/>
              </w:tabs>
              <w:spacing w:after="200"/>
              <w:ind w:left="1094" w:hanging="547"/>
              <w:rPr>
                <w:szCs w:val="24"/>
              </w:rPr>
            </w:pPr>
            <w:bookmarkStart w:id="3" w:name="_Toc65979608"/>
            <w:r>
              <w:rPr>
                <w:szCs w:val="24"/>
              </w:rPr>
              <w:t>(b)</w:t>
            </w:r>
            <w:r>
              <w:rPr>
                <w:szCs w:val="24"/>
              </w:rPr>
              <w:tab/>
              <w:t>if the context so requires, “singular” means “plural” and vice versa; and</w:t>
            </w:r>
            <w:bookmarkEnd w:id="3"/>
          </w:p>
          <w:p w14:paraId="6B32E61E" w14:textId="77777777" w:rsidR="004D19DA" w:rsidRDefault="00403814">
            <w:pPr>
              <w:tabs>
                <w:tab w:val="left" w:pos="1080"/>
              </w:tabs>
              <w:spacing w:after="200"/>
              <w:ind w:left="1094" w:hanging="547"/>
              <w:rPr>
                <w:szCs w:val="24"/>
              </w:rPr>
            </w:pPr>
            <w:r>
              <w:rPr>
                <w:szCs w:val="24"/>
              </w:rPr>
              <w:t>(c)</w:t>
            </w:r>
            <w:r>
              <w:rPr>
                <w:szCs w:val="24"/>
              </w:rPr>
              <w:tab/>
              <w:t>“day” means calendar day.</w:t>
            </w:r>
          </w:p>
        </w:tc>
      </w:tr>
      <w:tr w:rsidR="004D19DA" w14:paraId="4B797174" w14:textId="77777777">
        <w:tc>
          <w:tcPr>
            <w:tcW w:w="2160" w:type="dxa"/>
            <w:tcBorders>
              <w:top w:val="nil"/>
              <w:left w:val="nil"/>
              <w:bottom w:val="nil"/>
              <w:right w:val="nil"/>
            </w:tcBorders>
          </w:tcPr>
          <w:p w14:paraId="5E027E8B" w14:textId="77777777" w:rsidR="004D19DA" w:rsidRDefault="00403814">
            <w:pPr>
              <w:pStyle w:val="Head22"/>
              <w:rPr>
                <w:szCs w:val="24"/>
              </w:rPr>
            </w:pPr>
            <w:r>
              <w:rPr>
                <w:szCs w:val="24"/>
              </w:rPr>
              <w:t>2.</w:t>
            </w:r>
            <w:r>
              <w:rPr>
                <w:szCs w:val="24"/>
              </w:rPr>
              <w:tab/>
              <w:t>Source of Funds</w:t>
            </w:r>
          </w:p>
        </w:tc>
        <w:tc>
          <w:tcPr>
            <w:tcW w:w="6984" w:type="dxa"/>
            <w:tcBorders>
              <w:top w:val="nil"/>
              <w:left w:val="nil"/>
              <w:bottom w:val="nil"/>
              <w:right w:val="nil"/>
            </w:tcBorders>
          </w:tcPr>
          <w:p w14:paraId="20BD898B" w14:textId="77777777" w:rsidR="004D19DA" w:rsidRDefault="00403814">
            <w:pPr>
              <w:tabs>
                <w:tab w:val="left" w:pos="540"/>
              </w:tabs>
              <w:spacing w:after="200"/>
              <w:ind w:left="540" w:right="-72" w:hanging="540"/>
              <w:rPr>
                <w:szCs w:val="24"/>
              </w:rPr>
            </w:pPr>
            <w:r>
              <w:rPr>
                <w:szCs w:val="24"/>
              </w:rPr>
              <w:t>2.1</w:t>
            </w:r>
            <w:r>
              <w:rPr>
                <w:szCs w:val="24"/>
              </w:rPr>
              <w:tab/>
              <w:t xml:space="preserve">The GOL intends to apply part of public funds, </w:t>
            </w:r>
            <w:r>
              <w:rPr>
                <w:b/>
                <w:szCs w:val="24"/>
              </w:rPr>
              <w:t>as defined in the BDS,</w:t>
            </w:r>
            <w:r>
              <w:rPr>
                <w:szCs w:val="24"/>
              </w:rPr>
              <w:t xml:space="preserve"> towards the cost of the Project, </w:t>
            </w:r>
            <w:r>
              <w:rPr>
                <w:b/>
                <w:szCs w:val="24"/>
              </w:rPr>
              <w:t>as defined in the</w:t>
            </w:r>
            <w:r>
              <w:rPr>
                <w:szCs w:val="24"/>
              </w:rPr>
              <w:t xml:space="preserve"> </w:t>
            </w:r>
            <w:r>
              <w:rPr>
                <w:b/>
                <w:szCs w:val="24"/>
              </w:rPr>
              <w:t>BDS,</w:t>
            </w:r>
            <w:r>
              <w:rPr>
                <w:szCs w:val="24"/>
              </w:rPr>
              <w:t xml:space="preserve"> to cover eligible payments under the Contract for the Works.  </w:t>
            </w:r>
          </w:p>
          <w:p w14:paraId="22525451" w14:textId="77777777" w:rsidR="004D19DA" w:rsidRDefault="004D19DA">
            <w:pPr>
              <w:tabs>
                <w:tab w:val="left" w:pos="540"/>
              </w:tabs>
              <w:spacing w:after="200"/>
              <w:ind w:left="540" w:right="-72" w:hanging="540"/>
              <w:rPr>
                <w:szCs w:val="24"/>
              </w:rPr>
            </w:pPr>
          </w:p>
        </w:tc>
      </w:tr>
      <w:tr w:rsidR="004D19DA" w14:paraId="20821E5A" w14:textId="77777777">
        <w:tc>
          <w:tcPr>
            <w:tcW w:w="2160" w:type="dxa"/>
            <w:tcBorders>
              <w:top w:val="nil"/>
              <w:left w:val="nil"/>
              <w:bottom w:val="nil"/>
              <w:right w:val="nil"/>
            </w:tcBorders>
          </w:tcPr>
          <w:p w14:paraId="0D025AAB" w14:textId="77777777" w:rsidR="004D19DA" w:rsidRDefault="00403814">
            <w:pPr>
              <w:pStyle w:val="Head22"/>
              <w:pageBreakBefore/>
              <w:rPr>
                <w:szCs w:val="24"/>
              </w:rPr>
            </w:pPr>
            <w:bookmarkStart w:id="4" w:name="_Toc438733966"/>
            <w:bookmarkStart w:id="5" w:name="_Toc438002631"/>
            <w:bookmarkStart w:id="6" w:name="_Toc438438822"/>
            <w:bookmarkStart w:id="7" w:name="_Toc438532559"/>
            <w:bookmarkStart w:id="8" w:name="_Toc438907007"/>
            <w:bookmarkStart w:id="9" w:name="_Toc438907206"/>
            <w:bookmarkStart w:id="10" w:name="_Toc61936838"/>
            <w:r>
              <w:rPr>
                <w:szCs w:val="24"/>
              </w:rPr>
              <w:lastRenderedPageBreak/>
              <w:t xml:space="preserve">3. </w:t>
            </w:r>
            <w:r>
              <w:rPr>
                <w:szCs w:val="24"/>
              </w:rPr>
              <w:tab/>
              <w:t>Fraud and Corruption</w:t>
            </w:r>
            <w:bookmarkEnd w:id="4"/>
            <w:bookmarkEnd w:id="5"/>
            <w:bookmarkEnd w:id="6"/>
            <w:bookmarkEnd w:id="7"/>
            <w:bookmarkEnd w:id="8"/>
            <w:bookmarkEnd w:id="9"/>
            <w:bookmarkEnd w:id="10"/>
          </w:p>
          <w:p w14:paraId="2E5CF856" w14:textId="77777777" w:rsidR="004D19DA" w:rsidRDefault="00403814">
            <w:pPr>
              <w:pStyle w:val="Head22"/>
              <w:pageBreakBefore/>
              <w:rPr>
                <w:szCs w:val="24"/>
              </w:rPr>
            </w:pPr>
            <w:r>
              <w:rPr>
                <w:szCs w:val="24"/>
              </w:rPr>
              <w:t>3.1 a-e TO BE DELETED</w:t>
            </w:r>
          </w:p>
        </w:tc>
        <w:tc>
          <w:tcPr>
            <w:tcW w:w="6984" w:type="dxa"/>
            <w:tcBorders>
              <w:top w:val="nil"/>
              <w:left w:val="nil"/>
              <w:bottom w:val="nil"/>
              <w:right w:val="nil"/>
            </w:tcBorders>
          </w:tcPr>
          <w:p w14:paraId="3FAFC725" w14:textId="77777777" w:rsidR="004D19DA" w:rsidRDefault="00403814">
            <w:pPr>
              <w:tabs>
                <w:tab w:val="left" w:pos="1080"/>
              </w:tabs>
              <w:spacing w:after="220"/>
              <w:ind w:left="1094" w:hanging="547"/>
              <w:rPr>
                <w:szCs w:val="24"/>
              </w:rPr>
            </w:pPr>
            <w:r>
              <w:rPr>
                <w:szCs w:val="24"/>
              </w:rPr>
              <w:t>3.1</w:t>
            </w:r>
            <w:r>
              <w:rPr>
                <w:szCs w:val="24"/>
              </w:rPr>
              <w:tab/>
              <w:t>The Bidders, Suppliers, Contractors, and Consultants are required to observe the highest standard of ethics during the procurement and execution of contracts and all public funded contracts.  In pursuit of this policy, Bidders should observe the terms set forth below as follows:</w:t>
            </w:r>
          </w:p>
          <w:p w14:paraId="5577B05B" w14:textId="77777777" w:rsidR="004D19DA" w:rsidRDefault="00403814">
            <w:pPr>
              <w:tabs>
                <w:tab w:val="left" w:pos="1620"/>
              </w:tabs>
              <w:spacing w:after="220"/>
              <w:ind w:left="1620" w:hanging="540"/>
              <w:rPr>
                <w:szCs w:val="24"/>
              </w:rPr>
            </w:pPr>
            <w:r>
              <w:rPr>
                <w:szCs w:val="24"/>
              </w:rPr>
              <w:t>(</w:t>
            </w:r>
            <w:proofErr w:type="spellStart"/>
            <w:r>
              <w:rPr>
                <w:szCs w:val="24"/>
              </w:rPr>
              <w:t>i</w:t>
            </w:r>
            <w:proofErr w:type="spellEnd"/>
            <w:r>
              <w:rPr>
                <w:szCs w:val="24"/>
              </w:rPr>
              <w:t>)</w:t>
            </w:r>
            <w:r>
              <w:rPr>
                <w:szCs w:val="24"/>
              </w:rPr>
              <w:tab/>
              <w:t xml:space="preserve">“corrupt practice” means the offering, giving, receiving, or soliciting, directly or indirectly, of anything of value to influence the action of a public official in the procurement process or in contract execution; </w:t>
            </w:r>
          </w:p>
          <w:p w14:paraId="6BB56BB2" w14:textId="77777777" w:rsidR="004D19DA" w:rsidRDefault="00403814">
            <w:pPr>
              <w:tabs>
                <w:tab w:val="left" w:pos="1620"/>
              </w:tabs>
              <w:spacing w:after="220"/>
              <w:ind w:left="1620" w:hanging="540"/>
              <w:rPr>
                <w:szCs w:val="24"/>
              </w:rPr>
            </w:pPr>
            <w:r>
              <w:rPr>
                <w:szCs w:val="24"/>
              </w:rPr>
              <w:t>(ii)</w:t>
            </w:r>
            <w:r>
              <w:rPr>
                <w:szCs w:val="24"/>
              </w:rPr>
              <w:tab/>
              <w:t xml:space="preserve">“fraudulent practice” means a misrepresentation or omission of facts in order to influence a procurement process or the execution of a contract; </w:t>
            </w:r>
          </w:p>
          <w:p w14:paraId="29F1874C" w14:textId="77777777" w:rsidR="004D19DA" w:rsidRDefault="00403814">
            <w:pPr>
              <w:tabs>
                <w:tab w:val="left" w:pos="1620"/>
              </w:tabs>
              <w:spacing w:after="220"/>
              <w:ind w:left="1620" w:hanging="540"/>
              <w:rPr>
                <w:szCs w:val="24"/>
              </w:rPr>
            </w:pPr>
            <w:r>
              <w:rPr>
                <w:szCs w:val="24"/>
              </w:rPr>
              <w:t>(iii)</w:t>
            </w:r>
            <w:r>
              <w:rPr>
                <w:szCs w:val="24"/>
              </w:rPr>
              <w:tab/>
              <w:t xml:space="preserve">“collusive practice” means a scheme or arrangement between two or more Bidders, with or without the knowledge of the GOL, designed to establish bid prices at artificial, </w:t>
            </w:r>
            <w:proofErr w:type="spellStart"/>
            <w:proofErr w:type="gramStart"/>
            <w:r>
              <w:rPr>
                <w:szCs w:val="24"/>
              </w:rPr>
              <w:t>non competitive</w:t>
            </w:r>
            <w:proofErr w:type="spellEnd"/>
            <w:proofErr w:type="gramEnd"/>
            <w:r>
              <w:rPr>
                <w:szCs w:val="24"/>
              </w:rPr>
              <w:t xml:space="preserve"> levels; and</w:t>
            </w:r>
          </w:p>
          <w:p w14:paraId="31E03D5C" w14:textId="77777777" w:rsidR="004D19DA" w:rsidRDefault="00403814">
            <w:pPr>
              <w:tabs>
                <w:tab w:val="left" w:pos="1620"/>
              </w:tabs>
              <w:spacing w:after="220"/>
              <w:ind w:left="1620" w:hanging="540"/>
              <w:rPr>
                <w:szCs w:val="24"/>
              </w:rPr>
            </w:pPr>
            <w:r>
              <w:rPr>
                <w:szCs w:val="24"/>
              </w:rPr>
              <w:t>(iv)</w:t>
            </w:r>
            <w:r>
              <w:rPr>
                <w:szCs w:val="24"/>
              </w:rPr>
              <w:tab/>
              <w:t>“coercive practice” means harming or threatening to harm, directly or indirectly, persons or their property to influence their participation in the procurement process or affect the execution of a contract;</w:t>
            </w:r>
          </w:p>
          <w:p w14:paraId="029EC898" w14:textId="77777777" w:rsidR="004D19DA" w:rsidRDefault="00403814">
            <w:pPr>
              <w:tabs>
                <w:tab w:val="left" w:pos="540"/>
              </w:tabs>
              <w:spacing w:after="240"/>
              <w:ind w:left="540" w:hanging="547"/>
              <w:rPr>
                <w:szCs w:val="24"/>
              </w:rPr>
            </w:pPr>
            <w:r>
              <w:rPr>
                <w:szCs w:val="24"/>
              </w:rPr>
              <w:t xml:space="preserve">3.2 </w:t>
            </w:r>
            <w:r>
              <w:rPr>
                <w:szCs w:val="24"/>
              </w:rPr>
              <w:tab/>
              <w:t>Furthermore, bidders shall be aware of the provision stated in GCC Sub-Clause 59.2 (h) and the PPCA.</w:t>
            </w:r>
          </w:p>
        </w:tc>
      </w:tr>
      <w:tr w:rsidR="004D19DA" w14:paraId="0361C8F5" w14:textId="77777777">
        <w:tc>
          <w:tcPr>
            <w:tcW w:w="2160" w:type="dxa"/>
            <w:tcBorders>
              <w:top w:val="nil"/>
              <w:left w:val="nil"/>
              <w:bottom w:val="nil"/>
              <w:right w:val="nil"/>
            </w:tcBorders>
          </w:tcPr>
          <w:p w14:paraId="3AD31FD7" w14:textId="77777777" w:rsidR="004D19DA" w:rsidRDefault="00403814">
            <w:pPr>
              <w:pStyle w:val="Head22"/>
              <w:rPr>
                <w:szCs w:val="24"/>
              </w:rPr>
            </w:pPr>
            <w:r>
              <w:rPr>
                <w:szCs w:val="24"/>
              </w:rPr>
              <w:t>4.</w:t>
            </w:r>
            <w:r>
              <w:rPr>
                <w:szCs w:val="24"/>
              </w:rPr>
              <w:tab/>
              <w:t>Eligible Bidders</w:t>
            </w:r>
          </w:p>
        </w:tc>
        <w:tc>
          <w:tcPr>
            <w:tcW w:w="6984" w:type="dxa"/>
            <w:tcBorders>
              <w:top w:val="nil"/>
              <w:left w:val="nil"/>
              <w:bottom w:val="nil"/>
              <w:right w:val="nil"/>
            </w:tcBorders>
          </w:tcPr>
          <w:p w14:paraId="50794DFA" w14:textId="77777777" w:rsidR="004D19DA" w:rsidRDefault="00403814">
            <w:pPr>
              <w:tabs>
                <w:tab w:val="left" w:pos="540"/>
              </w:tabs>
              <w:spacing w:after="240"/>
              <w:ind w:left="540" w:hanging="540"/>
              <w:rPr>
                <w:szCs w:val="24"/>
              </w:rPr>
            </w:pPr>
            <w:r>
              <w:rPr>
                <w:szCs w:val="24"/>
              </w:rPr>
              <w:t>4.1</w:t>
            </w:r>
            <w:r>
              <w:rPr>
                <w:szCs w:val="24"/>
              </w:rPr>
              <w:tab/>
              <w:t xml:space="preserve">A Bidder, and all parties constituting the Bidder, may have the nationality of any country, subject to the provisions of Section III, Eligible Countries.  A Bidder shall be deemed to have the nationality of a country if the Bidder is a citizen or is constituted, incorporated, or registered and operates in conformity with the provisions of the laws of that country.  This criterion shall also apply to the determination of the nationality of proposed subcontractors. </w:t>
            </w:r>
          </w:p>
          <w:p w14:paraId="58B1459D" w14:textId="77777777" w:rsidR="004D19DA" w:rsidRDefault="00403814">
            <w:pPr>
              <w:tabs>
                <w:tab w:val="left" w:pos="540"/>
              </w:tabs>
              <w:spacing w:after="240"/>
              <w:ind w:left="540" w:hanging="540"/>
              <w:rPr>
                <w:b/>
                <w:szCs w:val="24"/>
              </w:rPr>
            </w:pPr>
            <w:r>
              <w:rPr>
                <w:szCs w:val="24"/>
              </w:rPr>
              <w:t>4.2</w:t>
            </w:r>
            <w:r>
              <w:rPr>
                <w:szCs w:val="24"/>
              </w:rPr>
              <w:tab/>
              <w:t xml:space="preserve">A Bidder shall not have a conflict of interest.  All Bidders found to have conflict of interest shall be disqualified.  Bidders may be considered to have a conflict of interest with one or more parties in this bidding process, if they are associated, or has been associated in the past, directly or indirectly, with the consultant or any other entity that has prepared the design, specifications, and other documents for the Project or being proposed as Project Manager for the Contract.  A firm that has been engaged by the GOL to provide consulting services for the preparation or </w:t>
            </w:r>
            <w:r>
              <w:rPr>
                <w:szCs w:val="24"/>
              </w:rPr>
              <w:lastRenderedPageBreak/>
              <w:t>supervision of the Works, and any of its affiliates</w:t>
            </w:r>
            <w:r>
              <w:rPr>
                <w:b/>
                <w:szCs w:val="24"/>
              </w:rPr>
              <w:t xml:space="preserve"> shall not be eligible to bid. </w:t>
            </w:r>
          </w:p>
          <w:p w14:paraId="23C8710D" w14:textId="77777777" w:rsidR="004D19DA" w:rsidRDefault="00403814">
            <w:pPr>
              <w:tabs>
                <w:tab w:val="left" w:pos="540"/>
              </w:tabs>
              <w:spacing w:after="240"/>
              <w:ind w:left="547" w:hanging="547"/>
              <w:rPr>
                <w:szCs w:val="24"/>
              </w:rPr>
            </w:pPr>
            <w:r>
              <w:rPr>
                <w:szCs w:val="24"/>
              </w:rPr>
              <w:t>4.3</w:t>
            </w:r>
            <w:r>
              <w:rPr>
                <w:szCs w:val="24"/>
              </w:rPr>
              <w:tab/>
              <w:t>GOL-owned enterprises in the country may be eligible only if they can establish that they (</w:t>
            </w:r>
            <w:proofErr w:type="spellStart"/>
            <w:r>
              <w:rPr>
                <w:szCs w:val="24"/>
              </w:rPr>
              <w:t>i</w:t>
            </w:r>
            <w:proofErr w:type="spellEnd"/>
            <w:r>
              <w:rPr>
                <w:szCs w:val="24"/>
              </w:rPr>
              <w:t>) are legally and financially autonomous, (ii) operate under commercial law, and (iii) that they are not a dependent agency of the GOL or Sub-GOL.</w:t>
            </w:r>
          </w:p>
          <w:p w14:paraId="5BA5D178" w14:textId="77777777" w:rsidR="004D19DA" w:rsidRDefault="00403814">
            <w:pPr>
              <w:tabs>
                <w:tab w:val="left" w:pos="540"/>
              </w:tabs>
              <w:spacing w:after="180"/>
              <w:ind w:left="547" w:hanging="547"/>
              <w:rPr>
                <w:szCs w:val="24"/>
              </w:rPr>
            </w:pPr>
            <w:r>
              <w:rPr>
                <w:szCs w:val="24"/>
              </w:rPr>
              <w:t>4.4</w:t>
            </w:r>
            <w:r>
              <w:rPr>
                <w:szCs w:val="24"/>
              </w:rPr>
              <w:tab/>
              <w:t>Bidders shall provide such evidence of their continued eligibility satisfactory to the GOL, as the GOL shall reasonably request.</w:t>
            </w:r>
          </w:p>
        </w:tc>
      </w:tr>
      <w:tr w:rsidR="004D19DA" w14:paraId="301B6808" w14:textId="77777777">
        <w:tc>
          <w:tcPr>
            <w:tcW w:w="2160" w:type="dxa"/>
            <w:tcBorders>
              <w:top w:val="nil"/>
              <w:left w:val="nil"/>
              <w:bottom w:val="nil"/>
              <w:right w:val="nil"/>
            </w:tcBorders>
          </w:tcPr>
          <w:p w14:paraId="596702BE" w14:textId="77777777" w:rsidR="004D19DA" w:rsidRDefault="00403814">
            <w:pPr>
              <w:pStyle w:val="Head22"/>
              <w:rPr>
                <w:szCs w:val="24"/>
              </w:rPr>
            </w:pPr>
            <w:r>
              <w:rPr>
                <w:szCs w:val="24"/>
              </w:rPr>
              <w:lastRenderedPageBreak/>
              <w:t>5.</w:t>
            </w:r>
            <w:r>
              <w:rPr>
                <w:szCs w:val="24"/>
              </w:rPr>
              <w:tab/>
              <w:t>Qualifications of the Bidder</w:t>
            </w:r>
          </w:p>
        </w:tc>
        <w:tc>
          <w:tcPr>
            <w:tcW w:w="6984" w:type="dxa"/>
            <w:tcBorders>
              <w:top w:val="nil"/>
              <w:left w:val="nil"/>
              <w:bottom w:val="nil"/>
              <w:right w:val="nil"/>
            </w:tcBorders>
          </w:tcPr>
          <w:p w14:paraId="5FE12583" w14:textId="77777777" w:rsidR="004D19DA" w:rsidRDefault="00403814">
            <w:pPr>
              <w:tabs>
                <w:tab w:val="left" w:pos="540"/>
              </w:tabs>
              <w:spacing w:after="160"/>
              <w:ind w:left="540" w:right="-72" w:hanging="547"/>
              <w:rPr>
                <w:szCs w:val="24"/>
              </w:rPr>
            </w:pPr>
            <w:r>
              <w:rPr>
                <w:szCs w:val="24"/>
              </w:rPr>
              <w:t>5.1</w:t>
            </w:r>
            <w:r>
              <w:rPr>
                <w:szCs w:val="24"/>
              </w:rPr>
              <w:tab/>
            </w:r>
            <w:r>
              <w:rPr>
                <w:spacing w:val="-4"/>
                <w:szCs w:val="24"/>
              </w:rPr>
              <w:t>All bidders shall provide in Section IV, “Form of Bid, Qualification Information, Letter of Acceptance, and Agreement,” a preliminary description of the proposed work method and schedule, including drawings and charts, as necessary.</w:t>
            </w:r>
          </w:p>
          <w:p w14:paraId="5B690168" w14:textId="77777777" w:rsidR="004D19DA" w:rsidRDefault="00403814">
            <w:pPr>
              <w:tabs>
                <w:tab w:val="left" w:pos="540"/>
              </w:tabs>
              <w:spacing w:after="160"/>
              <w:ind w:left="540" w:right="-72" w:hanging="547"/>
              <w:rPr>
                <w:szCs w:val="24"/>
              </w:rPr>
            </w:pPr>
            <w:r>
              <w:rPr>
                <w:szCs w:val="24"/>
              </w:rPr>
              <w:t>5.2</w:t>
            </w:r>
            <w:r>
              <w:rPr>
                <w:szCs w:val="24"/>
              </w:rPr>
              <w:tab/>
              <w:t>In the event that pre-qualification of potential bidders has been undertaken, only bids from pre-qualified bidders shall be considered for award of Contract.  These qualified bidders should submit with their bids any information updating their original pre-qualification applications or, alternatively, confirm in their bids that the originally submitted pre-qualification information remains essentially correct as of the date of bid submission.  The update or confirmation should be provided in Section IV.</w:t>
            </w:r>
          </w:p>
          <w:p w14:paraId="6667E56B" w14:textId="77777777" w:rsidR="004D19DA" w:rsidRDefault="00403814">
            <w:pPr>
              <w:tabs>
                <w:tab w:val="left" w:pos="540"/>
              </w:tabs>
              <w:spacing w:after="160"/>
              <w:ind w:left="540" w:right="-72" w:hanging="547"/>
              <w:rPr>
                <w:szCs w:val="24"/>
              </w:rPr>
            </w:pPr>
            <w:r>
              <w:rPr>
                <w:szCs w:val="24"/>
              </w:rPr>
              <w:t>5.3</w:t>
            </w:r>
            <w:r>
              <w:rPr>
                <w:szCs w:val="24"/>
              </w:rPr>
              <w:tab/>
              <w:t xml:space="preserve">If the GOL has not undertaken pre-qualification of potential bidders, all bidders shall include the following information and documents with their bids in Section IV, unless otherwise </w:t>
            </w:r>
            <w:r>
              <w:rPr>
                <w:b/>
                <w:szCs w:val="24"/>
              </w:rPr>
              <w:t>stated in the BDS</w:t>
            </w:r>
            <w:r>
              <w:rPr>
                <w:szCs w:val="24"/>
              </w:rPr>
              <w:t>:</w:t>
            </w:r>
          </w:p>
          <w:p w14:paraId="3AD936A1" w14:textId="77777777" w:rsidR="004D19DA" w:rsidRDefault="00403814">
            <w:pPr>
              <w:tabs>
                <w:tab w:val="left" w:pos="1080"/>
              </w:tabs>
              <w:spacing w:after="160"/>
              <w:ind w:left="1080" w:right="-72" w:hanging="547"/>
              <w:rPr>
                <w:szCs w:val="24"/>
              </w:rPr>
            </w:pPr>
            <w:r>
              <w:rPr>
                <w:szCs w:val="24"/>
              </w:rPr>
              <w:t>(a)</w:t>
            </w:r>
            <w:r>
              <w:rPr>
                <w:szCs w:val="24"/>
              </w:rPr>
              <w:tab/>
              <w:t>copies of original documents defining the constitution or legal status, place of registration, and principal place of business of the Bidder; written power of attorney of the signatory of the Bid to commit the Bidder;</w:t>
            </w:r>
          </w:p>
          <w:p w14:paraId="3A118286" w14:textId="77777777" w:rsidR="004D19DA" w:rsidRDefault="00403814">
            <w:pPr>
              <w:tabs>
                <w:tab w:val="left" w:pos="1080"/>
              </w:tabs>
              <w:spacing w:after="160"/>
              <w:ind w:left="1080" w:right="-72" w:hanging="540"/>
              <w:rPr>
                <w:szCs w:val="24"/>
              </w:rPr>
            </w:pPr>
            <w:r>
              <w:rPr>
                <w:szCs w:val="24"/>
              </w:rPr>
              <w:t>(b)</w:t>
            </w:r>
            <w:r>
              <w:rPr>
                <w:szCs w:val="24"/>
              </w:rPr>
              <w:tab/>
              <w:t>total monetary value of construction works performed for each of the last two years;</w:t>
            </w:r>
          </w:p>
          <w:p w14:paraId="4CC925D2" w14:textId="77777777" w:rsidR="004D19DA" w:rsidRDefault="00403814">
            <w:pPr>
              <w:tabs>
                <w:tab w:val="left" w:pos="1080"/>
              </w:tabs>
              <w:spacing w:after="160"/>
              <w:ind w:left="1080" w:right="-72" w:hanging="540"/>
              <w:rPr>
                <w:szCs w:val="24"/>
              </w:rPr>
            </w:pPr>
            <w:r>
              <w:rPr>
                <w:szCs w:val="24"/>
              </w:rPr>
              <w:t>(c)</w:t>
            </w:r>
            <w:r>
              <w:rPr>
                <w:szCs w:val="24"/>
              </w:rPr>
              <w:tab/>
              <w:t>experience in works of a similar nature and size for each of the last two years, and details of work under way or contractually committed; and clients who may be contacted for further information on those contracts;</w:t>
            </w:r>
          </w:p>
          <w:p w14:paraId="5BBCCCA5" w14:textId="77777777" w:rsidR="004D19DA" w:rsidRDefault="00403814">
            <w:pPr>
              <w:keepNext/>
              <w:keepLines/>
              <w:tabs>
                <w:tab w:val="left" w:pos="1080"/>
              </w:tabs>
              <w:spacing w:after="160"/>
              <w:ind w:left="1094" w:right="-72" w:hanging="547"/>
              <w:rPr>
                <w:szCs w:val="24"/>
              </w:rPr>
            </w:pPr>
            <w:r>
              <w:rPr>
                <w:szCs w:val="24"/>
              </w:rPr>
              <w:t>(d)</w:t>
            </w:r>
            <w:r>
              <w:rPr>
                <w:szCs w:val="24"/>
              </w:rPr>
              <w:tab/>
              <w:t>major items of construction equipment proposed to carry out the Contract;</w:t>
            </w:r>
          </w:p>
          <w:p w14:paraId="7503AA3C" w14:textId="77777777" w:rsidR="004D19DA" w:rsidRDefault="00403814">
            <w:pPr>
              <w:tabs>
                <w:tab w:val="left" w:pos="1080"/>
              </w:tabs>
              <w:spacing w:after="160"/>
              <w:ind w:left="1080" w:right="-72" w:hanging="540"/>
              <w:rPr>
                <w:szCs w:val="24"/>
              </w:rPr>
            </w:pPr>
            <w:r>
              <w:rPr>
                <w:szCs w:val="24"/>
              </w:rPr>
              <w:t>(e)</w:t>
            </w:r>
            <w:r>
              <w:rPr>
                <w:szCs w:val="24"/>
              </w:rPr>
              <w:tab/>
              <w:t>qualifications and experience of key site management and technical personnel proposed for the Contract;</w:t>
            </w:r>
          </w:p>
          <w:p w14:paraId="28A6A6E6" w14:textId="77777777" w:rsidR="004D19DA" w:rsidRDefault="00403814">
            <w:pPr>
              <w:tabs>
                <w:tab w:val="left" w:pos="1080"/>
              </w:tabs>
              <w:spacing w:after="160"/>
              <w:ind w:left="1080" w:right="-72" w:hanging="540"/>
              <w:rPr>
                <w:szCs w:val="24"/>
              </w:rPr>
            </w:pPr>
            <w:r>
              <w:rPr>
                <w:szCs w:val="24"/>
              </w:rPr>
              <w:lastRenderedPageBreak/>
              <w:t>(f)</w:t>
            </w:r>
            <w:r>
              <w:rPr>
                <w:szCs w:val="24"/>
              </w:rPr>
              <w:tab/>
              <w:t>reports on the financial standing of the Bidder, such as profit and loss statements and auditor’s reports for the past five years;</w:t>
            </w:r>
          </w:p>
          <w:p w14:paraId="1C5D9D00" w14:textId="77777777" w:rsidR="004D19DA" w:rsidRDefault="00403814">
            <w:pPr>
              <w:tabs>
                <w:tab w:val="left" w:pos="1080"/>
              </w:tabs>
              <w:spacing w:after="160"/>
              <w:ind w:left="1080" w:right="-72" w:hanging="547"/>
              <w:rPr>
                <w:szCs w:val="24"/>
              </w:rPr>
            </w:pPr>
            <w:r>
              <w:rPr>
                <w:szCs w:val="24"/>
              </w:rPr>
              <w:t>(g)</w:t>
            </w:r>
            <w:r>
              <w:rPr>
                <w:szCs w:val="24"/>
              </w:rPr>
              <w:tab/>
              <w:t>evidence of adequacy of working capital for this Contract (access to line(s) of credit and availability of other financial resources);</w:t>
            </w:r>
          </w:p>
          <w:p w14:paraId="4E5CBB80" w14:textId="77777777" w:rsidR="004D19DA" w:rsidRDefault="00403814">
            <w:pPr>
              <w:tabs>
                <w:tab w:val="left" w:pos="1080"/>
              </w:tabs>
              <w:spacing w:after="160"/>
              <w:ind w:left="1080" w:right="-72" w:hanging="547"/>
              <w:rPr>
                <w:szCs w:val="24"/>
              </w:rPr>
            </w:pPr>
            <w:r>
              <w:rPr>
                <w:szCs w:val="24"/>
              </w:rPr>
              <w:t>(h)</w:t>
            </w:r>
            <w:r>
              <w:rPr>
                <w:szCs w:val="24"/>
              </w:rPr>
              <w:tab/>
              <w:t>authority to seek references from the Bidder’s bankers;</w:t>
            </w:r>
          </w:p>
          <w:p w14:paraId="569207AC" w14:textId="77777777" w:rsidR="004D19DA" w:rsidRDefault="00403814">
            <w:pPr>
              <w:tabs>
                <w:tab w:val="left" w:pos="1080"/>
              </w:tabs>
              <w:spacing w:after="160"/>
              <w:ind w:left="1080" w:right="-72" w:hanging="547"/>
              <w:rPr>
                <w:szCs w:val="24"/>
              </w:rPr>
            </w:pPr>
            <w:r>
              <w:rPr>
                <w:szCs w:val="24"/>
              </w:rPr>
              <w:t>(</w:t>
            </w:r>
            <w:proofErr w:type="spellStart"/>
            <w:r>
              <w:rPr>
                <w:szCs w:val="24"/>
              </w:rPr>
              <w:t>i</w:t>
            </w:r>
            <w:proofErr w:type="spellEnd"/>
            <w:r>
              <w:rPr>
                <w:szCs w:val="24"/>
              </w:rPr>
              <w:t>)</w:t>
            </w:r>
            <w:r>
              <w:rPr>
                <w:szCs w:val="24"/>
              </w:rPr>
              <w:tab/>
              <w:t>information regarding any litigation, current or during the last five years, in which the Bidder was/is involved, the parties concerned, and the disputed amounts; and awards;</w:t>
            </w:r>
          </w:p>
          <w:p w14:paraId="3B3D3A16" w14:textId="77777777" w:rsidR="004D19DA" w:rsidRDefault="00403814">
            <w:pPr>
              <w:tabs>
                <w:tab w:val="left" w:pos="1080"/>
              </w:tabs>
              <w:spacing w:after="160"/>
              <w:ind w:left="1080" w:right="-72" w:hanging="547"/>
              <w:rPr>
                <w:b/>
                <w:color w:val="000000"/>
                <w:szCs w:val="24"/>
              </w:rPr>
            </w:pPr>
            <w:r>
              <w:rPr>
                <w:szCs w:val="24"/>
              </w:rPr>
              <w:t>(j)</w:t>
            </w:r>
            <w:r>
              <w:rPr>
                <w:szCs w:val="24"/>
              </w:rPr>
              <w:tab/>
              <w:t xml:space="preserve">proposals for subcontracting components of the Works amounting to more than 10 percent of the Contract Price. </w:t>
            </w:r>
            <w:r>
              <w:rPr>
                <w:color w:val="000000"/>
                <w:szCs w:val="24"/>
              </w:rPr>
              <w:t xml:space="preserve">The ceiling for sub contractor's participation is </w:t>
            </w:r>
            <w:r>
              <w:rPr>
                <w:b/>
                <w:color w:val="000000"/>
                <w:szCs w:val="24"/>
              </w:rPr>
              <w:t>stated in the BDS.</w:t>
            </w:r>
          </w:p>
          <w:p w14:paraId="36EA2759" w14:textId="77777777" w:rsidR="004D19DA" w:rsidRDefault="00403814">
            <w:pPr>
              <w:tabs>
                <w:tab w:val="left" w:pos="1080"/>
              </w:tabs>
              <w:spacing w:after="160"/>
              <w:ind w:left="1080" w:right="-72" w:hanging="547"/>
              <w:rPr>
                <w:szCs w:val="24"/>
              </w:rPr>
            </w:pPr>
            <w:r>
              <w:rPr>
                <w:szCs w:val="24"/>
              </w:rPr>
              <w:t xml:space="preserve">(k) </w:t>
            </w:r>
            <w:r>
              <w:rPr>
                <w:szCs w:val="24"/>
              </w:rPr>
              <w:tab/>
              <w:t>evidence of payment of social security contributions, where applicable</w:t>
            </w:r>
          </w:p>
          <w:p w14:paraId="4FF45480" w14:textId="77777777" w:rsidR="004D19DA" w:rsidRDefault="00403814">
            <w:pPr>
              <w:tabs>
                <w:tab w:val="left" w:pos="540"/>
              </w:tabs>
              <w:spacing w:after="160"/>
              <w:ind w:left="540" w:right="-72" w:hanging="547"/>
              <w:rPr>
                <w:szCs w:val="24"/>
              </w:rPr>
            </w:pPr>
            <w:r>
              <w:rPr>
                <w:szCs w:val="24"/>
              </w:rPr>
              <w:t>5.4</w:t>
            </w:r>
            <w:r>
              <w:rPr>
                <w:szCs w:val="24"/>
              </w:rPr>
              <w:tab/>
              <w:t xml:space="preserve">Bids submitted by a joint venture of two or more firms as partners shall comply with the following requirements, unless otherwise </w:t>
            </w:r>
            <w:r>
              <w:rPr>
                <w:b/>
                <w:szCs w:val="24"/>
              </w:rPr>
              <w:t>stated in the</w:t>
            </w:r>
            <w:r>
              <w:rPr>
                <w:szCs w:val="24"/>
              </w:rPr>
              <w:t xml:space="preserve"> </w:t>
            </w:r>
            <w:r>
              <w:rPr>
                <w:b/>
                <w:szCs w:val="24"/>
              </w:rPr>
              <w:t>BDS</w:t>
            </w:r>
            <w:r>
              <w:rPr>
                <w:szCs w:val="24"/>
              </w:rPr>
              <w:t>:</w:t>
            </w:r>
          </w:p>
          <w:p w14:paraId="6B5AA42A" w14:textId="77777777" w:rsidR="004D19DA" w:rsidRDefault="00403814">
            <w:pPr>
              <w:tabs>
                <w:tab w:val="left" w:pos="1080"/>
              </w:tabs>
              <w:spacing w:after="160"/>
              <w:ind w:left="1080" w:right="-72" w:hanging="547"/>
              <w:rPr>
                <w:szCs w:val="24"/>
              </w:rPr>
            </w:pPr>
            <w:r>
              <w:rPr>
                <w:szCs w:val="24"/>
              </w:rPr>
              <w:t>(a)</w:t>
            </w:r>
            <w:r>
              <w:rPr>
                <w:szCs w:val="24"/>
              </w:rPr>
              <w:tab/>
              <w:t>the Bid shall include all the information listed in ITB Sub-Clause 5.3 above for each joint venture partner;</w:t>
            </w:r>
          </w:p>
          <w:p w14:paraId="0F58CE28" w14:textId="77777777" w:rsidR="004D19DA" w:rsidRDefault="00403814">
            <w:pPr>
              <w:tabs>
                <w:tab w:val="left" w:pos="1080"/>
              </w:tabs>
              <w:spacing w:after="160"/>
              <w:ind w:left="1080" w:right="-72" w:hanging="547"/>
              <w:rPr>
                <w:szCs w:val="24"/>
              </w:rPr>
            </w:pPr>
            <w:r>
              <w:rPr>
                <w:szCs w:val="24"/>
              </w:rPr>
              <w:t>(b)</w:t>
            </w:r>
            <w:r>
              <w:rPr>
                <w:szCs w:val="24"/>
              </w:rPr>
              <w:tab/>
              <w:t>the Bid shall be signed so as to be legally binding on all partners;</w:t>
            </w:r>
          </w:p>
          <w:p w14:paraId="5CE98169" w14:textId="77777777" w:rsidR="004D19DA" w:rsidRDefault="00403814">
            <w:pPr>
              <w:tabs>
                <w:tab w:val="left" w:pos="1080"/>
              </w:tabs>
              <w:spacing w:after="160"/>
              <w:ind w:left="1080" w:right="-72" w:hanging="547"/>
              <w:rPr>
                <w:szCs w:val="24"/>
              </w:rPr>
            </w:pPr>
            <w:r>
              <w:rPr>
                <w:szCs w:val="24"/>
              </w:rPr>
              <w:t>(c)</w:t>
            </w:r>
            <w:r>
              <w:rPr>
                <w:szCs w:val="24"/>
              </w:rPr>
              <w:tab/>
              <w:t>all partners shall be jointly and severally liable for the execution of the Contract in accordance with the Contract terms;</w:t>
            </w:r>
          </w:p>
          <w:p w14:paraId="051691C8" w14:textId="77777777" w:rsidR="004D19DA" w:rsidRDefault="00403814">
            <w:pPr>
              <w:tabs>
                <w:tab w:val="left" w:pos="1080"/>
              </w:tabs>
              <w:spacing w:after="160"/>
              <w:ind w:left="1080" w:right="-72" w:hanging="547"/>
              <w:rPr>
                <w:szCs w:val="24"/>
              </w:rPr>
            </w:pPr>
            <w:r>
              <w:rPr>
                <w:szCs w:val="24"/>
              </w:rPr>
              <w:t>(d)</w:t>
            </w:r>
            <w:r>
              <w:rPr>
                <w:szCs w:val="24"/>
              </w:rPr>
              <w:tab/>
              <w:t>one of the partners shall be nominated as being in charge, authorized to incur liabilities, and receive instructions for and on behalf of any and all partners of the joint venture; and</w:t>
            </w:r>
          </w:p>
          <w:p w14:paraId="4DE36A11" w14:textId="77777777" w:rsidR="004D19DA" w:rsidRDefault="00403814">
            <w:pPr>
              <w:tabs>
                <w:tab w:val="left" w:pos="1080"/>
              </w:tabs>
              <w:spacing w:after="160"/>
              <w:ind w:left="1080" w:right="-72" w:hanging="547"/>
              <w:rPr>
                <w:szCs w:val="24"/>
              </w:rPr>
            </w:pPr>
            <w:r>
              <w:rPr>
                <w:szCs w:val="24"/>
              </w:rPr>
              <w:t>(e)</w:t>
            </w:r>
            <w:r>
              <w:rPr>
                <w:szCs w:val="24"/>
              </w:rPr>
              <w:tab/>
              <w:t>the execution of the entire Contract, including payment, shall be done exclusively with the partner in charge.</w:t>
            </w:r>
          </w:p>
          <w:p w14:paraId="2868E1CC" w14:textId="77777777" w:rsidR="004D19DA" w:rsidRDefault="00403814">
            <w:pPr>
              <w:tabs>
                <w:tab w:val="left" w:pos="1080"/>
              </w:tabs>
              <w:spacing w:after="160"/>
              <w:ind w:left="1080" w:right="-72" w:hanging="547"/>
              <w:rPr>
                <w:szCs w:val="24"/>
              </w:rPr>
            </w:pPr>
            <w:r>
              <w:rPr>
                <w:color w:val="000000"/>
                <w:szCs w:val="24"/>
              </w:rPr>
              <w:t>(f)</w:t>
            </w:r>
            <w:r>
              <w:rPr>
                <w:color w:val="000000"/>
                <w:szCs w:val="24"/>
              </w:rPr>
              <w:tab/>
              <w:t>a copy of the Joint venture Agreement entered into by the partners shall be submitted with the bid; or a Letter of Intent to execute a joint venture agreement in the event of a successful bid shall be signed by all partners and submitted with the bid, together with a copy of the proposed Agreement.</w:t>
            </w:r>
          </w:p>
          <w:p w14:paraId="5AAB1DDC" w14:textId="77777777" w:rsidR="004D19DA" w:rsidRDefault="00403814">
            <w:pPr>
              <w:tabs>
                <w:tab w:val="left" w:pos="540"/>
              </w:tabs>
              <w:spacing w:after="160"/>
              <w:ind w:left="540" w:right="-72" w:hanging="547"/>
              <w:rPr>
                <w:szCs w:val="24"/>
              </w:rPr>
            </w:pPr>
            <w:r>
              <w:rPr>
                <w:szCs w:val="24"/>
              </w:rPr>
              <w:lastRenderedPageBreak/>
              <w:t>5.5</w:t>
            </w:r>
            <w:r>
              <w:rPr>
                <w:szCs w:val="24"/>
              </w:rPr>
              <w:tab/>
              <w:t>To qualify for award of the Contract, bidders shall meet the following minimum qualifying criteria</w:t>
            </w:r>
          </w:p>
          <w:p w14:paraId="71A55716" w14:textId="77777777" w:rsidR="004D19DA" w:rsidRDefault="00403814">
            <w:pPr>
              <w:tabs>
                <w:tab w:val="left" w:pos="1080"/>
              </w:tabs>
              <w:spacing w:after="200"/>
              <w:ind w:left="1080" w:right="-72" w:hanging="540"/>
              <w:rPr>
                <w:szCs w:val="24"/>
              </w:rPr>
            </w:pPr>
            <w:r>
              <w:rPr>
                <w:szCs w:val="24"/>
              </w:rPr>
              <w:t>(a)</w:t>
            </w:r>
            <w:r>
              <w:rPr>
                <w:szCs w:val="24"/>
              </w:rPr>
              <w:tab/>
              <w:t xml:space="preserve">an average annual financial amount of construction work over the period specified in the </w:t>
            </w:r>
            <w:r>
              <w:rPr>
                <w:b/>
                <w:szCs w:val="24"/>
              </w:rPr>
              <w:t>BDS</w:t>
            </w:r>
            <w:r>
              <w:rPr>
                <w:szCs w:val="24"/>
              </w:rPr>
              <w:t xml:space="preserve"> of at least the multiple indicated in the </w:t>
            </w:r>
            <w:r>
              <w:rPr>
                <w:b/>
                <w:szCs w:val="24"/>
              </w:rPr>
              <w:t>BDS</w:t>
            </w:r>
            <w:r>
              <w:rPr>
                <w:szCs w:val="24"/>
              </w:rPr>
              <w:t xml:space="preserve"> </w:t>
            </w:r>
          </w:p>
          <w:p w14:paraId="6F0AE2D9" w14:textId="77777777" w:rsidR="004D19DA" w:rsidRDefault="00403814">
            <w:pPr>
              <w:tabs>
                <w:tab w:val="left" w:pos="1080"/>
              </w:tabs>
              <w:spacing w:after="180"/>
              <w:ind w:left="1080" w:right="-72" w:hanging="540"/>
              <w:rPr>
                <w:szCs w:val="24"/>
              </w:rPr>
            </w:pPr>
            <w:r>
              <w:rPr>
                <w:szCs w:val="24"/>
              </w:rPr>
              <w:t>(b)</w:t>
            </w:r>
            <w:r>
              <w:rPr>
                <w:szCs w:val="24"/>
              </w:rPr>
              <w:tab/>
              <w:t xml:space="preserve">experience as prime contractor in the construction of at least the number </w:t>
            </w:r>
            <w:proofErr w:type="gramStart"/>
            <w:r>
              <w:rPr>
                <w:szCs w:val="24"/>
              </w:rPr>
              <w:t>of  works</w:t>
            </w:r>
            <w:proofErr w:type="gramEnd"/>
            <w:r>
              <w:rPr>
                <w:szCs w:val="24"/>
              </w:rPr>
              <w:t xml:space="preserve"> of a nature and complexity equivalent to the Works over the period </w:t>
            </w:r>
            <w:r>
              <w:rPr>
                <w:b/>
                <w:szCs w:val="24"/>
              </w:rPr>
              <w:t>specified in the BDS</w:t>
            </w:r>
            <w:r>
              <w:rPr>
                <w:szCs w:val="24"/>
              </w:rPr>
              <w:t xml:space="preserve"> (to comply with this requirement, works cited should be at least 70 percent complete);</w:t>
            </w:r>
          </w:p>
          <w:p w14:paraId="0FAD826A" w14:textId="77777777" w:rsidR="004D19DA" w:rsidRDefault="00403814">
            <w:pPr>
              <w:tabs>
                <w:tab w:val="left" w:pos="1080"/>
              </w:tabs>
              <w:spacing w:after="180"/>
              <w:ind w:left="1080" w:right="-72" w:hanging="540"/>
              <w:rPr>
                <w:szCs w:val="24"/>
              </w:rPr>
            </w:pPr>
            <w:r>
              <w:rPr>
                <w:szCs w:val="24"/>
              </w:rPr>
              <w:t>(c)</w:t>
            </w:r>
            <w:r>
              <w:rPr>
                <w:szCs w:val="24"/>
              </w:rPr>
              <w:tab/>
              <w:t xml:space="preserve">proposals for the timely acquisition (own, lease, hire, etc.) of the essential equipment </w:t>
            </w:r>
            <w:r>
              <w:rPr>
                <w:b/>
                <w:szCs w:val="24"/>
              </w:rPr>
              <w:t>listed in the BDS</w:t>
            </w:r>
            <w:r>
              <w:rPr>
                <w:szCs w:val="24"/>
              </w:rPr>
              <w:t>;</w:t>
            </w:r>
          </w:p>
          <w:p w14:paraId="0E70DF6C" w14:textId="77777777" w:rsidR="004D19DA" w:rsidRDefault="00403814">
            <w:pPr>
              <w:tabs>
                <w:tab w:val="left" w:pos="1080"/>
              </w:tabs>
              <w:spacing w:after="180"/>
              <w:ind w:left="1080" w:right="-72" w:hanging="540"/>
              <w:rPr>
                <w:szCs w:val="24"/>
              </w:rPr>
            </w:pPr>
            <w:r>
              <w:rPr>
                <w:szCs w:val="24"/>
              </w:rPr>
              <w:t>(d)</w:t>
            </w:r>
            <w:r>
              <w:rPr>
                <w:szCs w:val="24"/>
              </w:rPr>
              <w:tab/>
              <w:t>a Contract Manager with five years’ experience in works of an equivalent nature and volume, including no less than three years as Manager; and</w:t>
            </w:r>
          </w:p>
          <w:p w14:paraId="1B37ED95" w14:textId="77777777" w:rsidR="004D19DA" w:rsidRDefault="00403814">
            <w:pPr>
              <w:tabs>
                <w:tab w:val="left" w:pos="1080"/>
              </w:tabs>
              <w:spacing w:after="180"/>
              <w:ind w:left="1080" w:right="-72" w:hanging="540"/>
              <w:rPr>
                <w:szCs w:val="24"/>
              </w:rPr>
            </w:pPr>
            <w:r>
              <w:rPr>
                <w:szCs w:val="24"/>
              </w:rPr>
              <w:t>(e)</w:t>
            </w:r>
            <w:r>
              <w:rPr>
                <w:szCs w:val="24"/>
              </w:rPr>
              <w:tab/>
              <w:t xml:space="preserve">liquid assets and/or credit facilities, net of other contractual commitments and exclusive of any advance payments which may be made under the Contract, of no less than the amount </w:t>
            </w:r>
            <w:r>
              <w:rPr>
                <w:b/>
                <w:szCs w:val="24"/>
              </w:rPr>
              <w:t>specified in the BDS</w:t>
            </w:r>
            <w:r>
              <w:rPr>
                <w:szCs w:val="24"/>
              </w:rPr>
              <w:t>.</w:t>
            </w:r>
            <w:r>
              <w:rPr>
                <w:rStyle w:val="FootnoteReference"/>
                <w:szCs w:val="24"/>
              </w:rPr>
              <w:footnoteReference w:id="1"/>
            </w:r>
          </w:p>
          <w:p w14:paraId="4BA21B36" w14:textId="77777777" w:rsidR="004D19DA" w:rsidRDefault="00403814">
            <w:pPr>
              <w:spacing w:after="180"/>
              <w:ind w:left="540" w:right="-72"/>
              <w:rPr>
                <w:szCs w:val="24"/>
              </w:rPr>
            </w:pPr>
            <w:r>
              <w:rPr>
                <w:szCs w:val="24"/>
              </w:rPr>
              <w:t>A consistent history of litigation or arbitration awards against the Applicant or any partner of a Joint Venture may result in disqualification.</w:t>
            </w:r>
          </w:p>
          <w:p w14:paraId="24FAB54B" w14:textId="77777777" w:rsidR="004D19DA" w:rsidRDefault="00403814">
            <w:pPr>
              <w:tabs>
                <w:tab w:val="left" w:pos="540"/>
              </w:tabs>
              <w:spacing w:after="180"/>
              <w:ind w:left="540" w:right="-72" w:hanging="540"/>
              <w:rPr>
                <w:szCs w:val="24"/>
              </w:rPr>
            </w:pPr>
            <w:r>
              <w:rPr>
                <w:szCs w:val="24"/>
              </w:rPr>
              <w:t>5.6</w:t>
            </w:r>
            <w:r>
              <w:rPr>
                <w:szCs w:val="24"/>
              </w:rPr>
              <w:tab/>
              <w:t xml:space="preserve">The figures for each of the partners of a joint venture shall be added together to determine the Bidder’s compliance with the minimum qualifying criteria of ITB Sub-Clauses 5.5 (a) and (e); however, for a joint venture to qualify, each of its partners must meet at least 25 percent of minimum criteria of ITB Sub-Clauses 5.5 (a), (b), and (e) for an individual Bidder, and the partner in charge at least 40 percent of those minimum criteria.  Failure to comply with this requirement shall result in rejection of the joint venture’s Bid.  Subcontractors’ experiences and resources shall not be taken into account in determining the Bidder’s compliance with the qualifying criteria, unless otherwise </w:t>
            </w:r>
            <w:r>
              <w:rPr>
                <w:b/>
                <w:szCs w:val="24"/>
              </w:rPr>
              <w:t>stated in the BDS</w:t>
            </w:r>
            <w:r>
              <w:rPr>
                <w:szCs w:val="24"/>
              </w:rPr>
              <w:t>.</w:t>
            </w:r>
          </w:p>
          <w:p w14:paraId="4109CD72" w14:textId="77777777" w:rsidR="004D19DA" w:rsidRDefault="00403814">
            <w:pPr>
              <w:tabs>
                <w:tab w:val="left" w:pos="540"/>
              </w:tabs>
              <w:spacing w:after="180"/>
              <w:ind w:left="540" w:right="-72" w:hanging="540"/>
              <w:rPr>
                <w:szCs w:val="24"/>
              </w:rPr>
            </w:pPr>
            <w:r>
              <w:rPr>
                <w:szCs w:val="24"/>
              </w:rPr>
              <w:t>5.7</w:t>
            </w:r>
            <w:r>
              <w:rPr>
                <w:szCs w:val="24"/>
              </w:rPr>
              <w:tab/>
              <w:t>Domestic bidders and joint ventures of domestic bidders applying for eligibility for a 7½-percent margin of preference in bid evaluation shall supply all information to satisfy the criteria for eligibility as described in ITB Clause 31.</w:t>
            </w:r>
          </w:p>
        </w:tc>
      </w:tr>
      <w:tr w:rsidR="004D19DA" w14:paraId="69ACC2F7" w14:textId="77777777">
        <w:tc>
          <w:tcPr>
            <w:tcW w:w="2160" w:type="dxa"/>
            <w:tcBorders>
              <w:top w:val="nil"/>
              <w:left w:val="nil"/>
              <w:bottom w:val="nil"/>
              <w:right w:val="nil"/>
            </w:tcBorders>
          </w:tcPr>
          <w:p w14:paraId="2672B7AD" w14:textId="77777777" w:rsidR="004D19DA" w:rsidRDefault="00403814">
            <w:pPr>
              <w:pStyle w:val="Head22"/>
              <w:rPr>
                <w:szCs w:val="24"/>
              </w:rPr>
            </w:pPr>
            <w:r>
              <w:rPr>
                <w:szCs w:val="24"/>
              </w:rPr>
              <w:lastRenderedPageBreak/>
              <w:t>6.</w:t>
            </w:r>
            <w:r>
              <w:rPr>
                <w:szCs w:val="24"/>
              </w:rPr>
              <w:tab/>
              <w:t>One Bid per Bidder</w:t>
            </w:r>
          </w:p>
        </w:tc>
        <w:tc>
          <w:tcPr>
            <w:tcW w:w="6984" w:type="dxa"/>
            <w:tcBorders>
              <w:top w:val="nil"/>
              <w:left w:val="nil"/>
              <w:bottom w:val="nil"/>
              <w:right w:val="nil"/>
            </w:tcBorders>
          </w:tcPr>
          <w:p w14:paraId="19FD273D" w14:textId="77777777" w:rsidR="004D19DA" w:rsidRDefault="00403814">
            <w:pPr>
              <w:tabs>
                <w:tab w:val="left" w:pos="540"/>
              </w:tabs>
              <w:spacing w:after="200"/>
              <w:ind w:left="540" w:right="-72" w:hanging="540"/>
              <w:rPr>
                <w:szCs w:val="24"/>
              </w:rPr>
            </w:pPr>
            <w:r>
              <w:rPr>
                <w:szCs w:val="24"/>
              </w:rPr>
              <w:t>6.1</w:t>
            </w:r>
            <w:r>
              <w:rPr>
                <w:szCs w:val="24"/>
              </w:rPr>
              <w:tab/>
              <w:t>Each Bidder shall submit only one Bid, either individually or as a partner in a joint venture.  A Bidder who submits or participates in more than one Bid (other than as a subcontractor or in cases of alternatives that have been permitted or requested) shall cause all the proposals with the Bidder’s participation to be disqualified</w:t>
            </w:r>
          </w:p>
          <w:p w14:paraId="1FD71C43" w14:textId="77777777" w:rsidR="004D19DA" w:rsidRDefault="004D19DA">
            <w:pPr>
              <w:tabs>
                <w:tab w:val="left" w:pos="540"/>
              </w:tabs>
              <w:spacing w:after="200"/>
              <w:ind w:left="540" w:right="-72" w:hanging="540"/>
              <w:rPr>
                <w:szCs w:val="24"/>
              </w:rPr>
            </w:pPr>
          </w:p>
          <w:p w14:paraId="1A640CA9" w14:textId="77777777" w:rsidR="004D19DA" w:rsidRDefault="004D19DA">
            <w:pPr>
              <w:tabs>
                <w:tab w:val="left" w:pos="540"/>
              </w:tabs>
              <w:spacing w:after="200"/>
              <w:ind w:left="540" w:right="-72" w:hanging="540"/>
              <w:rPr>
                <w:szCs w:val="24"/>
              </w:rPr>
            </w:pPr>
          </w:p>
          <w:p w14:paraId="0B466C77" w14:textId="77777777" w:rsidR="004D19DA" w:rsidRDefault="004D19DA">
            <w:pPr>
              <w:tabs>
                <w:tab w:val="left" w:pos="540"/>
              </w:tabs>
              <w:spacing w:after="200"/>
              <w:ind w:left="540" w:right="-72" w:hanging="540"/>
              <w:rPr>
                <w:szCs w:val="24"/>
              </w:rPr>
            </w:pPr>
          </w:p>
          <w:p w14:paraId="27BBC622" w14:textId="77777777" w:rsidR="004D19DA" w:rsidRDefault="004D19DA">
            <w:pPr>
              <w:tabs>
                <w:tab w:val="left" w:pos="540"/>
              </w:tabs>
              <w:spacing w:after="200"/>
              <w:ind w:right="-72"/>
              <w:rPr>
                <w:szCs w:val="24"/>
              </w:rPr>
            </w:pPr>
          </w:p>
        </w:tc>
      </w:tr>
      <w:tr w:rsidR="004D19DA" w14:paraId="03D4B57B" w14:textId="77777777">
        <w:tc>
          <w:tcPr>
            <w:tcW w:w="2160" w:type="dxa"/>
            <w:tcBorders>
              <w:top w:val="nil"/>
              <w:left w:val="nil"/>
              <w:bottom w:val="nil"/>
              <w:right w:val="nil"/>
            </w:tcBorders>
          </w:tcPr>
          <w:p w14:paraId="23C07BE9" w14:textId="77777777" w:rsidR="004D19DA" w:rsidRDefault="00403814">
            <w:pPr>
              <w:pStyle w:val="Head22"/>
              <w:pageBreakBefore/>
              <w:ind w:left="0" w:firstLine="0"/>
              <w:rPr>
                <w:szCs w:val="24"/>
              </w:rPr>
            </w:pPr>
            <w:r>
              <w:rPr>
                <w:szCs w:val="24"/>
              </w:rPr>
              <w:lastRenderedPageBreak/>
              <w:t>7.</w:t>
            </w:r>
            <w:r>
              <w:rPr>
                <w:szCs w:val="24"/>
              </w:rPr>
              <w:tab/>
              <w:t>Cost of Bidding</w:t>
            </w:r>
          </w:p>
        </w:tc>
        <w:tc>
          <w:tcPr>
            <w:tcW w:w="6984" w:type="dxa"/>
            <w:tcBorders>
              <w:top w:val="nil"/>
              <w:left w:val="nil"/>
              <w:bottom w:val="nil"/>
              <w:right w:val="nil"/>
            </w:tcBorders>
          </w:tcPr>
          <w:p w14:paraId="2A5E6EFD" w14:textId="77777777" w:rsidR="004D19DA" w:rsidRDefault="00403814">
            <w:pPr>
              <w:tabs>
                <w:tab w:val="left" w:pos="540"/>
              </w:tabs>
              <w:spacing w:after="200"/>
              <w:ind w:left="540" w:right="-72" w:hanging="540"/>
              <w:rPr>
                <w:szCs w:val="24"/>
              </w:rPr>
            </w:pPr>
            <w:r>
              <w:rPr>
                <w:szCs w:val="24"/>
              </w:rPr>
              <w:t>7.1</w:t>
            </w:r>
            <w:r>
              <w:rPr>
                <w:szCs w:val="24"/>
              </w:rPr>
              <w:tab/>
              <w:t>The Bidder shall bear all costs associated with the preparation and submission of the Bid, the GOL and the PE shall in no case be responsible or liable for those costs.</w:t>
            </w:r>
          </w:p>
        </w:tc>
      </w:tr>
      <w:tr w:rsidR="004D19DA" w14:paraId="77B500CA" w14:textId="77777777">
        <w:tc>
          <w:tcPr>
            <w:tcW w:w="2160" w:type="dxa"/>
            <w:tcBorders>
              <w:top w:val="nil"/>
              <w:left w:val="nil"/>
              <w:bottom w:val="nil"/>
              <w:right w:val="nil"/>
            </w:tcBorders>
          </w:tcPr>
          <w:p w14:paraId="1242F3CC" w14:textId="77777777" w:rsidR="004D19DA" w:rsidRDefault="00403814">
            <w:pPr>
              <w:pStyle w:val="Head22"/>
              <w:rPr>
                <w:szCs w:val="24"/>
              </w:rPr>
            </w:pPr>
            <w:r>
              <w:rPr>
                <w:szCs w:val="24"/>
              </w:rPr>
              <w:t>8.</w:t>
            </w:r>
            <w:r>
              <w:rPr>
                <w:szCs w:val="24"/>
              </w:rPr>
              <w:tab/>
              <w:t>Site Visit</w:t>
            </w:r>
          </w:p>
        </w:tc>
        <w:tc>
          <w:tcPr>
            <w:tcW w:w="6984" w:type="dxa"/>
            <w:tcBorders>
              <w:top w:val="nil"/>
              <w:left w:val="nil"/>
              <w:bottom w:val="nil"/>
              <w:right w:val="nil"/>
            </w:tcBorders>
          </w:tcPr>
          <w:p w14:paraId="2D8F90DC" w14:textId="77777777" w:rsidR="004D19DA" w:rsidRDefault="00403814">
            <w:pPr>
              <w:tabs>
                <w:tab w:val="left" w:pos="540"/>
              </w:tabs>
              <w:spacing w:after="200"/>
              <w:ind w:left="540" w:right="-72" w:hanging="540"/>
              <w:rPr>
                <w:szCs w:val="24"/>
              </w:rPr>
            </w:pPr>
            <w:r>
              <w:rPr>
                <w:szCs w:val="24"/>
              </w:rPr>
              <w:t>8.1</w:t>
            </w:r>
            <w:r>
              <w:rPr>
                <w:szCs w:val="24"/>
              </w:rPr>
              <w:tab/>
              <w:t>The Bidder, at the Bidder’s own responsibility and risk, is encouraged to visit and examine the Site of Works and its surroundings and obtain all information that may be necessary for preparing the Bid and entering into a contract for construction of the Works.  The costs of visiting the Site shall be at the Bidder’s own expense.</w:t>
            </w:r>
          </w:p>
        </w:tc>
      </w:tr>
    </w:tbl>
    <w:p w14:paraId="75EC406A" w14:textId="77777777" w:rsidR="004D19DA" w:rsidRDefault="004D19DA">
      <w:pPr>
        <w:rPr>
          <w:szCs w:val="24"/>
        </w:rPr>
      </w:pPr>
    </w:p>
    <w:p w14:paraId="0370063E" w14:textId="77777777" w:rsidR="004D19DA" w:rsidRDefault="00403814">
      <w:pPr>
        <w:pStyle w:val="Head21"/>
        <w:rPr>
          <w:sz w:val="24"/>
          <w:szCs w:val="24"/>
        </w:rPr>
      </w:pPr>
      <w:r>
        <w:rPr>
          <w:sz w:val="24"/>
          <w:szCs w:val="24"/>
        </w:rPr>
        <w:t>B.  Bidding Documents</w:t>
      </w:r>
    </w:p>
    <w:p w14:paraId="7BAC2301"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515BFC5E" w14:textId="77777777">
        <w:tc>
          <w:tcPr>
            <w:tcW w:w="2160" w:type="dxa"/>
            <w:tcBorders>
              <w:top w:val="nil"/>
              <w:left w:val="nil"/>
              <w:bottom w:val="nil"/>
              <w:right w:val="nil"/>
            </w:tcBorders>
          </w:tcPr>
          <w:p w14:paraId="15C7DD32" w14:textId="77777777" w:rsidR="004D19DA" w:rsidRDefault="00403814">
            <w:pPr>
              <w:pStyle w:val="Head22"/>
              <w:rPr>
                <w:szCs w:val="24"/>
              </w:rPr>
            </w:pPr>
            <w:r>
              <w:rPr>
                <w:szCs w:val="24"/>
              </w:rPr>
              <w:t>9.</w:t>
            </w:r>
            <w:r>
              <w:rPr>
                <w:szCs w:val="24"/>
              </w:rPr>
              <w:tab/>
              <w:t>Contents of Bidding Documents</w:t>
            </w:r>
          </w:p>
        </w:tc>
        <w:tc>
          <w:tcPr>
            <w:tcW w:w="6984" w:type="dxa"/>
            <w:tcBorders>
              <w:top w:val="nil"/>
              <w:left w:val="nil"/>
              <w:bottom w:val="nil"/>
              <w:right w:val="nil"/>
            </w:tcBorders>
          </w:tcPr>
          <w:p w14:paraId="2F7D7625" w14:textId="77777777" w:rsidR="004D19DA" w:rsidRDefault="00403814">
            <w:pPr>
              <w:tabs>
                <w:tab w:val="left" w:pos="540"/>
              </w:tabs>
              <w:spacing w:after="200"/>
              <w:ind w:left="547" w:right="-72" w:hanging="540"/>
              <w:rPr>
                <w:szCs w:val="24"/>
              </w:rPr>
            </w:pPr>
            <w:r>
              <w:rPr>
                <w:szCs w:val="24"/>
              </w:rPr>
              <w:t xml:space="preserve">9.1The set of Bidding Documents comprises the documents listed </w:t>
            </w:r>
            <w:proofErr w:type="gramStart"/>
            <w:r>
              <w:rPr>
                <w:szCs w:val="24"/>
              </w:rPr>
              <w:t>In</w:t>
            </w:r>
            <w:proofErr w:type="gramEnd"/>
            <w:r>
              <w:rPr>
                <w:szCs w:val="24"/>
              </w:rPr>
              <w:t xml:space="preserve"> table below and addenda issued in accordance with ITB Clause 11:</w:t>
            </w:r>
          </w:p>
          <w:p w14:paraId="7B2A3F02" w14:textId="77777777" w:rsidR="004D19DA" w:rsidRDefault="00403814">
            <w:pPr>
              <w:tabs>
                <w:tab w:val="left" w:pos="2160"/>
              </w:tabs>
              <w:spacing w:after="80"/>
              <w:ind w:left="2174" w:right="-72" w:hanging="1627"/>
              <w:rPr>
                <w:szCs w:val="24"/>
              </w:rPr>
            </w:pPr>
            <w:r>
              <w:rPr>
                <w:szCs w:val="24"/>
              </w:rPr>
              <w:t xml:space="preserve">Invitation for Bids </w:t>
            </w:r>
          </w:p>
          <w:p w14:paraId="1EC01A34" w14:textId="77777777" w:rsidR="004D19DA" w:rsidRDefault="00403814">
            <w:pPr>
              <w:tabs>
                <w:tab w:val="left" w:pos="2160"/>
              </w:tabs>
              <w:spacing w:after="80"/>
              <w:ind w:left="2174" w:right="-72" w:hanging="1627"/>
              <w:rPr>
                <w:szCs w:val="24"/>
              </w:rPr>
            </w:pPr>
            <w:r>
              <w:rPr>
                <w:szCs w:val="24"/>
              </w:rPr>
              <w:t>Section I</w:t>
            </w:r>
            <w:r>
              <w:rPr>
                <w:szCs w:val="24"/>
              </w:rPr>
              <w:tab/>
              <w:t>Instructions to Bidders</w:t>
            </w:r>
          </w:p>
          <w:p w14:paraId="4AB9F4B6" w14:textId="77777777" w:rsidR="004D19DA" w:rsidRDefault="00403814">
            <w:pPr>
              <w:tabs>
                <w:tab w:val="left" w:pos="2160"/>
              </w:tabs>
              <w:spacing w:after="80"/>
              <w:ind w:left="2174" w:right="-72" w:hanging="1627"/>
              <w:rPr>
                <w:szCs w:val="24"/>
              </w:rPr>
            </w:pPr>
            <w:r>
              <w:rPr>
                <w:szCs w:val="24"/>
              </w:rPr>
              <w:t>Section II</w:t>
            </w:r>
            <w:r>
              <w:rPr>
                <w:szCs w:val="24"/>
              </w:rPr>
              <w:tab/>
              <w:t xml:space="preserve">Bidding Data Sheet </w:t>
            </w:r>
          </w:p>
          <w:p w14:paraId="5AEDD051" w14:textId="77777777" w:rsidR="004D19DA" w:rsidRDefault="00403814">
            <w:pPr>
              <w:tabs>
                <w:tab w:val="left" w:pos="2160"/>
              </w:tabs>
              <w:spacing w:after="80"/>
              <w:ind w:left="2174" w:right="-72" w:hanging="1627"/>
              <w:rPr>
                <w:szCs w:val="24"/>
              </w:rPr>
            </w:pPr>
            <w:r>
              <w:rPr>
                <w:szCs w:val="24"/>
              </w:rPr>
              <w:t xml:space="preserve">Section III </w:t>
            </w:r>
            <w:r>
              <w:rPr>
                <w:szCs w:val="24"/>
              </w:rPr>
              <w:tab/>
              <w:t xml:space="preserve">Eligible Countries </w:t>
            </w:r>
          </w:p>
          <w:p w14:paraId="705DAA56" w14:textId="77777777" w:rsidR="004D19DA" w:rsidRDefault="00403814">
            <w:pPr>
              <w:tabs>
                <w:tab w:val="left" w:pos="2160"/>
              </w:tabs>
              <w:spacing w:after="80"/>
              <w:ind w:left="2174" w:right="-72" w:hanging="1627"/>
              <w:rPr>
                <w:szCs w:val="24"/>
              </w:rPr>
            </w:pPr>
            <w:r>
              <w:rPr>
                <w:szCs w:val="24"/>
              </w:rPr>
              <w:t xml:space="preserve">Section IV </w:t>
            </w:r>
            <w:r>
              <w:rPr>
                <w:szCs w:val="24"/>
              </w:rPr>
              <w:tab/>
              <w:t xml:space="preserve">Forms of Bid, Qualification Information, Letter of acceptance, Agreement </w:t>
            </w:r>
          </w:p>
          <w:p w14:paraId="545C8932" w14:textId="77777777" w:rsidR="004D19DA" w:rsidRDefault="00403814">
            <w:pPr>
              <w:tabs>
                <w:tab w:val="left" w:pos="2160"/>
              </w:tabs>
              <w:spacing w:after="80"/>
              <w:ind w:left="2174" w:right="-72" w:hanging="1627"/>
              <w:rPr>
                <w:szCs w:val="24"/>
              </w:rPr>
            </w:pPr>
            <w:r>
              <w:rPr>
                <w:szCs w:val="24"/>
              </w:rPr>
              <w:t>Section V</w:t>
            </w:r>
            <w:r>
              <w:rPr>
                <w:szCs w:val="24"/>
              </w:rPr>
              <w:tab/>
              <w:t>General Conditions of Contract</w:t>
            </w:r>
          </w:p>
          <w:p w14:paraId="7D0828FD" w14:textId="77777777" w:rsidR="004D19DA" w:rsidRDefault="00403814">
            <w:pPr>
              <w:tabs>
                <w:tab w:val="left" w:pos="2160"/>
              </w:tabs>
              <w:spacing w:after="80"/>
              <w:ind w:left="2174" w:right="-72" w:hanging="1627"/>
              <w:rPr>
                <w:szCs w:val="24"/>
              </w:rPr>
            </w:pPr>
            <w:r>
              <w:rPr>
                <w:szCs w:val="24"/>
              </w:rPr>
              <w:t>Section VI</w:t>
            </w:r>
            <w:r>
              <w:rPr>
                <w:szCs w:val="24"/>
              </w:rPr>
              <w:tab/>
              <w:t xml:space="preserve">Special Conditions of Contract </w:t>
            </w:r>
          </w:p>
          <w:p w14:paraId="3D196C58" w14:textId="77777777" w:rsidR="004D19DA" w:rsidRDefault="00403814">
            <w:pPr>
              <w:tabs>
                <w:tab w:val="left" w:pos="2160"/>
              </w:tabs>
              <w:spacing w:after="80"/>
              <w:ind w:left="2174" w:right="-72" w:hanging="1627"/>
              <w:rPr>
                <w:szCs w:val="24"/>
              </w:rPr>
            </w:pPr>
            <w:r>
              <w:rPr>
                <w:szCs w:val="24"/>
              </w:rPr>
              <w:t>Section VII</w:t>
            </w:r>
            <w:r>
              <w:rPr>
                <w:szCs w:val="24"/>
              </w:rPr>
              <w:tab/>
              <w:t>Specifications</w:t>
            </w:r>
          </w:p>
          <w:p w14:paraId="135E3E51" w14:textId="77777777" w:rsidR="004D19DA" w:rsidRDefault="00403814">
            <w:pPr>
              <w:tabs>
                <w:tab w:val="left" w:pos="2160"/>
              </w:tabs>
              <w:spacing w:after="80"/>
              <w:ind w:left="2174" w:right="-72" w:hanging="1627"/>
              <w:rPr>
                <w:szCs w:val="24"/>
              </w:rPr>
            </w:pPr>
            <w:r>
              <w:rPr>
                <w:szCs w:val="24"/>
              </w:rPr>
              <w:t>Section VIII</w:t>
            </w:r>
            <w:r>
              <w:rPr>
                <w:szCs w:val="24"/>
              </w:rPr>
              <w:tab/>
              <w:t>Drawings</w:t>
            </w:r>
          </w:p>
          <w:p w14:paraId="218974CE" w14:textId="77777777" w:rsidR="004D19DA" w:rsidRDefault="00403814">
            <w:pPr>
              <w:tabs>
                <w:tab w:val="left" w:pos="2160"/>
              </w:tabs>
              <w:spacing w:after="80"/>
              <w:ind w:left="2174" w:right="-72" w:hanging="1627"/>
              <w:rPr>
                <w:szCs w:val="24"/>
              </w:rPr>
            </w:pPr>
            <w:r>
              <w:rPr>
                <w:szCs w:val="24"/>
              </w:rPr>
              <w:t xml:space="preserve">Section IX </w:t>
            </w:r>
            <w:r>
              <w:rPr>
                <w:szCs w:val="24"/>
              </w:rPr>
              <w:tab/>
              <w:t>Bill of Quantities</w:t>
            </w:r>
            <w:r>
              <w:rPr>
                <w:rStyle w:val="FootnoteReference"/>
                <w:szCs w:val="24"/>
              </w:rPr>
              <w:footnoteReference w:id="2"/>
            </w:r>
          </w:p>
          <w:p w14:paraId="3152D256" w14:textId="77777777" w:rsidR="004D19DA" w:rsidRDefault="00403814">
            <w:pPr>
              <w:tabs>
                <w:tab w:val="left" w:pos="2160"/>
              </w:tabs>
              <w:spacing w:after="200"/>
              <w:ind w:left="2174" w:right="-72" w:hanging="1627"/>
              <w:rPr>
                <w:szCs w:val="24"/>
              </w:rPr>
            </w:pPr>
            <w:r>
              <w:rPr>
                <w:szCs w:val="24"/>
              </w:rPr>
              <w:t>Section X</w:t>
            </w:r>
            <w:r>
              <w:rPr>
                <w:szCs w:val="24"/>
              </w:rPr>
              <w:tab/>
              <w:t>Forms of Securities</w:t>
            </w:r>
          </w:p>
        </w:tc>
      </w:tr>
      <w:tr w:rsidR="004D19DA" w14:paraId="4D2FFA04" w14:textId="77777777">
        <w:tc>
          <w:tcPr>
            <w:tcW w:w="2160" w:type="dxa"/>
            <w:tcBorders>
              <w:top w:val="nil"/>
              <w:left w:val="nil"/>
              <w:bottom w:val="nil"/>
              <w:right w:val="nil"/>
            </w:tcBorders>
          </w:tcPr>
          <w:p w14:paraId="50ED74CB" w14:textId="77777777" w:rsidR="004D19DA" w:rsidRDefault="00403814">
            <w:pPr>
              <w:pStyle w:val="Head22"/>
              <w:rPr>
                <w:szCs w:val="24"/>
              </w:rPr>
            </w:pPr>
            <w:r>
              <w:rPr>
                <w:szCs w:val="24"/>
              </w:rPr>
              <w:t>10.Clarification of Bidding Documents</w:t>
            </w:r>
          </w:p>
        </w:tc>
        <w:tc>
          <w:tcPr>
            <w:tcW w:w="6984" w:type="dxa"/>
            <w:tcBorders>
              <w:top w:val="nil"/>
              <w:left w:val="nil"/>
              <w:bottom w:val="nil"/>
              <w:right w:val="nil"/>
            </w:tcBorders>
          </w:tcPr>
          <w:p w14:paraId="40A676FF" w14:textId="77777777" w:rsidR="004D19DA" w:rsidRDefault="00403814">
            <w:pPr>
              <w:tabs>
                <w:tab w:val="left" w:pos="540"/>
              </w:tabs>
              <w:spacing w:after="200"/>
              <w:ind w:left="547" w:right="-72" w:hanging="540"/>
              <w:rPr>
                <w:szCs w:val="24"/>
              </w:rPr>
            </w:pPr>
            <w:r>
              <w:rPr>
                <w:szCs w:val="24"/>
              </w:rPr>
              <w:t>10.1</w:t>
            </w:r>
            <w:r>
              <w:rPr>
                <w:szCs w:val="24"/>
              </w:rPr>
              <w:tab/>
              <w:t xml:space="preserve">A prospective Bidder requiring any clarification of the Bidding Documents may notify the GOL in writing at the GOL’s address </w:t>
            </w:r>
            <w:r>
              <w:rPr>
                <w:b/>
                <w:szCs w:val="24"/>
              </w:rPr>
              <w:t>indicated in the BDS.</w:t>
            </w:r>
            <w:r>
              <w:rPr>
                <w:szCs w:val="24"/>
              </w:rPr>
              <w:t xml:space="preserve">  The GOL shall respond to any request for clarification received earlier than 21 days</w:t>
            </w:r>
            <w:r>
              <w:rPr>
                <w:rStyle w:val="FootnoteReference"/>
                <w:szCs w:val="24"/>
              </w:rPr>
              <w:footnoteReference w:id="3"/>
            </w:r>
            <w:r>
              <w:rPr>
                <w:szCs w:val="24"/>
              </w:rPr>
              <w:t xml:space="preserve"> prior to the deadline for submission of bids.  Copies of the GOL’s response shall be forwarded to all purchasers of the Bidding Documents, including a description of the inquiry, but without identifying its source.</w:t>
            </w:r>
          </w:p>
        </w:tc>
      </w:tr>
      <w:tr w:rsidR="004D19DA" w14:paraId="24535349" w14:textId="77777777">
        <w:tc>
          <w:tcPr>
            <w:tcW w:w="2160" w:type="dxa"/>
            <w:tcBorders>
              <w:top w:val="nil"/>
              <w:left w:val="nil"/>
              <w:bottom w:val="nil"/>
              <w:right w:val="nil"/>
            </w:tcBorders>
          </w:tcPr>
          <w:p w14:paraId="44973C13" w14:textId="77777777" w:rsidR="004D19DA" w:rsidRDefault="00403814">
            <w:pPr>
              <w:pStyle w:val="Head22"/>
              <w:rPr>
                <w:szCs w:val="24"/>
              </w:rPr>
            </w:pPr>
            <w:r>
              <w:rPr>
                <w:szCs w:val="24"/>
              </w:rPr>
              <w:lastRenderedPageBreak/>
              <w:t>11.</w:t>
            </w:r>
            <w:r>
              <w:rPr>
                <w:szCs w:val="24"/>
              </w:rPr>
              <w:tab/>
              <w:t>Amendment of Bidding Documents</w:t>
            </w:r>
          </w:p>
        </w:tc>
        <w:tc>
          <w:tcPr>
            <w:tcW w:w="6984" w:type="dxa"/>
            <w:tcBorders>
              <w:top w:val="nil"/>
              <w:left w:val="nil"/>
              <w:bottom w:val="nil"/>
              <w:right w:val="nil"/>
            </w:tcBorders>
          </w:tcPr>
          <w:p w14:paraId="78E88FD2" w14:textId="77777777" w:rsidR="004D19DA" w:rsidRDefault="00403814">
            <w:pPr>
              <w:tabs>
                <w:tab w:val="left" w:pos="540"/>
              </w:tabs>
              <w:spacing w:after="200"/>
              <w:ind w:left="547" w:right="-72" w:hanging="540"/>
              <w:rPr>
                <w:szCs w:val="24"/>
              </w:rPr>
            </w:pPr>
            <w:r>
              <w:rPr>
                <w:szCs w:val="24"/>
              </w:rPr>
              <w:t>11.1</w:t>
            </w:r>
            <w:r>
              <w:rPr>
                <w:szCs w:val="24"/>
              </w:rPr>
              <w:tab/>
              <w:t>Before the deadline for submission of bids, the GOL may modify the Bidding Documents by issuing addenda.</w:t>
            </w:r>
          </w:p>
          <w:p w14:paraId="0CE27336" w14:textId="77777777" w:rsidR="004D19DA" w:rsidRDefault="00403814">
            <w:pPr>
              <w:tabs>
                <w:tab w:val="left" w:pos="540"/>
              </w:tabs>
              <w:spacing w:after="200"/>
              <w:ind w:left="547" w:right="-72" w:hanging="540"/>
              <w:rPr>
                <w:szCs w:val="24"/>
              </w:rPr>
            </w:pPr>
            <w:r>
              <w:rPr>
                <w:szCs w:val="24"/>
              </w:rPr>
              <w:t>11.2</w:t>
            </w:r>
            <w:r>
              <w:rPr>
                <w:szCs w:val="24"/>
              </w:rPr>
              <w:tab/>
              <w:t>Any addendum thus issued shall be part of the Bidding Documents and shall be communicated in writing to all purchasers of the Bidding Documents.</w:t>
            </w:r>
            <w:r>
              <w:rPr>
                <w:rStyle w:val="FootnoteReference"/>
                <w:szCs w:val="24"/>
              </w:rPr>
              <w:footnoteReference w:id="4"/>
            </w:r>
            <w:r>
              <w:rPr>
                <w:szCs w:val="24"/>
              </w:rPr>
              <w:t xml:space="preserve">  Prospective bidders shall acknowledge receipt of each addendum in writing to the GOL.</w:t>
            </w:r>
          </w:p>
          <w:p w14:paraId="666AA546" w14:textId="77777777" w:rsidR="004D19DA" w:rsidRDefault="00403814">
            <w:pPr>
              <w:tabs>
                <w:tab w:val="left" w:pos="540"/>
              </w:tabs>
              <w:spacing w:after="200"/>
              <w:ind w:left="547" w:right="-72" w:hanging="540"/>
              <w:rPr>
                <w:szCs w:val="24"/>
              </w:rPr>
            </w:pPr>
            <w:r>
              <w:rPr>
                <w:szCs w:val="24"/>
              </w:rPr>
              <w:t>11.3</w:t>
            </w:r>
            <w:r>
              <w:rPr>
                <w:szCs w:val="24"/>
              </w:rPr>
              <w:tab/>
              <w:t>To give prospective bidders reasonable time in which to take an addendum into account in preparing their bids, the GOL shall extend, as necessary, the deadline for submission of bids, in accordance with ITB Sub-Clause 21.2 below.</w:t>
            </w:r>
          </w:p>
        </w:tc>
      </w:tr>
    </w:tbl>
    <w:p w14:paraId="2BAEDDBB" w14:textId="77777777" w:rsidR="004D19DA" w:rsidRDefault="004D19DA">
      <w:pPr>
        <w:rPr>
          <w:szCs w:val="24"/>
        </w:rPr>
      </w:pPr>
    </w:p>
    <w:p w14:paraId="6E7D09F9" w14:textId="77777777" w:rsidR="004D19DA" w:rsidRDefault="00403814">
      <w:pPr>
        <w:pStyle w:val="Head21"/>
        <w:rPr>
          <w:sz w:val="24"/>
          <w:szCs w:val="24"/>
        </w:rPr>
      </w:pPr>
      <w:r>
        <w:rPr>
          <w:sz w:val="24"/>
          <w:szCs w:val="24"/>
        </w:rPr>
        <w:t>C.  Preparation of Bids</w:t>
      </w:r>
    </w:p>
    <w:p w14:paraId="4DF49AC1"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05B6E795" w14:textId="77777777">
        <w:tc>
          <w:tcPr>
            <w:tcW w:w="2160" w:type="dxa"/>
            <w:tcBorders>
              <w:top w:val="nil"/>
              <w:left w:val="nil"/>
              <w:bottom w:val="nil"/>
              <w:right w:val="nil"/>
            </w:tcBorders>
          </w:tcPr>
          <w:p w14:paraId="3BE1BD59" w14:textId="77777777" w:rsidR="004D19DA" w:rsidRDefault="00403814">
            <w:pPr>
              <w:pStyle w:val="Head22"/>
              <w:rPr>
                <w:szCs w:val="24"/>
              </w:rPr>
            </w:pPr>
            <w:r>
              <w:rPr>
                <w:szCs w:val="24"/>
              </w:rPr>
              <w:t>12.</w:t>
            </w:r>
            <w:r>
              <w:rPr>
                <w:szCs w:val="24"/>
              </w:rPr>
              <w:tab/>
              <w:t>Language of Bid</w:t>
            </w:r>
          </w:p>
        </w:tc>
        <w:tc>
          <w:tcPr>
            <w:tcW w:w="6984" w:type="dxa"/>
            <w:tcBorders>
              <w:top w:val="nil"/>
              <w:left w:val="nil"/>
              <w:bottom w:val="nil"/>
              <w:right w:val="nil"/>
            </w:tcBorders>
          </w:tcPr>
          <w:p w14:paraId="5E29D400" w14:textId="77777777" w:rsidR="004D19DA" w:rsidRDefault="00403814">
            <w:pPr>
              <w:tabs>
                <w:tab w:val="left" w:pos="540"/>
              </w:tabs>
              <w:spacing w:after="200"/>
              <w:ind w:left="540" w:right="-72" w:hanging="540"/>
              <w:rPr>
                <w:szCs w:val="24"/>
              </w:rPr>
            </w:pPr>
            <w:r>
              <w:rPr>
                <w:szCs w:val="24"/>
              </w:rPr>
              <w:t>12.1</w:t>
            </w:r>
            <w:r>
              <w:rPr>
                <w:szCs w:val="24"/>
              </w:rPr>
              <w:tab/>
              <w:t xml:space="preserve">All documents relating to the Bid shall be in the language </w:t>
            </w:r>
            <w:r>
              <w:rPr>
                <w:b/>
                <w:szCs w:val="24"/>
              </w:rPr>
              <w:t>specified in the BDS.</w:t>
            </w:r>
            <w:r>
              <w:rPr>
                <w:szCs w:val="24"/>
              </w:rPr>
              <w:t xml:space="preserve"> </w:t>
            </w:r>
          </w:p>
        </w:tc>
      </w:tr>
      <w:tr w:rsidR="004D19DA" w14:paraId="0A3B2477" w14:textId="77777777">
        <w:tc>
          <w:tcPr>
            <w:tcW w:w="2160" w:type="dxa"/>
            <w:tcBorders>
              <w:top w:val="nil"/>
              <w:left w:val="nil"/>
              <w:bottom w:val="nil"/>
              <w:right w:val="nil"/>
            </w:tcBorders>
          </w:tcPr>
          <w:p w14:paraId="54DF01F7" w14:textId="77777777" w:rsidR="004D19DA" w:rsidRDefault="00403814">
            <w:pPr>
              <w:pStyle w:val="Head22"/>
              <w:rPr>
                <w:szCs w:val="24"/>
              </w:rPr>
            </w:pPr>
            <w:r>
              <w:rPr>
                <w:szCs w:val="24"/>
              </w:rPr>
              <w:t>13.</w:t>
            </w:r>
            <w:r>
              <w:rPr>
                <w:szCs w:val="24"/>
              </w:rPr>
              <w:tab/>
              <w:t>Documents Comprising the Bid</w:t>
            </w:r>
          </w:p>
        </w:tc>
        <w:tc>
          <w:tcPr>
            <w:tcW w:w="6984" w:type="dxa"/>
            <w:tcBorders>
              <w:top w:val="nil"/>
              <w:left w:val="nil"/>
              <w:bottom w:val="nil"/>
              <w:right w:val="nil"/>
            </w:tcBorders>
          </w:tcPr>
          <w:p w14:paraId="0A5B3B79" w14:textId="77777777" w:rsidR="004D19DA" w:rsidRDefault="00403814">
            <w:pPr>
              <w:tabs>
                <w:tab w:val="left" w:pos="540"/>
              </w:tabs>
              <w:spacing w:after="180"/>
              <w:ind w:left="540" w:right="-72" w:hanging="540"/>
              <w:rPr>
                <w:szCs w:val="24"/>
              </w:rPr>
            </w:pPr>
            <w:r>
              <w:rPr>
                <w:szCs w:val="24"/>
              </w:rPr>
              <w:t>13.1</w:t>
            </w:r>
            <w:r>
              <w:rPr>
                <w:szCs w:val="24"/>
              </w:rPr>
              <w:tab/>
              <w:t>The Bid submitted by the Bidder shall comprise the following:</w:t>
            </w:r>
          </w:p>
          <w:p w14:paraId="69054328" w14:textId="77777777" w:rsidR="004D19DA" w:rsidRDefault="00403814">
            <w:pPr>
              <w:tabs>
                <w:tab w:val="left" w:pos="1080"/>
              </w:tabs>
              <w:spacing w:after="180"/>
              <w:ind w:left="1094" w:right="-72" w:hanging="547"/>
              <w:rPr>
                <w:szCs w:val="24"/>
              </w:rPr>
            </w:pPr>
            <w:r>
              <w:rPr>
                <w:szCs w:val="24"/>
              </w:rPr>
              <w:t>(a)</w:t>
            </w:r>
            <w:r>
              <w:rPr>
                <w:szCs w:val="24"/>
              </w:rPr>
              <w:tab/>
              <w:t>The Bid (in the format indicated in Section IV);</w:t>
            </w:r>
          </w:p>
          <w:p w14:paraId="09EE4A33" w14:textId="77777777" w:rsidR="004D19DA" w:rsidRDefault="00403814">
            <w:pPr>
              <w:tabs>
                <w:tab w:val="left" w:pos="1080"/>
              </w:tabs>
              <w:spacing w:after="180"/>
              <w:ind w:left="1094" w:right="-72" w:hanging="547"/>
              <w:rPr>
                <w:szCs w:val="24"/>
              </w:rPr>
            </w:pPr>
            <w:r>
              <w:rPr>
                <w:szCs w:val="24"/>
              </w:rPr>
              <w:t>(b)</w:t>
            </w:r>
            <w:r>
              <w:rPr>
                <w:szCs w:val="24"/>
              </w:rPr>
              <w:tab/>
              <w:t>Bid Security, or Bid-Securing Declaration, in accordance with ITB Clause 17, if required;</w:t>
            </w:r>
          </w:p>
          <w:p w14:paraId="15A132E3" w14:textId="77777777" w:rsidR="004D19DA" w:rsidRDefault="00403814">
            <w:pPr>
              <w:tabs>
                <w:tab w:val="left" w:pos="1080"/>
              </w:tabs>
              <w:spacing w:after="180"/>
              <w:ind w:left="1094" w:right="-72" w:hanging="547"/>
              <w:rPr>
                <w:szCs w:val="24"/>
              </w:rPr>
            </w:pPr>
            <w:r>
              <w:rPr>
                <w:szCs w:val="24"/>
              </w:rPr>
              <w:t>(c)</w:t>
            </w:r>
            <w:r>
              <w:rPr>
                <w:szCs w:val="24"/>
              </w:rPr>
              <w:tab/>
              <w:t>priced Bill of Quantities;</w:t>
            </w:r>
            <w:r>
              <w:rPr>
                <w:rStyle w:val="FootnoteReference"/>
                <w:szCs w:val="24"/>
              </w:rPr>
              <w:footnoteReference w:id="5"/>
            </w:r>
          </w:p>
          <w:p w14:paraId="6429F652" w14:textId="77777777" w:rsidR="004D19DA" w:rsidRDefault="00403814">
            <w:pPr>
              <w:tabs>
                <w:tab w:val="left" w:pos="1080"/>
              </w:tabs>
              <w:spacing w:after="180"/>
              <w:ind w:left="1094" w:right="-72" w:hanging="547"/>
              <w:rPr>
                <w:szCs w:val="24"/>
              </w:rPr>
            </w:pPr>
            <w:r>
              <w:rPr>
                <w:szCs w:val="24"/>
              </w:rPr>
              <w:t>(d)</w:t>
            </w:r>
            <w:r>
              <w:rPr>
                <w:szCs w:val="24"/>
              </w:rPr>
              <w:tab/>
              <w:t>Qualification Information Form and Documents;</w:t>
            </w:r>
          </w:p>
          <w:p w14:paraId="38DB890C" w14:textId="77777777" w:rsidR="004D19DA" w:rsidRDefault="00403814">
            <w:pPr>
              <w:tabs>
                <w:tab w:val="left" w:pos="1080"/>
              </w:tabs>
              <w:spacing w:after="180"/>
              <w:ind w:left="1080" w:right="-72" w:hanging="540"/>
              <w:rPr>
                <w:szCs w:val="24"/>
              </w:rPr>
            </w:pPr>
            <w:r>
              <w:rPr>
                <w:szCs w:val="24"/>
              </w:rPr>
              <w:t>(e)</w:t>
            </w:r>
            <w:r>
              <w:rPr>
                <w:szCs w:val="24"/>
              </w:rPr>
              <w:tab/>
              <w:t>Alternative offers where invited;</w:t>
            </w:r>
          </w:p>
          <w:p w14:paraId="5925625B" w14:textId="77777777" w:rsidR="004D19DA" w:rsidRDefault="00403814">
            <w:pPr>
              <w:spacing w:after="180"/>
              <w:ind w:left="540" w:right="-72"/>
              <w:rPr>
                <w:szCs w:val="24"/>
              </w:rPr>
            </w:pPr>
            <w:r>
              <w:rPr>
                <w:szCs w:val="24"/>
              </w:rPr>
              <w:t xml:space="preserve">and any other materials required to be completed and submitted by bidders, as </w:t>
            </w:r>
            <w:r>
              <w:rPr>
                <w:b/>
                <w:szCs w:val="24"/>
              </w:rPr>
              <w:t>specified in the BDS.</w:t>
            </w:r>
          </w:p>
        </w:tc>
      </w:tr>
      <w:tr w:rsidR="004D19DA" w14:paraId="615D00A9" w14:textId="77777777">
        <w:tc>
          <w:tcPr>
            <w:tcW w:w="2160" w:type="dxa"/>
            <w:tcBorders>
              <w:top w:val="nil"/>
              <w:left w:val="nil"/>
              <w:bottom w:val="nil"/>
              <w:right w:val="nil"/>
            </w:tcBorders>
          </w:tcPr>
          <w:p w14:paraId="19F28FD2" w14:textId="77777777" w:rsidR="004D19DA" w:rsidRDefault="00403814">
            <w:pPr>
              <w:pStyle w:val="Head22"/>
              <w:rPr>
                <w:szCs w:val="24"/>
              </w:rPr>
            </w:pPr>
            <w:r>
              <w:rPr>
                <w:szCs w:val="24"/>
              </w:rPr>
              <w:t>14.</w:t>
            </w:r>
            <w:r>
              <w:rPr>
                <w:szCs w:val="24"/>
              </w:rPr>
              <w:tab/>
              <w:t>Bid Prices</w:t>
            </w:r>
          </w:p>
        </w:tc>
        <w:tc>
          <w:tcPr>
            <w:tcW w:w="6984" w:type="dxa"/>
            <w:tcBorders>
              <w:top w:val="nil"/>
              <w:left w:val="nil"/>
              <w:bottom w:val="nil"/>
              <w:right w:val="nil"/>
            </w:tcBorders>
          </w:tcPr>
          <w:p w14:paraId="098433AC" w14:textId="77777777" w:rsidR="004D19DA" w:rsidRDefault="00403814">
            <w:pPr>
              <w:tabs>
                <w:tab w:val="left" w:pos="540"/>
              </w:tabs>
              <w:spacing w:after="200"/>
              <w:ind w:left="540" w:right="-72" w:hanging="540"/>
              <w:rPr>
                <w:szCs w:val="24"/>
              </w:rPr>
            </w:pPr>
            <w:r>
              <w:rPr>
                <w:szCs w:val="24"/>
              </w:rPr>
              <w:t>14.1</w:t>
            </w:r>
            <w:r>
              <w:rPr>
                <w:szCs w:val="24"/>
              </w:rPr>
              <w:tab/>
              <w:t>The Contract shall be for the whole Works, as described in ITB Sub-Clause 1.1, based on the priced Bill of Quantities</w:t>
            </w:r>
            <w:r>
              <w:rPr>
                <w:rStyle w:val="FootnoteReference"/>
                <w:szCs w:val="24"/>
              </w:rPr>
              <w:footnoteReference w:id="6"/>
            </w:r>
            <w:r>
              <w:rPr>
                <w:szCs w:val="24"/>
              </w:rPr>
              <w:t xml:space="preserve"> submitted by the Bidder.</w:t>
            </w:r>
          </w:p>
          <w:p w14:paraId="2FBF12CB" w14:textId="77777777" w:rsidR="004D19DA" w:rsidRDefault="00403814">
            <w:pPr>
              <w:tabs>
                <w:tab w:val="left" w:pos="540"/>
              </w:tabs>
              <w:spacing w:after="200"/>
              <w:ind w:left="540" w:right="-72" w:hanging="540"/>
              <w:rPr>
                <w:szCs w:val="24"/>
              </w:rPr>
            </w:pPr>
            <w:r>
              <w:rPr>
                <w:szCs w:val="24"/>
              </w:rPr>
              <w:t>14.2</w:t>
            </w:r>
            <w:r>
              <w:rPr>
                <w:szCs w:val="24"/>
              </w:rPr>
              <w:tab/>
              <w:t>The Bidder shall fill in rates and prices for all items of the Works described in the Bill of Quantities.</w:t>
            </w:r>
            <w:r>
              <w:rPr>
                <w:rStyle w:val="FootnoteReference"/>
                <w:szCs w:val="24"/>
              </w:rPr>
              <w:footnoteReference w:id="7"/>
            </w:r>
            <w:r>
              <w:rPr>
                <w:szCs w:val="24"/>
              </w:rPr>
              <w:t xml:space="preserve">  Items for which no rate or price is entered by the Bidder shall not be paid for by the GOL when executed and shall be deemed covered by the other rates and </w:t>
            </w:r>
            <w:r>
              <w:rPr>
                <w:szCs w:val="24"/>
              </w:rPr>
              <w:lastRenderedPageBreak/>
              <w:t xml:space="preserve">prices in the Bill of Quantities. </w:t>
            </w:r>
            <w:r>
              <w:rPr>
                <w:color w:val="000000"/>
                <w:szCs w:val="24"/>
              </w:rPr>
              <w:t>Corrections, if any, shall be made by crossing out, initialing, dating and rewriting.</w:t>
            </w:r>
          </w:p>
          <w:p w14:paraId="5040D042" w14:textId="77777777" w:rsidR="004D19DA" w:rsidRDefault="00403814">
            <w:pPr>
              <w:tabs>
                <w:tab w:val="left" w:pos="540"/>
              </w:tabs>
              <w:spacing w:after="200"/>
              <w:ind w:left="540" w:right="-72" w:hanging="540"/>
              <w:rPr>
                <w:szCs w:val="24"/>
              </w:rPr>
            </w:pPr>
            <w:r>
              <w:rPr>
                <w:szCs w:val="24"/>
              </w:rPr>
              <w:t>14.3</w:t>
            </w:r>
            <w:r>
              <w:rPr>
                <w:szCs w:val="24"/>
              </w:rPr>
              <w:tab/>
              <w:t>All duties, taxes, and other levies payable by the Contractor under the Contract, or for any other cause, as of the date 28 days prior to the deadline for submission of bids, shall be included in the rates, prices, and total Bid price submitted by the Bidder.</w:t>
            </w:r>
            <w:r>
              <w:rPr>
                <w:rStyle w:val="FootnoteReference"/>
                <w:szCs w:val="24"/>
              </w:rPr>
              <w:footnoteReference w:id="8"/>
            </w:r>
          </w:p>
          <w:p w14:paraId="61825E00" w14:textId="77777777" w:rsidR="004D19DA" w:rsidRDefault="00403814">
            <w:pPr>
              <w:tabs>
                <w:tab w:val="left" w:pos="540"/>
              </w:tabs>
              <w:spacing w:after="200"/>
              <w:ind w:left="540" w:right="-72" w:hanging="540"/>
              <w:rPr>
                <w:szCs w:val="24"/>
              </w:rPr>
            </w:pPr>
            <w:r>
              <w:rPr>
                <w:szCs w:val="24"/>
              </w:rPr>
              <w:t>14.4</w:t>
            </w:r>
            <w:r>
              <w:rPr>
                <w:szCs w:val="24"/>
              </w:rPr>
              <w:tab/>
              <w:t>The rates and prices</w:t>
            </w:r>
            <w:r>
              <w:rPr>
                <w:rStyle w:val="FootnoteReference"/>
                <w:szCs w:val="24"/>
              </w:rPr>
              <w:footnoteReference w:id="9"/>
            </w:r>
            <w:r>
              <w:rPr>
                <w:szCs w:val="24"/>
              </w:rPr>
              <w:t xml:space="preserve"> quoted by the Bidder shall be subject to adjustment during the performance of the Contract if </w:t>
            </w:r>
            <w:r>
              <w:rPr>
                <w:b/>
                <w:szCs w:val="24"/>
              </w:rPr>
              <w:t>provided for in the BDS</w:t>
            </w:r>
            <w:r>
              <w:rPr>
                <w:szCs w:val="24"/>
              </w:rPr>
              <w:t xml:space="preserve"> and SCC and the provisions of Clause 47 of the General Conditions of Contract.  The Bidder shall submit with the Bid all the information required under the Special Conditions of Contract and GCC Clause 47.</w:t>
            </w:r>
          </w:p>
        </w:tc>
      </w:tr>
      <w:tr w:rsidR="004D19DA" w14:paraId="4663B5AF" w14:textId="77777777">
        <w:tc>
          <w:tcPr>
            <w:tcW w:w="2160" w:type="dxa"/>
            <w:tcBorders>
              <w:top w:val="nil"/>
              <w:left w:val="nil"/>
              <w:bottom w:val="nil"/>
              <w:right w:val="nil"/>
            </w:tcBorders>
          </w:tcPr>
          <w:p w14:paraId="47EF4B5B" w14:textId="77777777" w:rsidR="004D19DA" w:rsidRDefault="00403814">
            <w:pPr>
              <w:pStyle w:val="Head22"/>
              <w:rPr>
                <w:szCs w:val="24"/>
              </w:rPr>
            </w:pPr>
            <w:r>
              <w:rPr>
                <w:szCs w:val="24"/>
              </w:rPr>
              <w:lastRenderedPageBreak/>
              <w:t>15.</w:t>
            </w:r>
            <w:r>
              <w:rPr>
                <w:szCs w:val="24"/>
              </w:rPr>
              <w:tab/>
              <w:t>Currencies of Bid and Payment</w:t>
            </w:r>
          </w:p>
        </w:tc>
        <w:tc>
          <w:tcPr>
            <w:tcW w:w="6984" w:type="dxa"/>
            <w:tcBorders>
              <w:top w:val="nil"/>
              <w:left w:val="nil"/>
              <w:bottom w:val="nil"/>
              <w:right w:val="nil"/>
            </w:tcBorders>
          </w:tcPr>
          <w:p w14:paraId="422AB47B" w14:textId="77777777" w:rsidR="004D19DA" w:rsidRDefault="00403814">
            <w:pPr>
              <w:tabs>
                <w:tab w:val="left" w:pos="540"/>
              </w:tabs>
              <w:spacing w:after="200"/>
              <w:ind w:left="540" w:right="-72" w:hanging="540"/>
              <w:rPr>
                <w:szCs w:val="24"/>
              </w:rPr>
            </w:pPr>
            <w:r>
              <w:rPr>
                <w:szCs w:val="24"/>
              </w:rPr>
              <w:t>15.1</w:t>
            </w:r>
            <w:r>
              <w:rPr>
                <w:szCs w:val="24"/>
              </w:rPr>
              <w:tab/>
              <w:t>The unit rates and prices</w:t>
            </w:r>
            <w:r>
              <w:rPr>
                <w:rStyle w:val="FootnoteReference"/>
                <w:szCs w:val="24"/>
              </w:rPr>
              <w:footnoteReference w:id="10"/>
            </w:r>
            <w:r>
              <w:rPr>
                <w:szCs w:val="24"/>
              </w:rPr>
              <w:t xml:space="preserve"> shall be quoted by the Bidder entirely in the currency of the Republic of Liberia as </w:t>
            </w:r>
            <w:r>
              <w:rPr>
                <w:b/>
                <w:szCs w:val="24"/>
              </w:rPr>
              <w:t>specified in the BDS</w:t>
            </w:r>
            <w:r>
              <w:rPr>
                <w:szCs w:val="24"/>
              </w:rPr>
              <w:t xml:space="preserve"> Foreign currency requirements shall be indicated </w:t>
            </w:r>
            <w:proofErr w:type="gramStart"/>
            <w:r>
              <w:rPr>
                <w:szCs w:val="24"/>
              </w:rPr>
              <w:t>as  percentages</w:t>
            </w:r>
            <w:proofErr w:type="gramEnd"/>
            <w:r>
              <w:rPr>
                <w:szCs w:val="24"/>
              </w:rPr>
              <w:t xml:space="preserve"> of the Bid price (excluding provisional sums</w:t>
            </w:r>
            <w:r>
              <w:rPr>
                <w:rStyle w:val="FootnoteReference"/>
                <w:szCs w:val="24"/>
              </w:rPr>
              <w:footnoteReference w:id="11"/>
            </w:r>
            <w:r>
              <w:rPr>
                <w:szCs w:val="24"/>
              </w:rPr>
              <w:t>) and shall be payable at the option of the Bidder in up to three foreign currencies.</w:t>
            </w:r>
          </w:p>
          <w:p w14:paraId="7B5AA507" w14:textId="77777777" w:rsidR="004D19DA" w:rsidRDefault="00403814">
            <w:pPr>
              <w:tabs>
                <w:tab w:val="left" w:pos="540"/>
              </w:tabs>
              <w:spacing w:after="200"/>
              <w:ind w:left="540" w:right="-72" w:hanging="540"/>
              <w:rPr>
                <w:szCs w:val="24"/>
              </w:rPr>
            </w:pPr>
            <w:r>
              <w:rPr>
                <w:szCs w:val="24"/>
              </w:rPr>
              <w:t>15.2</w:t>
            </w:r>
            <w:r>
              <w:rPr>
                <w:szCs w:val="24"/>
              </w:rPr>
              <w:tab/>
              <w:t xml:space="preserve">The rates of exchange to be used by the Bidder in arriving at the local currency equivalent and the percentages mentioned in paragraph 15.1 above shall be the selling rates for similar transactions established by the authority </w:t>
            </w:r>
            <w:r>
              <w:rPr>
                <w:b/>
                <w:szCs w:val="24"/>
              </w:rPr>
              <w:t>specified in the</w:t>
            </w:r>
            <w:r>
              <w:rPr>
                <w:szCs w:val="24"/>
              </w:rPr>
              <w:t xml:space="preserve"> </w:t>
            </w:r>
            <w:r>
              <w:rPr>
                <w:b/>
                <w:szCs w:val="24"/>
              </w:rPr>
              <w:t>BDS</w:t>
            </w:r>
            <w:r>
              <w:rPr>
                <w:szCs w:val="24"/>
              </w:rPr>
              <w:t xml:space="preserve"> prevailing on the date 28 days prior to the latest deadline for submission of bids.  These exchange rates shall apply for all payments so that no exchange risk shall be borne by the Bidder.  If the Bidder uses other rates of exchange, the provisions of ITB Clause 29.1 shall apply; in any case, payments shall be computed using the rates quoted in the Bid.</w:t>
            </w:r>
          </w:p>
          <w:p w14:paraId="5F79EF48" w14:textId="77777777" w:rsidR="004D19DA" w:rsidRDefault="00403814">
            <w:pPr>
              <w:tabs>
                <w:tab w:val="left" w:pos="540"/>
              </w:tabs>
              <w:spacing w:after="200"/>
              <w:ind w:left="540" w:right="-72" w:hanging="540"/>
              <w:rPr>
                <w:szCs w:val="24"/>
              </w:rPr>
            </w:pPr>
            <w:r>
              <w:rPr>
                <w:szCs w:val="24"/>
              </w:rPr>
              <w:t>15.3</w:t>
            </w:r>
            <w:r>
              <w:rPr>
                <w:szCs w:val="24"/>
              </w:rPr>
              <w:tab/>
              <w:t>Bidders shall indicate details of their expected foreign currency requirements in the Bid.</w:t>
            </w:r>
          </w:p>
          <w:p w14:paraId="63DD932B" w14:textId="77777777" w:rsidR="004D19DA" w:rsidRDefault="00403814">
            <w:pPr>
              <w:tabs>
                <w:tab w:val="left" w:pos="540"/>
              </w:tabs>
              <w:spacing w:after="200"/>
              <w:ind w:left="540" w:right="-72" w:hanging="540"/>
              <w:rPr>
                <w:szCs w:val="24"/>
              </w:rPr>
            </w:pPr>
            <w:r>
              <w:rPr>
                <w:szCs w:val="24"/>
              </w:rPr>
              <w:t>15.4</w:t>
            </w:r>
            <w:r>
              <w:rPr>
                <w:szCs w:val="24"/>
              </w:rPr>
              <w:tab/>
              <w:t>Bidders may be required by the GOL to clarify their foreign currency requirements and to substantiate that the amounts included in the rates and prices,</w:t>
            </w:r>
            <w:r>
              <w:rPr>
                <w:rStyle w:val="FootnoteReference"/>
                <w:szCs w:val="24"/>
              </w:rPr>
              <w:footnoteReference w:id="12"/>
            </w:r>
            <w:r>
              <w:rPr>
                <w:szCs w:val="24"/>
              </w:rPr>
              <w:t xml:space="preserve"> </w:t>
            </w:r>
            <w:r>
              <w:rPr>
                <w:b/>
                <w:szCs w:val="24"/>
              </w:rPr>
              <w:t>if required in the BDS,</w:t>
            </w:r>
            <w:r>
              <w:rPr>
                <w:szCs w:val="24"/>
              </w:rPr>
              <w:t xml:space="preserve"> are reasonable and responsive to ITB Sub-Clause 15.1.</w:t>
            </w:r>
          </w:p>
        </w:tc>
      </w:tr>
      <w:tr w:rsidR="004D19DA" w14:paraId="2A18113A" w14:textId="77777777">
        <w:tc>
          <w:tcPr>
            <w:tcW w:w="2160" w:type="dxa"/>
            <w:tcBorders>
              <w:top w:val="nil"/>
              <w:left w:val="nil"/>
              <w:bottom w:val="nil"/>
              <w:right w:val="nil"/>
            </w:tcBorders>
          </w:tcPr>
          <w:p w14:paraId="7A3DC4FA" w14:textId="77777777" w:rsidR="004D19DA" w:rsidRDefault="00403814">
            <w:pPr>
              <w:pStyle w:val="Head22"/>
              <w:rPr>
                <w:szCs w:val="24"/>
              </w:rPr>
            </w:pPr>
            <w:r>
              <w:rPr>
                <w:szCs w:val="24"/>
              </w:rPr>
              <w:lastRenderedPageBreak/>
              <w:t>16.</w:t>
            </w:r>
            <w:r>
              <w:rPr>
                <w:szCs w:val="24"/>
              </w:rPr>
              <w:tab/>
              <w:t>Bid Validity</w:t>
            </w:r>
          </w:p>
        </w:tc>
        <w:tc>
          <w:tcPr>
            <w:tcW w:w="6984" w:type="dxa"/>
            <w:tcBorders>
              <w:top w:val="nil"/>
              <w:left w:val="nil"/>
              <w:bottom w:val="nil"/>
              <w:right w:val="nil"/>
            </w:tcBorders>
          </w:tcPr>
          <w:p w14:paraId="2EBA92D2" w14:textId="77777777" w:rsidR="004D19DA" w:rsidRDefault="00403814">
            <w:pPr>
              <w:tabs>
                <w:tab w:val="left" w:pos="540"/>
              </w:tabs>
              <w:spacing w:after="240"/>
              <w:ind w:left="540" w:right="-72" w:hanging="540"/>
              <w:rPr>
                <w:szCs w:val="24"/>
              </w:rPr>
            </w:pPr>
            <w:r>
              <w:rPr>
                <w:szCs w:val="24"/>
              </w:rPr>
              <w:t>16.1</w:t>
            </w:r>
            <w:r>
              <w:rPr>
                <w:szCs w:val="24"/>
              </w:rPr>
              <w:tab/>
              <w:t>Bids shall remain valid for the period</w:t>
            </w:r>
            <w:r>
              <w:rPr>
                <w:rStyle w:val="FootnoteReference"/>
                <w:szCs w:val="24"/>
              </w:rPr>
              <w:footnoteReference w:id="13"/>
            </w:r>
            <w:r>
              <w:rPr>
                <w:szCs w:val="24"/>
              </w:rPr>
              <w:t xml:space="preserve"> </w:t>
            </w:r>
            <w:r>
              <w:rPr>
                <w:b/>
                <w:szCs w:val="24"/>
              </w:rPr>
              <w:t>specified in the BDS.</w:t>
            </w:r>
          </w:p>
          <w:p w14:paraId="469F60A0" w14:textId="77777777" w:rsidR="004D19DA" w:rsidRDefault="00403814">
            <w:pPr>
              <w:tabs>
                <w:tab w:val="left" w:pos="540"/>
              </w:tabs>
              <w:spacing w:after="240"/>
              <w:ind w:left="540" w:right="-72" w:hanging="540"/>
              <w:rPr>
                <w:szCs w:val="24"/>
              </w:rPr>
            </w:pPr>
            <w:r>
              <w:rPr>
                <w:szCs w:val="24"/>
              </w:rPr>
              <w:t>16.2</w:t>
            </w:r>
            <w:r>
              <w:rPr>
                <w:szCs w:val="24"/>
              </w:rPr>
              <w:tab/>
              <w:t>In exceptional circumstances, the GOL may request that the bidders extend the period of validity for a specified additional period.  The request and the bidders’ responses shall be made in writing. If a Bid Security is requested in accordance with ITB Clause 17, it shall be extended up to 28 days after the deadline of the extended bid validity period. A Bidder may refuse the request without forfeiting the Bid Security or execution of its Bid Securing Declaration.  A Bidder agreeing to the request shall not be required or permitted to modify its Bid, except as provided in ITB Clause 17.</w:t>
            </w:r>
          </w:p>
          <w:p w14:paraId="6B4AA7E6" w14:textId="77777777" w:rsidR="004D19DA" w:rsidRDefault="00403814">
            <w:pPr>
              <w:tabs>
                <w:tab w:val="left" w:pos="540"/>
              </w:tabs>
              <w:spacing w:after="240"/>
              <w:ind w:left="547" w:right="-72" w:hanging="547"/>
              <w:rPr>
                <w:szCs w:val="24"/>
              </w:rPr>
            </w:pPr>
            <w:r>
              <w:rPr>
                <w:szCs w:val="24"/>
              </w:rPr>
              <w:t>16.3</w:t>
            </w:r>
            <w:r>
              <w:rPr>
                <w:szCs w:val="24"/>
              </w:rPr>
              <w:tab/>
              <w:t>In the case of contracts in which the Contract Price is fixed (not subject to price adjustment), if the period of bid validity is extended beyond 56 days, the amounts payable in local and foreign currency to the Bidder selected for award, shall be adjusted as specified in the request for extension. Bid evaluation shall be based on the Bid Price without taking the above correction into consideration.</w:t>
            </w:r>
          </w:p>
        </w:tc>
      </w:tr>
      <w:tr w:rsidR="004D19DA" w14:paraId="317222C1" w14:textId="77777777">
        <w:tc>
          <w:tcPr>
            <w:tcW w:w="2160" w:type="dxa"/>
            <w:tcBorders>
              <w:top w:val="nil"/>
              <w:left w:val="nil"/>
              <w:bottom w:val="nil"/>
              <w:right w:val="nil"/>
            </w:tcBorders>
          </w:tcPr>
          <w:p w14:paraId="78599C7C" w14:textId="77777777" w:rsidR="004D19DA" w:rsidRDefault="00403814">
            <w:pPr>
              <w:pStyle w:val="Head22"/>
              <w:rPr>
                <w:szCs w:val="24"/>
              </w:rPr>
            </w:pPr>
            <w:r>
              <w:rPr>
                <w:szCs w:val="24"/>
              </w:rPr>
              <w:t xml:space="preserve">17.Bid Security and Bid-Securing Declaration </w:t>
            </w:r>
          </w:p>
        </w:tc>
        <w:tc>
          <w:tcPr>
            <w:tcW w:w="6984" w:type="dxa"/>
            <w:tcBorders>
              <w:top w:val="nil"/>
              <w:left w:val="nil"/>
              <w:bottom w:val="nil"/>
              <w:right w:val="nil"/>
            </w:tcBorders>
          </w:tcPr>
          <w:p w14:paraId="20D526A7" w14:textId="77777777" w:rsidR="004D19DA" w:rsidRDefault="00403814">
            <w:pPr>
              <w:pStyle w:val="Sub-ClauseText"/>
              <w:tabs>
                <w:tab w:val="left" w:pos="540"/>
              </w:tabs>
              <w:suppressAutoHyphens/>
              <w:spacing w:before="0" w:after="220"/>
              <w:ind w:left="547" w:right="-72" w:hanging="547"/>
              <w:rPr>
                <w:szCs w:val="24"/>
              </w:rPr>
            </w:pPr>
            <w:r>
              <w:rPr>
                <w:szCs w:val="24"/>
              </w:rPr>
              <w:t>17.1</w:t>
            </w:r>
            <w:r>
              <w:rPr>
                <w:szCs w:val="24"/>
              </w:rPr>
              <w:tab/>
            </w:r>
            <w:r>
              <w:rPr>
                <w:b/>
                <w:szCs w:val="24"/>
              </w:rPr>
              <w:t>If required in the BDS,</w:t>
            </w:r>
            <w:r>
              <w:rPr>
                <w:szCs w:val="24"/>
              </w:rPr>
              <w:t xml:space="preserve"> the Bidder shall furnish as part of its Bid, a Bid Security or a Bid-Securing Declaration in original form as specified in the BDS. </w:t>
            </w:r>
          </w:p>
          <w:p w14:paraId="2C3893D6" w14:textId="77777777" w:rsidR="004D19DA" w:rsidRDefault="00403814">
            <w:pPr>
              <w:pStyle w:val="Sub-ClauseText"/>
              <w:tabs>
                <w:tab w:val="left" w:pos="540"/>
              </w:tabs>
              <w:suppressAutoHyphens/>
              <w:spacing w:before="0" w:after="220"/>
              <w:ind w:left="547" w:right="-72" w:hanging="547"/>
              <w:rPr>
                <w:szCs w:val="24"/>
              </w:rPr>
            </w:pPr>
            <w:r>
              <w:rPr>
                <w:szCs w:val="24"/>
              </w:rPr>
              <w:t>17.2</w:t>
            </w:r>
            <w:r>
              <w:rPr>
                <w:szCs w:val="24"/>
              </w:rPr>
              <w:tab/>
              <w:t xml:space="preserve">The Bid Security shall be in the </w:t>
            </w:r>
            <w:r>
              <w:rPr>
                <w:b/>
                <w:szCs w:val="24"/>
              </w:rPr>
              <w:t>amount specified in the BDS</w:t>
            </w:r>
            <w:r>
              <w:rPr>
                <w:szCs w:val="24"/>
              </w:rPr>
              <w:t xml:space="preserve"> and denominated in the currency of the Republic of Liberia or the currency of the Bid or in another freely convertible currency, and shall:</w:t>
            </w:r>
          </w:p>
          <w:p w14:paraId="118C30F1" w14:textId="77777777" w:rsidR="004D19DA" w:rsidRDefault="00403814">
            <w:pPr>
              <w:numPr>
                <w:ilvl w:val="0"/>
                <w:numId w:val="4"/>
              </w:numPr>
              <w:tabs>
                <w:tab w:val="left" w:pos="1080"/>
              </w:tabs>
              <w:spacing w:after="220"/>
              <w:ind w:left="1094" w:right="-72" w:hanging="547"/>
              <w:rPr>
                <w:szCs w:val="24"/>
              </w:rPr>
            </w:pPr>
            <w:bookmarkStart w:id="11" w:name="_Toc65979609"/>
            <w:r>
              <w:rPr>
                <w:szCs w:val="24"/>
              </w:rPr>
              <w:t>at the bidder’s option, be in the form of either a letter of credit, or a bank guarantee from a banking institution, or a bond or surety issued by an insurance or bonding institution;</w:t>
            </w:r>
            <w:bookmarkEnd w:id="11"/>
            <w:r>
              <w:rPr>
                <w:szCs w:val="24"/>
              </w:rPr>
              <w:t xml:space="preserve"> </w:t>
            </w:r>
          </w:p>
          <w:p w14:paraId="4A3E49DE" w14:textId="77777777" w:rsidR="004D19DA" w:rsidRDefault="00403814">
            <w:pPr>
              <w:numPr>
                <w:ilvl w:val="0"/>
                <w:numId w:val="4"/>
              </w:numPr>
              <w:tabs>
                <w:tab w:val="left" w:pos="1080"/>
              </w:tabs>
              <w:spacing w:after="220"/>
              <w:ind w:left="1094" w:right="-72" w:hanging="547"/>
              <w:rPr>
                <w:szCs w:val="24"/>
              </w:rPr>
            </w:pPr>
            <w:bookmarkStart w:id="12" w:name="_Toc65979610"/>
            <w:r>
              <w:rPr>
                <w:szCs w:val="24"/>
              </w:rPr>
              <w:t>be issued by a reputable institution selected by the bidder and located in any country. If the institution issuing the bond or surety is located outside the Republic of Liberia, it shall have a correspondent financial institution located in the Republic of Liberia to make it enforceable.</w:t>
            </w:r>
            <w:bookmarkEnd w:id="12"/>
          </w:p>
          <w:p w14:paraId="52A4ABF4" w14:textId="77777777" w:rsidR="004D19DA" w:rsidRDefault="00403814">
            <w:pPr>
              <w:numPr>
                <w:ilvl w:val="0"/>
                <w:numId w:val="4"/>
              </w:numPr>
              <w:tabs>
                <w:tab w:val="left" w:pos="1080"/>
              </w:tabs>
              <w:spacing w:after="220"/>
              <w:ind w:left="1094" w:right="-72" w:hanging="547"/>
              <w:rPr>
                <w:szCs w:val="24"/>
              </w:rPr>
            </w:pPr>
            <w:bookmarkStart w:id="13" w:name="_Toc65979611"/>
            <w:r>
              <w:rPr>
                <w:szCs w:val="24"/>
              </w:rPr>
              <w:t xml:space="preserve">be substantially in accordance with one of the forms of Bid Security or Bid-Securing Declaration included in Section X </w:t>
            </w:r>
            <w:r>
              <w:rPr>
                <w:szCs w:val="24"/>
              </w:rPr>
              <w:lastRenderedPageBreak/>
              <w:t>“Security Forms,” or other form approved by the Purchaser prior to bid submission;</w:t>
            </w:r>
            <w:bookmarkEnd w:id="13"/>
          </w:p>
          <w:p w14:paraId="12659579" w14:textId="77777777" w:rsidR="004D19DA" w:rsidRDefault="00403814">
            <w:pPr>
              <w:numPr>
                <w:ilvl w:val="0"/>
                <w:numId w:val="4"/>
              </w:numPr>
              <w:tabs>
                <w:tab w:val="left" w:pos="1080"/>
              </w:tabs>
              <w:spacing w:after="220"/>
              <w:ind w:left="1094" w:right="-72" w:hanging="547"/>
              <w:rPr>
                <w:szCs w:val="24"/>
              </w:rPr>
            </w:pPr>
            <w:bookmarkStart w:id="14" w:name="_Toc65979612"/>
            <w:r>
              <w:rPr>
                <w:szCs w:val="24"/>
              </w:rPr>
              <w:t>be payable promptly upon written demand by the GOL in case the conditions listed in ITB Clause 17.5 are invoked;</w:t>
            </w:r>
            <w:bookmarkEnd w:id="14"/>
          </w:p>
          <w:p w14:paraId="5E23F0A9" w14:textId="77777777" w:rsidR="004D19DA" w:rsidRDefault="00403814">
            <w:pPr>
              <w:numPr>
                <w:ilvl w:val="0"/>
                <w:numId w:val="4"/>
              </w:numPr>
              <w:tabs>
                <w:tab w:val="left" w:pos="1080"/>
              </w:tabs>
              <w:spacing w:after="220"/>
              <w:ind w:left="1094" w:right="-72" w:hanging="547"/>
              <w:rPr>
                <w:szCs w:val="24"/>
              </w:rPr>
            </w:pPr>
            <w:bookmarkStart w:id="15" w:name="_Toc65979613"/>
            <w:r>
              <w:rPr>
                <w:szCs w:val="24"/>
              </w:rPr>
              <w:t>be submitted in its original form; copies shall not be accepted;</w:t>
            </w:r>
            <w:bookmarkEnd w:id="15"/>
          </w:p>
          <w:p w14:paraId="23D47BF5" w14:textId="77777777" w:rsidR="004D19DA" w:rsidRDefault="00403814">
            <w:pPr>
              <w:numPr>
                <w:ilvl w:val="0"/>
                <w:numId w:val="4"/>
              </w:numPr>
              <w:tabs>
                <w:tab w:val="left" w:pos="1080"/>
              </w:tabs>
              <w:spacing w:after="220"/>
              <w:ind w:left="1094" w:right="-72" w:hanging="547"/>
              <w:rPr>
                <w:szCs w:val="24"/>
              </w:rPr>
            </w:pPr>
            <w:bookmarkStart w:id="16" w:name="_Toc65979614"/>
            <w:r>
              <w:rPr>
                <w:szCs w:val="24"/>
              </w:rPr>
              <w:t>remain valid for a period of 28 days beyond the validity period of the bids, as extended, if applicable, in accordance with ITB Clause 16.2</w:t>
            </w:r>
            <w:bookmarkEnd w:id="16"/>
            <w:r>
              <w:rPr>
                <w:szCs w:val="24"/>
              </w:rPr>
              <w:t>.</w:t>
            </w:r>
          </w:p>
          <w:p w14:paraId="29A42372" w14:textId="77777777" w:rsidR="004D19DA" w:rsidRDefault="00403814">
            <w:pPr>
              <w:pStyle w:val="Sub-ClauseText"/>
              <w:tabs>
                <w:tab w:val="left" w:pos="540"/>
              </w:tabs>
              <w:suppressAutoHyphens/>
              <w:spacing w:before="0" w:after="220"/>
              <w:ind w:left="540" w:right="-72" w:hanging="540"/>
              <w:rPr>
                <w:szCs w:val="24"/>
              </w:rPr>
            </w:pPr>
            <w:r>
              <w:rPr>
                <w:szCs w:val="24"/>
              </w:rPr>
              <w:t>17.3 If a Bid Security or a Bid- Securing Declaration is required in accordance with ITB Sub-Clause 17.1, any bid not accompanied by a substantially responsive Bid Security or Bid-Securing Declaration in accordance with ITB Sub-Clause 17.1, shall be rejected by the GOL as non-responsive.</w:t>
            </w:r>
          </w:p>
          <w:p w14:paraId="18F0A428" w14:textId="77777777" w:rsidR="004D19DA" w:rsidRDefault="00403814">
            <w:pPr>
              <w:tabs>
                <w:tab w:val="left" w:pos="540"/>
              </w:tabs>
              <w:spacing w:after="220"/>
              <w:ind w:left="540" w:right="-72" w:hanging="540"/>
              <w:rPr>
                <w:szCs w:val="24"/>
              </w:rPr>
            </w:pPr>
            <w:r>
              <w:rPr>
                <w:szCs w:val="24"/>
              </w:rPr>
              <w:t>17.4</w:t>
            </w:r>
            <w:r>
              <w:rPr>
                <w:szCs w:val="24"/>
              </w:rPr>
              <w:tab/>
              <w:t>The Bid Security or the Bid- Securing Declaration of unsuccessful Bidders shall be returned as promptly as possible upon the successful Bidder’s furnishing of the performance security.</w:t>
            </w:r>
          </w:p>
          <w:p w14:paraId="62D660E8" w14:textId="77777777" w:rsidR="004D19DA" w:rsidRDefault="00403814">
            <w:pPr>
              <w:tabs>
                <w:tab w:val="left" w:pos="540"/>
              </w:tabs>
              <w:spacing w:after="220"/>
              <w:ind w:left="540" w:right="-72" w:hanging="540"/>
              <w:rPr>
                <w:szCs w:val="24"/>
              </w:rPr>
            </w:pPr>
            <w:r>
              <w:rPr>
                <w:szCs w:val="24"/>
              </w:rPr>
              <w:t>17.5</w:t>
            </w:r>
            <w:r>
              <w:rPr>
                <w:szCs w:val="24"/>
              </w:rPr>
              <w:tab/>
              <w:t>The Bid Security may be forfeited or the Bid–Securing Declaration executed:</w:t>
            </w:r>
          </w:p>
          <w:p w14:paraId="55507DF8" w14:textId="77777777" w:rsidR="004D19DA" w:rsidRDefault="00403814">
            <w:pPr>
              <w:numPr>
                <w:ilvl w:val="0"/>
                <w:numId w:val="5"/>
              </w:numPr>
              <w:tabs>
                <w:tab w:val="left" w:pos="1080"/>
                <w:tab w:val="left" w:pos="1800"/>
              </w:tabs>
              <w:spacing w:after="220"/>
              <w:ind w:left="1094" w:right="-72" w:hanging="547"/>
              <w:rPr>
                <w:szCs w:val="24"/>
              </w:rPr>
            </w:pPr>
            <w:bookmarkStart w:id="17" w:name="_Toc65979615"/>
            <w:r>
              <w:rPr>
                <w:szCs w:val="24"/>
              </w:rPr>
              <w:t>if a Bidder</w:t>
            </w:r>
            <w:bookmarkStart w:id="18" w:name="_Toc438267890"/>
            <w:r>
              <w:rPr>
                <w:szCs w:val="24"/>
              </w:rPr>
              <w:t xml:space="preserve"> withdraws its bid during the period of bid validity specified by the Bidder on the Bid Submission Sheet, except as provided in ITB Sub-Clause 16.2; or</w:t>
            </w:r>
            <w:bookmarkEnd w:id="17"/>
            <w:bookmarkEnd w:id="18"/>
          </w:p>
          <w:p w14:paraId="0BFD7D32" w14:textId="77777777" w:rsidR="004D19DA" w:rsidRDefault="00403814">
            <w:pPr>
              <w:numPr>
                <w:ilvl w:val="0"/>
                <w:numId w:val="5"/>
              </w:numPr>
              <w:tabs>
                <w:tab w:val="left" w:pos="1080"/>
                <w:tab w:val="left" w:pos="1800"/>
              </w:tabs>
              <w:spacing w:after="220"/>
              <w:ind w:left="1094" w:right="-72" w:hanging="547"/>
              <w:rPr>
                <w:szCs w:val="24"/>
              </w:rPr>
            </w:pPr>
            <w:bookmarkStart w:id="19" w:name="_Toc65979616"/>
            <w:r>
              <w:rPr>
                <w:szCs w:val="24"/>
              </w:rPr>
              <w:t>if the Bidder does not accept the correction of its Bid Price pursuant to ITB Sub-Clause 28.</w:t>
            </w:r>
            <w:bookmarkEnd w:id="19"/>
          </w:p>
          <w:p w14:paraId="16B8A26F" w14:textId="77777777" w:rsidR="004D19DA" w:rsidRDefault="00403814">
            <w:pPr>
              <w:numPr>
                <w:ilvl w:val="0"/>
                <w:numId w:val="5"/>
              </w:numPr>
              <w:tabs>
                <w:tab w:val="left" w:pos="1080"/>
                <w:tab w:val="left" w:pos="1800"/>
              </w:tabs>
              <w:spacing w:after="220"/>
              <w:ind w:left="1094" w:right="-72" w:hanging="547"/>
              <w:rPr>
                <w:szCs w:val="24"/>
              </w:rPr>
            </w:pPr>
            <w:bookmarkStart w:id="20" w:name="_Toc65979617"/>
            <w:r>
              <w:rPr>
                <w:szCs w:val="24"/>
              </w:rPr>
              <w:t>if the successful Bidder fails within the specified time to:</w:t>
            </w:r>
            <w:bookmarkStart w:id="21" w:name="_Toc438267892"/>
            <w:bookmarkEnd w:id="20"/>
            <w:r>
              <w:rPr>
                <w:szCs w:val="24"/>
              </w:rPr>
              <w:t xml:space="preserve"> </w:t>
            </w:r>
            <w:bookmarkEnd w:id="21"/>
          </w:p>
          <w:p w14:paraId="443C49CD" w14:textId="77777777" w:rsidR="004D19DA" w:rsidRDefault="00403814">
            <w:pPr>
              <w:numPr>
                <w:ilvl w:val="0"/>
                <w:numId w:val="5"/>
              </w:numPr>
              <w:tabs>
                <w:tab w:val="left" w:pos="1080"/>
                <w:tab w:val="left" w:pos="1800"/>
              </w:tabs>
              <w:spacing w:after="220"/>
              <w:ind w:left="1094" w:right="-72" w:hanging="547"/>
              <w:rPr>
                <w:szCs w:val="24"/>
              </w:rPr>
            </w:pPr>
            <w:r>
              <w:rPr>
                <w:szCs w:val="24"/>
              </w:rPr>
              <w:t>if a Bidder withdraws its bid during the period of bid validity specified by the Bidder on the Bid Submission Sheet, except as provided in ITB Sub-Clause 16.2; or</w:t>
            </w:r>
          </w:p>
          <w:p w14:paraId="57E81044" w14:textId="77777777" w:rsidR="004D19DA" w:rsidRDefault="00403814">
            <w:pPr>
              <w:numPr>
                <w:ilvl w:val="0"/>
                <w:numId w:val="5"/>
              </w:numPr>
              <w:tabs>
                <w:tab w:val="left" w:pos="1080"/>
                <w:tab w:val="left" w:pos="1800"/>
              </w:tabs>
              <w:spacing w:after="220"/>
              <w:ind w:left="1094" w:right="-72" w:hanging="547"/>
              <w:rPr>
                <w:szCs w:val="24"/>
              </w:rPr>
            </w:pPr>
            <w:r>
              <w:rPr>
                <w:szCs w:val="24"/>
              </w:rPr>
              <w:t>if the Bidder does not accept the correction of its Bid Price pursuant to ITB Sub-Clause 28.</w:t>
            </w:r>
          </w:p>
          <w:p w14:paraId="7CC4F5E3" w14:textId="77777777" w:rsidR="004D19DA" w:rsidRDefault="00403814">
            <w:pPr>
              <w:numPr>
                <w:ilvl w:val="0"/>
                <w:numId w:val="5"/>
              </w:numPr>
              <w:tabs>
                <w:tab w:val="left" w:pos="1080"/>
                <w:tab w:val="left" w:pos="1800"/>
              </w:tabs>
              <w:spacing w:after="220"/>
              <w:ind w:left="1094" w:right="-72" w:hanging="547"/>
              <w:rPr>
                <w:szCs w:val="24"/>
              </w:rPr>
            </w:pPr>
            <w:r>
              <w:rPr>
                <w:szCs w:val="24"/>
              </w:rPr>
              <w:t xml:space="preserve">if the successful Bidder fails within the specified time to: </w:t>
            </w:r>
          </w:p>
          <w:p w14:paraId="2B1A08F7" w14:textId="77777777" w:rsidR="004D19DA" w:rsidRDefault="00403814">
            <w:pPr>
              <w:numPr>
                <w:ilvl w:val="0"/>
                <w:numId w:val="6"/>
              </w:numPr>
              <w:spacing w:after="220"/>
              <w:ind w:right="-72"/>
              <w:rPr>
                <w:szCs w:val="24"/>
              </w:rPr>
            </w:pPr>
            <w:r>
              <w:rPr>
                <w:szCs w:val="24"/>
              </w:rPr>
              <w:t xml:space="preserve">sign the Contract; or  </w:t>
            </w:r>
          </w:p>
          <w:p w14:paraId="20D6BD2E" w14:textId="77777777" w:rsidR="004D19DA" w:rsidRDefault="00403814">
            <w:pPr>
              <w:numPr>
                <w:ilvl w:val="0"/>
                <w:numId w:val="6"/>
              </w:numPr>
              <w:spacing w:after="220"/>
              <w:ind w:right="-72"/>
              <w:rPr>
                <w:szCs w:val="24"/>
              </w:rPr>
            </w:pPr>
            <w:bookmarkStart w:id="22" w:name="_Toc438267893"/>
            <w:r>
              <w:rPr>
                <w:szCs w:val="24"/>
              </w:rPr>
              <w:t xml:space="preserve">furnish the </w:t>
            </w:r>
            <w:proofErr w:type="gramStart"/>
            <w:r>
              <w:rPr>
                <w:szCs w:val="24"/>
              </w:rPr>
              <w:t>required  performance</w:t>
            </w:r>
            <w:proofErr w:type="gramEnd"/>
            <w:r>
              <w:rPr>
                <w:szCs w:val="24"/>
              </w:rPr>
              <w:t xml:space="preserve"> security</w:t>
            </w:r>
            <w:bookmarkEnd w:id="22"/>
            <w:r>
              <w:rPr>
                <w:szCs w:val="24"/>
              </w:rPr>
              <w:t>.</w:t>
            </w:r>
          </w:p>
          <w:p w14:paraId="69245231" w14:textId="77777777" w:rsidR="004D19DA" w:rsidRDefault="00403814">
            <w:pPr>
              <w:tabs>
                <w:tab w:val="left" w:pos="540"/>
              </w:tabs>
              <w:spacing w:after="220"/>
              <w:ind w:left="540" w:right="-72" w:hanging="540"/>
              <w:rPr>
                <w:szCs w:val="24"/>
              </w:rPr>
            </w:pPr>
            <w:r>
              <w:rPr>
                <w:szCs w:val="24"/>
              </w:rPr>
              <w:t xml:space="preserve">17.6 </w:t>
            </w:r>
            <w:r>
              <w:rPr>
                <w:szCs w:val="24"/>
              </w:rPr>
              <w:tab/>
              <w:t xml:space="preserve">The Bid Security or Bid Securing Declaration of a JV must be in the name of the JV that submits the bid. If the JV has not been </w:t>
            </w:r>
            <w:r>
              <w:rPr>
                <w:szCs w:val="24"/>
              </w:rPr>
              <w:lastRenderedPageBreak/>
              <w:t xml:space="preserve">legally constituted at the time of bidding, the Bid Security or Bid-Securing Declaration shall be in the names of all future partners as named in the letter of intent. </w:t>
            </w:r>
          </w:p>
        </w:tc>
      </w:tr>
      <w:tr w:rsidR="004D19DA" w14:paraId="3F5EA852" w14:textId="77777777">
        <w:tc>
          <w:tcPr>
            <w:tcW w:w="2160" w:type="dxa"/>
            <w:tcBorders>
              <w:top w:val="nil"/>
              <w:left w:val="nil"/>
              <w:bottom w:val="nil"/>
              <w:right w:val="nil"/>
            </w:tcBorders>
          </w:tcPr>
          <w:p w14:paraId="02AC10BF" w14:textId="77777777" w:rsidR="004D19DA" w:rsidRDefault="00403814">
            <w:pPr>
              <w:pStyle w:val="Head22"/>
              <w:rPr>
                <w:szCs w:val="24"/>
              </w:rPr>
            </w:pPr>
            <w:r>
              <w:rPr>
                <w:szCs w:val="24"/>
              </w:rPr>
              <w:lastRenderedPageBreak/>
              <w:t>18.</w:t>
            </w:r>
            <w:r>
              <w:rPr>
                <w:szCs w:val="24"/>
              </w:rPr>
              <w:tab/>
              <w:t>Alternative Proposals by Bidders</w:t>
            </w:r>
          </w:p>
        </w:tc>
        <w:tc>
          <w:tcPr>
            <w:tcW w:w="6984" w:type="dxa"/>
            <w:tcBorders>
              <w:top w:val="nil"/>
              <w:left w:val="nil"/>
              <w:bottom w:val="nil"/>
              <w:right w:val="nil"/>
            </w:tcBorders>
          </w:tcPr>
          <w:p w14:paraId="1E0B1F91" w14:textId="77777777" w:rsidR="004D19DA" w:rsidRDefault="00403814">
            <w:pPr>
              <w:tabs>
                <w:tab w:val="left" w:pos="540"/>
              </w:tabs>
              <w:spacing w:after="200"/>
              <w:ind w:left="540" w:right="-72" w:hanging="540"/>
              <w:rPr>
                <w:szCs w:val="24"/>
              </w:rPr>
            </w:pPr>
            <w:r>
              <w:rPr>
                <w:szCs w:val="24"/>
              </w:rPr>
              <w:t>18.1</w:t>
            </w:r>
            <w:r>
              <w:rPr>
                <w:szCs w:val="24"/>
              </w:rPr>
              <w:tab/>
              <w:t xml:space="preserve">Alternatives shall not be considered, unless specifically </w:t>
            </w:r>
            <w:r>
              <w:rPr>
                <w:b/>
                <w:szCs w:val="24"/>
              </w:rPr>
              <w:t>allowed in the BDS.</w:t>
            </w:r>
            <w:r>
              <w:rPr>
                <w:szCs w:val="24"/>
              </w:rPr>
              <w:t xml:space="preserve"> If so allowed, ITB Sub-Clauses 18.1 and 18.2 shall govern, and BDS shall specify which of the following options shall be allowed: </w:t>
            </w:r>
          </w:p>
          <w:p w14:paraId="2BC6CFA7" w14:textId="77777777" w:rsidR="004D19DA" w:rsidRDefault="00403814">
            <w:pPr>
              <w:tabs>
                <w:tab w:val="left" w:pos="1080"/>
              </w:tabs>
              <w:spacing w:after="200"/>
              <w:ind w:left="1080" w:right="-72" w:hanging="540"/>
              <w:rPr>
                <w:szCs w:val="24"/>
              </w:rPr>
            </w:pPr>
            <w:r>
              <w:rPr>
                <w:szCs w:val="24"/>
              </w:rPr>
              <w:t>(a)</w:t>
            </w:r>
            <w:r>
              <w:rPr>
                <w:szCs w:val="24"/>
              </w:rPr>
              <w:tab/>
              <w:t xml:space="preserve">Option One.  A bidder may submit alternative bids with the base bid and the PE shall only consider the alternative bids offered by the Bidder whose bid for the base case was determined to be the lowest-evaluated bid, or </w:t>
            </w:r>
          </w:p>
          <w:p w14:paraId="0518F936" w14:textId="77777777" w:rsidR="004D19DA" w:rsidRDefault="00403814">
            <w:pPr>
              <w:tabs>
                <w:tab w:val="left" w:pos="1080"/>
              </w:tabs>
              <w:spacing w:after="200"/>
              <w:ind w:left="1080" w:right="-72" w:hanging="540"/>
              <w:rPr>
                <w:szCs w:val="24"/>
              </w:rPr>
            </w:pPr>
            <w:r>
              <w:rPr>
                <w:szCs w:val="24"/>
              </w:rPr>
              <w:t>(b)</w:t>
            </w:r>
            <w:r>
              <w:rPr>
                <w:szCs w:val="24"/>
              </w:rPr>
              <w:tab/>
              <w:t>Option Two.  A bidder may submit an alternative bid with or without a bid for the base case. All bids received, for the base case, as well as alternative bids meeting the technical specifications and performance requirements pursuant to Section VII, shall be evaluated on their own merits.</w:t>
            </w:r>
          </w:p>
          <w:p w14:paraId="2A1D414B" w14:textId="77777777" w:rsidR="004D19DA" w:rsidRDefault="00403814">
            <w:pPr>
              <w:tabs>
                <w:tab w:val="left" w:pos="540"/>
              </w:tabs>
              <w:spacing w:after="200"/>
              <w:ind w:left="540" w:right="-72" w:hanging="540"/>
              <w:rPr>
                <w:szCs w:val="24"/>
              </w:rPr>
            </w:pPr>
            <w:r>
              <w:rPr>
                <w:szCs w:val="24"/>
              </w:rPr>
              <w:t xml:space="preserve">18.2 Alternative bids shall provide all information necessary for a complete evaluation of the alternative by the Bid Evaluation Panel (BEP) of the PE, including design calculations, technical specifications, breakdown of prices, proposed construction methods and other relevant details. </w:t>
            </w:r>
          </w:p>
        </w:tc>
      </w:tr>
      <w:tr w:rsidR="004D19DA" w14:paraId="6A18B3CC" w14:textId="77777777">
        <w:tc>
          <w:tcPr>
            <w:tcW w:w="2160" w:type="dxa"/>
            <w:tcBorders>
              <w:top w:val="nil"/>
              <w:left w:val="nil"/>
              <w:bottom w:val="nil"/>
              <w:right w:val="nil"/>
            </w:tcBorders>
          </w:tcPr>
          <w:p w14:paraId="2D6C35F8" w14:textId="77777777" w:rsidR="004D19DA" w:rsidRDefault="00403814">
            <w:pPr>
              <w:pStyle w:val="Head22"/>
              <w:rPr>
                <w:szCs w:val="24"/>
              </w:rPr>
            </w:pPr>
            <w:r>
              <w:rPr>
                <w:szCs w:val="24"/>
              </w:rPr>
              <w:t>19.</w:t>
            </w:r>
            <w:r>
              <w:rPr>
                <w:szCs w:val="24"/>
              </w:rPr>
              <w:tab/>
              <w:t>Format and Signing of Bid</w:t>
            </w:r>
          </w:p>
        </w:tc>
        <w:tc>
          <w:tcPr>
            <w:tcW w:w="6984" w:type="dxa"/>
            <w:tcBorders>
              <w:top w:val="nil"/>
              <w:left w:val="nil"/>
              <w:bottom w:val="nil"/>
              <w:right w:val="nil"/>
            </w:tcBorders>
          </w:tcPr>
          <w:p w14:paraId="2B5F3F51" w14:textId="77777777" w:rsidR="004D19DA" w:rsidRDefault="00403814">
            <w:pPr>
              <w:tabs>
                <w:tab w:val="left" w:pos="540"/>
              </w:tabs>
              <w:spacing w:after="200"/>
              <w:ind w:left="540" w:right="-72" w:hanging="540"/>
              <w:rPr>
                <w:szCs w:val="24"/>
              </w:rPr>
            </w:pPr>
            <w:r>
              <w:rPr>
                <w:szCs w:val="24"/>
              </w:rPr>
              <w:t>19.1</w:t>
            </w:r>
            <w:r>
              <w:rPr>
                <w:szCs w:val="24"/>
              </w:rPr>
              <w:tab/>
              <w:t xml:space="preserve">The Bidder shall prepare one original of the documents comprising the Bid as described in ITB Clause 13, bound with the volume containing the Form of Bid, and clearly marked “ORIGINAL.”  In addition, the Bidder shall submit copies of the Bid, in the number </w:t>
            </w:r>
            <w:r>
              <w:rPr>
                <w:b/>
                <w:szCs w:val="24"/>
              </w:rPr>
              <w:t>specified in the BDS,</w:t>
            </w:r>
            <w:r>
              <w:rPr>
                <w:szCs w:val="24"/>
              </w:rPr>
              <w:t xml:space="preserve"> and clearly marked as “COPIES.”  In the event of discrepancy between them, the original shall prevail.</w:t>
            </w:r>
          </w:p>
          <w:p w14:paraId="000CC033" w14:textId="77777777" w:rsidR="004D19DA" w:rsidRDefault="00403814">
            <w:pPr>
              <w:tabs>
                <w:tab w:val="left" w:pos="540"/>
              </w:tabs>
              <w:spacing w:after="200"/>
              <w:ind w:left="540" w:right="-72" w:hanging="540"/>
              <w:rPr>
                <w:szCs w:val="24"/>
              </w:rPr>
            </w:pPr>
            <w:r>
              <w:rPr>
                <w:szCs w:val="24"/>
              </w:rPr>
              <w:t>19.2</w:t>
            </w:r>
            <w:r>
              <w:rPr>
                <w:szCs w:val="24"/>
              </w:rPr>
              <w:tab/>
              <w:t>The original and all copies of the Bid shall be typed or written in indelible ink and shall be signed by a person or persons duly authorized to sign on behalf of the Bidder, pursuant to ITB Sub-Clause 5.3 (a).  All pages of the Bid where entries or amendments have been made shall be initialed by the person or persons signing the Bid.</w:t>
            </w:r>
          </w:p>
          <w:p w14:paraId="043619BB" w14:textId="77777777" w:rsidR="004D19DA" w:rsidRDefault="00403814">
            <w:pPr>
              <w:tabs>
                <w:tab w:val="left" w:pos="540"/>
              </w:tabs>
              <w:spacing w:after="200"/>
              <w:ind w:left="540" w:right="-72" w:hanging="540"/>
              <w:rPr>
                <w:szCs w:val="24"/>
              </w:rPr>
            </w:pPr>
            <w:r>
              <w:rPr>
                <w:szCs w:val="24"/>
              </w:rPr>
              <w:t>19.3</w:t>
            </w:r>
            <w:r>
              <w:rPr>
                <w:szCs w:val="24"/>
              </w:rPr>
              <w:tab/>
              <w:t>The Bid shall contain no alterations or additions, except those to comply with instructions issued by the PE, or as necessary to correct errors made by the Bidder, in which case such corrections shall be initialed by the person or persons signing the Bid.</w:t>
            </w:r>
          </w:p>
          <w:p w14:paraId="2A85CD10" w14:textId="77777777" w:rsidR="004D19DA" w:rsidRDefault="00403814">
            <w:pPr>
              <w:tabs>
                <w:tab w:val="left" w:pos="540"/>
              </w:tabs>
              <w:spacing w:after="200"/>
              <w:ind w:left="540" w:right="-72" w:hanging="540"/>
              <w:rPr>
                <w:szCs w:val="24"/>
              </w:rPr>
            </w:pPr>
            <w:r>
              <w:rPr>
                <w:szCs w:val="24"/>
              </w:rPr>
              <w:t>19.4</w:t>
            </w:r>
            <w:r>
              <w:rPr>
                <w:szCs w:val="24"/>
              </w:rPr>
              <w:tab/>
              <w:t xml:space="preserve">The Bidder shall furnish information as described in the Form of Bid on commissions or gratuities, if any, paid or to be paid to </w:t>
            </w:r>
            <w:r>
              <w:rPr>
                <w:szCs w:val="24"/>
              </w:rPr>
              <w:lastRenderedPageBreak/>
              <w:t xml:space="preserve">agents relating to this Bid, and to contract execution if the Bidder is awarded the </w:t>
            </w:r>
            <w:proofErr w:type="gramStart"/>
            <w:r>
              <w:rPr>
                <w:szCs w:val="24"/>
              </w:rPr>
              <w:t>contract.e</w:t>
            </w:r>
            <w:proofErr w:type="gramEnd"/>
            <w:r>
              <w:rPr>
                <w:szCs w:val="24"/>
              </w:rPr>
              <w:t>4</w:t>
            </w:r>
          </w:p>
        </w:tc>
      </w:tr>
    </w:tbl>
    <w:p w14:paraId="50B690B2" w14:textId="77777777" w:rsidR="004D19DA" w:rsidRDefault="004D19DA">
      <w:pPr>
        <w:rPr>
          <w:szCs w:val="24"/>
        </w:rPr>
      </w:pPr>
    </w:p>
    <w:p w14:paraId="06D9D29C" w14:textId="77777777" w:rsidR="004D19DA" w:rsidRDefault="00403814">
      <w:pPr>
        <w:pStyle w:val="Head21"/>
        <w:keepNext/>
        <w:keepLines/>
        <w:rPr>
          <w:sz w:val="24"/>
          <w:szCs w:val="24"/>
        </w:rPr>
      </w:pPr>
      <w:r>
        <w:rPr>
          <w:sz w:val="24"/>
          <w:szCs w:val="24"/>
        </w:rPr>
        <w:t>D.  Submission of Bids</w:t>
      </w:r>
    </w:p>
    <w:p w14:paraId="6D716B42" w14:textId="77777777" w:rsidR="004D19DA" w:rsidRDefault="004D19DA">
      <w:pPr>
        <w:keepNext/>
        <w:keepLines/>
        <w:rPr>
          <w:szCs w:val="24"/>
        </w:rPr>
      </w:pPr>
    </w:p>
    <w:tbl>
      <w:tblPr>
        <w:tblW w:w="0" w:type="auto"/>
        <w:tblLayout w:type="fixed"/>
        <w:tblLook w:val="04A0" w:firstRow="1" w:lastRow="0" w:firstColumn="1" w:lastColumn="0" w:noHBand="0" w:noVBand="1"/>
      </w:tblPr>
      <w:tblGrid>
        <w:gridCol w:w="2160"/>
        <w:gridCol w:w="6984"/>
      </w:tblGrid>
      <w:tr w:rsidR="004D19DA" w14:paraId="616AF1C1" w14:textId="77777777">
        <w:tc>
          <w:tcPr>
            <w:tcW w:w="2160" w:type="dxa"/>
            <w:tcBorders>
              <w:top w:val="nil"/>
              <w:left w:val="nil"/>
              <w:bottom w:val="nil"/>
              <w:right w:val="nil"/>
            </w:tcBorders>
          </w:tcPr>
          <w:p w14:paraId="332CB2D8" w14:textId="77777777" w:rsidR="004D19DA" w:rsidRDefault="00403814">
            <w:pPr>
              <w:pStyle w:val="Head22"/>
              <w:rPr>
                <w:szCs w:val="24"/>
              </w:rPr>
            </w:pPr>
            <w:r>
              <w:rPr>
                <w:szCs w:val="24"/>
              </w:rPr>
              <w:t>20.</w:t>
            </w:r>
            <w:r>
              <w:rPr>
                <w:szCs w:val="24"/>
              </w:rPr>
              <w:tab/>
              <w:t>Submission, Sealing and Marking of Bids</w:t>
            </w:r>
          </w:p>
        </w:tc>
        <w:tc>
          <w:tcPr>
            <w:tcW w:w="6984" w:type="dxa"/>
            <w:tcBorders>
              <w:top w:val="nil"/>
              <w:left w:val="nil"/>
              <w:bottom w:val="nil"/>
              <w:right w:val="nil"/>
            </w:tcBorders>
          </w:tcPr>
          <w:p w14:paraId="54D5E9A6" w14:textId="77777777" w:rsidR="004D19DA" w:rsidRDefault="00403814">
            <w:pPr>
              <w:tabs>
                <w:tab w:val="left" w:pos="540"/>
              </w:tabs>
              <w:spacing w:after="200"/>
              <w:ind w:left="540" w:right="18" w:hanging="547"/>
              <w:rPr>
                <w:szCs w:val="24"/>
              </w:rPr>
            </w:pPr>
            <w:r>
              <w:rPr>
                <w:szCs w:val="24"/>
              </w:rPr>
              <w:t>20.1</w:t>
            </w:r>
            <w:r>
              <w:rPr>
                <w:szCs w:val="24"/>
              </w:rPr>
              <w:tab/>
              <w:t xml:space="preserve">Bidders may always submit their bids by mail or by hand. When so </w:t>
            </w:r>
            <w:r>
              <w:rPr>
                <w:b/>
                <w:szCs w:val="24"/>
              </w:rPr>
              <w:t xml:space="preserve">specified in the BDS, </w:t>
            </w:r>
            <w:r>
              <w:rPr>
                <w:szCs w:val="24"/>
              </w:rPr>
              <w:t xml:space="preserve">bidders shall have the option of submitting their bids electronically. Bidders submitting bids electronically shall follow the procedures </w:t>
            </w:r>
            <w:r>
              <w:rPr>
                <w:b/>
                <w:szCs w:val="24"/>
              </w:rPr>
              <w:t>specified in the BDS.</w:t>
            </w:r>
            <w:r>
              <w:rPr>
                <w:szCs w:val="24"/>
              </w:rPr>
              <w:t xml:space="preserve"> The Bidder shall seal the original and all copies of the Bid in two inner envelopes and one outer envelope, duly marking the inner envelopes as “ORIGINAL” and “COPIES.”</w:t>
            </w:r>
          </w:p>
          <w:p w14:paraId="2D7175B3" w14:textId="77777777" w:rsidR="004D19DA" w:rsidRDefault="00403814">
            <w:pPr>
              <w:tabs>
                <w:tab w:val="left" w:pos="540"/>
              </w:tabs>
              <w:spacing w:after="200"/>
              <w:ind w:left="540" w:right="-72" w:hanging="547"/>
              <w:rPr>
                <w:szCs w:val="24"/>
              </w:rPr>
            </w:pPr>
            <w:r>
              <w:rPr>
                <w:szCs w:val="24"/>
              </w:rPr>
              <w:t>20.2</w:t>
            </w:r>
            <w:r>
              <w:rPr>
                <w:szCs w:val="24"/>
              </w:rPr>
              <w:tab/>
              <w:t>The inner and outer envelopes shall</w:t>
            </w:r>
          </w:p>
          <w:p w14:paraId="74BD192F" w14:textId="77777777" w:rsidR="004D19DA" w:rsidRDefault="00403814">
            <w:pPr>
              <w:tabs>
                <w:tab w:val="left" w:pos="1080"/>
              </w:tabs>
              <w:spacing w:after="200"/>
              <w:ind w:left="1080" w:right="-72" w:hanging="547"/>
              <w:rPr>
                <w:szCs w:val="24"/>
              </w:rPr>
            </w:pPr>
            <w:r>
              <w:rPr>
                <w:szCs w:val="24"/>
              </w:rPr>
              <w:t>(a)</w:t>
            </w:r>
            <w:r>
              <w:rPr>
                <w:szCs w:val="24"/>
              </w:rPr>
              <w:tab/>
              <w:t>be addressed to the PE at the address</w:t>
            </w:r>
            <w:r>
              <w:rPr>
                <w:rStyle w:val="FootnoteReference"/>
                <w:szCs w:val="24"/>
              </w:rPr>
              <w:footnoteReference w:id="14"/>
            </w:r>
            <w:r>
              <w:rPr>
                <w:szCs w:val="24"/>
              </w:rPr>
              <w:t xml:space="preserve"> </w:t>
            </w:r>
            <w:r>
              <w:rPr>
                <w:b/>
                <w:szCs w:val="24"/>
              </w:rPr>
              <w:t>provided in the BDS;</w:t>
            </w:r>
          </w:p>
          <w:p w14:paraId="157C1304" w14:textId="77777777" w:rsidR="004D19DA" w:rsidRDefault="00403814">
            <w:pPr>
              <w:tabs>
                <w:tab w:val="left" w:pos="1080"/>
              </w:tabs>
              <w:spacing w:after="180"/>
              <w:ind w:left="1080" w:right="-72" w:hanging="547"/>
              <w:rPr>
                <w:szCs w:val="24"/>
              </w:rPr>
            </w:pPr>
            <w:r>
              <w:rPr>
                <w:szCs w:val="24"/>
              </w:rPr>
              <w:t>(b)</w:t>
            </w:r>
            <w:r>
              <w:rPr>
                <w:szCs w:val="24"/>
              </w:rPr>
              <w:tab/>
              <w:t xml:space="preserve">bear the name and identification number of the Contract as </w:t>
            </w:r>
            <w:r>
              <w:rPr>
                <w:b/>
                <w:szCs w:val="24"/>
              </w:rPr>
              <w:t>defined in the BDS</w:t>
            </w:r>
            <w:r>
              <w:rPr>
                <w:szCs w:val="24"/>
              </w:rPr>
              <w:t xml:space="preserve"> and SCC; and</w:t>
            </w:r>
          </w:p>
          <w:p w14:paraId="53F24C81" w14:textId="77777777" w:rsidR="004D19DA" w:rsidRDefault="00403814">
            <w:pPr>
              <w:tabs>
                <w:tab w:val="left" w:pos="1080"/>
              </w:tabs>
              <w:spacing w:after="180"/>
              <w:ind w:left="1080" w:right="-72" w:hanging="547"/>
              <w:rPr>
                <w:szCs w:val="24"/>
              </w:rPr>
            </w:pPr>
            <w:r>
              <w:rPr>
                <w:szCs w:val="24"/>
              </w:rPr>
              <w:t>(c)</w:t>
            </w:r>
            <w:r>
              <w:rPr>
                <w:szCs w:val="24"/>
              </w:rPr>
              <w:tab/>
              <w:t xml:space="preserve">provide a warning not to open before the specified time and date for Bid opening as </w:t>
            </w:r>
            <w:r>
              <w:rPr>
                <w:b/>
                <w:szCs w:val="24"/>
              </w:rPr>
              <w:t>defined in the</w:t>
            </w:r>
            <w:r>
              <w:rPr>
                <w:szCs w:val="24"/>
              </w:rPr>
              <w:t xml:space="preserve"> </w:t>
            </w:r>
            <w:r>
              <w:rPr>
                <w:b/>
                <w:szCs w:val="24"/>
              </w:rPr>
              <w:t>BDS.</w:t>
            </w:r>
          </w:p>
          <w:p w14:paraId="116DD8B8" w14:textId="77777777" w:rsidR="004D19DA" w:rsidRDefault="00403814">
            <w:pPr>
              <w:tabs>
                <w:tab w:val="left" w:pos="540"/>
              </w:tabs>
              <w:spacing w:after="180"/>
              <w:ind w:left="540" w:right="-72" w:hanging="547"/>
              <w:rPr>
                <w:szCs w:val="24"/>
              </w:rPr>
            </w:pPr>
            <w:r>
              <w:rPr>
                <w:szCs w:val="24"/>
              </w:rPr>
              <w:t>20.3</w:t>
            </w:r>
            <w:r>
              <w:rPr>
                <w:szCs w:val="24"/>
              </w:rPr>
              <w:tab/>
              <w:t>In addition to the identification required in ITB Sub-Clause 20.2, the inner envelopes shall indicate the name and address of the Bidder to enable the Bid to be returned unopened in case it is declared late, pursuant to ITB Clause 22.</w:t>
            </w:r>
          </w:p>
          <w:p w14:paraId="3E1FB4E1" w14:textId="77777777" w:rsidR="004D19DA" w:rsidRDefault="00403814">
            <w:pPr>
              <w:tabs>
                <w:tab w:val="left" w:pos="540"/>
              </w:tabs>
              <w:spacing w:after="180"/>
              <w:ind w:left="540" w:right="-72" w:hanging="547"/>
              <w:rPr>
                <w:szCs w:val="24"/>
              </w:rPr>
            </w:pPr>
            <w:r>
              <w:rPr>
                <w:szCs w:val="24"/>
              </w:rPr>
              <w:t>20.4</w:t>
            </w:r>
            <w:r>
              <w:rPr>
                <w:szCs w:val="24"/>
              </w:rPr>
              <w:tab/>
              <w:t>If the outer envelope is not sealed and marked as above, the PE shall assume no responsibility for the misplacement or premature opening of the Bid.</w:t>
            </w:r>
          </w:p>
        </w:tc>
      </w:tr>
      <w:tr w:rsidR="004D19DA" w14:paraId="3BEA70C8" w14:textId="77777777">
        <w:tc>
          <w:tcPr>
            <w:tcW w:w="2160" w:type="dxa"/>
            <w:tcBorders>
              <w:top w:val="nil"/>
              <w:left w:val="nil"/>
              <w:bottom w:val="nil"/>
              <w:right w:val="nil"/>
            </w:tcBorders>
          </w:tcPr>
          <w:p w14:paraId="5EC96708" w14:textId="77777777" w:rsidR="004D19DA" w:rsidRDefault="00403814">
            <w:pPr>
              <w:pStyle w:val="Head22"/>
              <w:rPr>
                <w:szCs w:val="24"/>
              </w:rPr>
            </w:pPr>
            <w:r>
              <w:rPr>
                <w:szCs w:val="24"/>
              </w:rPr>
              <w:t>21.</w:t>
            </w:r>
            <w:r>
              <w:rPr>
                <w:szCs w:val="24"/>
              </w:rPr>
              <w:tab/>
              <w:t>Deadline for Sub-mission of Bids</w:t>
            </w:r>
          </w:p>
        </w:tc>
        <w:tc>
          <w:tcPr>
            <w:tcW w:w="6984" w:type="dxa"/>
            <w:tcBorders>
              <w:top w:val="nil"/>
              <w:left w:val="nil"/>
              <w:bottom w:val="nil"/>
              <w:right w:val="nil"/>
            </w:tcBorders>
          </w:tcPr>
          <w:p w14:paraId="6F8289A7" w14:textId="77777777" w:rsidR="004D19DA" w:rsidRDefault="00403814">
            <w:pPr>
              <w:tabs>
                <w:tab w:val="left" w:pos="540"/>
              </w:tabs>
              <w:spacing w:after="180"/>
              <w:ind w:left="540" w:right="-72" w:hanging="547"/>
              <w:rPr>
                <w:szCs w:val="24"/>
              </w:rPr>
            </w:pPr>
            <w:r>
              <w:rPr>
                <w:szCs w:val="24"/>
              </w:rPr>
              <w:t>21.1</w:t>
            </w:r>
            <w:r>
              <w:rPr>
                <w:szCs w:val="24"/>
              </w:rPr>
              <w:tab/>
              <w:t xml:space="preserve">Bids shall be delivered to the PE at the address specified above no later than the time and date </w:t>
            </w:r>
            <w:r>
              <w:rPr>
                <w:b/>
                <w:szCs w:val="24"/>
              </w:rPr>
              <w:t>specified in the</w:t>
            </w:r>
            <w:r>
              <w:rPr>
                <w:szCs w:val="24"/>
              </w:rPr>
              <w:t xml:space="preserve"> </w:t>
            </w:r>
            <w:r>
              <w:rPr>
                <w:b/>
                <w:szCs w:val="24"/>
              </w:rPr>
              <w:t>BDS.</w:t>
            </w:r>
          </w:p>
          <w:p w14:paraId="7DE7AD25" w14:textId="77777777" w:rsidR="004D19DA" w:rsidRDefault="00403814">
            <w:pPr>
              <w:tabs>
                <w:tab w:val="left" w:pos="540"/>
              </w:tabs>
              <w:spacing w:after="180"/>
              <w:ind w:left="540" w:right="-72" w:hanging="547"/>
              <w:rPr>
                <w:szCs w:val="24"/>
              </w:rPr>
            </w:pPr>
            <w:r>
              <w:rPr>
                <w:szCs w:val="24"/>
              </w:rPr>
              <w:t>21.2</w:t>
            </w:r>
            <w:r>
              <w:rPr>
                <w:szCs w:val="24"/>
              </w:rPr>
              <w:tab/>
              <w:t>The PE may extend the deadline for submission of bids by issuing an amendment in accordance with ITB Clause 11, in which case all rights and obligations of the PE and the bidders previously subject to the original deadline shall then be subject to the new deadline.</w:t>
            </w:r>
          </w:p>
        </w:tc>
      </w:tr>
      <w:tr w:rsidR="004D19DA" w14:paraId="54F24590" w14:textId="77777777">
        <w:tc>
          <w:tcPr>
            <w:tcW w:w="2160" w:type="dxa"/>
            <w:tcBorders>
              <w:top w:val="nil"/>
              <w:left w:val="nil"/>
              <w:bottom w:val="nil"/>
              <w:right w:val="nil"/>
            </w:tcBorders>
          </w:tcPr>
          <w:p w14:paraId="2BF58ABD" w14:textId="77777777" w:rsidR="004D19DA" w:rsidRDefault="00403814">
            <w:pPr>
              <w:pStyle w:val="Head22"/>
              <w:pageBreakBefore/>
              <w:rPr>
                <w:szCs w:val="24"/>
              </w:rPr>
            </w:pPr>
            <w:r>
              <w:rPr>
                <w:szCs w:val="24"/>
              </w:rPr>
              <w:lastRenderedPageBreak/>
              <w:t>22.</w:t>
            </w:r>
            <w:r>
              <w:rPr>
                <w:szCs w:val="24"/>
              </w:rPr>
              <w:tab/>
              <w:t>Late Bids</w:t>
            </w:r>
          </w:p>
        </w:tc>
        <w:tc>
          <w:tcPr>
            <w:tcW w:w="6984" w:type="dxa"/>
            <w:tcBorders>
              <w:top w:val="nil"/>
              <w:left w:val="nil"/>
              <w:bottom w:val="nil"/>
              <w:right w:val="nil"/>
            </w:tcBorders>
          </w:tcPr>
          <w:p w14:paraId="05D84596" w14:textId="77777777" w:rsidR="004D19DA" w:rsidRDefault="00403814">
            <w:pPr>
              <w:tabs>
                <w:tab w:val="left" w:pos="540"/>
              </w:tabs>
              <w:spacing w:after="180"/>
              <w:ind w:left="540" w:right="-72" w:hanging="547"/>
              <w:rPr>
                <w:szCs w:val="24"/>
              </w:rPr>
            </w:pPr>
            <w:r>
              <w:rPr>
                <w:szCs w:val="24"/>
              </w:rPr>
              <w:t>22.1</w:t>
            </w:r>
            <w:r>
              <w:rPr>
                <w:szCs w:val="24"/>
              </w:rPr>
              <w:tab/>
              <w:t>Any Bid received by the PE after the deadline prescribed in ITB Clause 21 shall be returned unopened to the Bidder.</w:t>
            </w:r>
          </w:p>
        </w:tc>
      </w:tr>
      <w:tr w:rsidR="004D19DA" w14:paraId="1B422881" w14:textId="77777777">
        <w:tc>
          <w:tcPr>
            <w:tcW w:w="2160" w:type="dxa"/>
            <w:tcBorders>
              <w:top w:val="nil"/>
              <w:left w:val="nil"/>
              <w:bottom w:val="nil"/>
              <w:right w:val="nil"/>
            </w:tcBorders>
          </w:tcPr>
          <w:p w14:paraId="6D637662" w14:textId="77777777" w:rsidR="004D19DA" w:rsidRDefault="00403814">
            <w:pPr>
              <w:pStyle w:val="Head22"/>
              <w:rPr>
                <w:szCs w:val="24"/>
              </w:rPr>
            </w:pPr>
            <w:r>
              <w:rPr>
                <w:szCs w:val="24"/>
              </w:rPr>
              <w:t>23.Withdrawal, Substitution and Modification of Bids</w:t>
            </w:r>
          </w:p>
        </w:tc>
        <w:tc>
          <w:tcPr>
            <w:tcW w:w="6984" w:type="dxa"/>
            <w:tcBorders>
              <w:top w:val="nil"/>
              <w:left w:val="nil"/>
              <w:bottom w:val="nil"/>
              <w:right w:val="nil"/>
            </w:tcBorders>
          </w:tcPr>
          <w:p w14:paraId="1BC17BF9" w14:textId="77777777" w:rsidR="004D19DA" w:rsidRDefault="00403814">
            <w:pPr>
              <w:tabs>
                <w:tab w:val="left" w:pos="540"/>
              </w:tabs>
              <w:spacing w:after="180"/>
              <w:ind w:left="540" w:right="-72" w:hanging="547"/>
              <w:rPr>
                <w:szCs w:val="24"/>
              </w:rPr>
            </w:pPr>
            <w:r>
              <w:rPr>
                <w:szCs w:val="24"/>
              </w:rPr>
              <w:t>23.1</w:t>
            </w:r>
            <w:r>
              <w:rPr>
                <w:szCs w:val="24"/>
              </w:rPr>
              <w:tab/>
              <w:t>Bidders may withdraw, substitute or modify their Bids by giving notice in writing before the deadline prescribed in ITB Clause 21.</w:t>
            </w:r>
          </w:p>
          <w:p w14:paraId="68BDC85C" w14:textId="77777777" w:rsidR="004D19DA" w:rsidRDefault="00403814">
            <w:pPr>
              <w:tabs>
                <w:tab w:val="left" w:pos="540"/>
              </w:tabs>
              <w:spacing w:after="180"/>
              <w:ind w:left="540" w:right="-72" w:hanging="547"/>
              <w:rPr>
                <w:szCs w:val="24"/>
              </w:rPr>
            </w:pPr>
            <w:r>
              <w:rPr>
                <w:szCs w:val="24"/>
              </w:rPr>
              <w:t>23.2</w:t>
            </w:r>
            <w:r>
              <w:rPr>
                <w:szCs w:val="24"/>
              </w:rPr>
              <w:tab/>
              <w:t>Each Bidder’s withdrawal, substitution or modification notice shall be prepared, sealed, marked, and delivered in accordance with ITB Clauses 19 and 20, with the outer and inner envelopes additionally marked or “</w:t>
            </w:r>
            <w:r>
              <w:rPr>
                <w:smallCaps/>
                <w:szCs w:val="24"/>
              </w:rPr>
              <w:t>Withdrawal,” Substitution,” or “Modification</w:t>
            </w:r>
            <w:r>
              <w:rPr>
                <w:szCs w:val="24"/>
              </w:rPr>
              <w:t>” as appropriate.</w:t>
            </w:r>
          </w:p>
          <w:p w14:paraId="53BC6782" w14:textId="77777777" w:rsidR="004D19DA" w:rsidRDefault="00403814">
            <w:pPr>
              <w:tabs>
                <w:tab w:val="left" w:pos="540"/>
              </w:tabs>
              <w:spacing w:after="180"/>
              <w:ind w:left="540" w:right="-72" w:hanging="547"/>
              <w:rPr>
                <w:szCs w:val="24"/>
              </w:rPr>
            </w:pPr>
            <w:r>
              <w:rPr>
                <w:szCs w:val="24"/>
              </w:rPr>
              <w:t>23.3</w:t>
            </w:r>
            <w:r>
              <w:rPr>
                <w:szCs w:val="24"/>
              </w:rPr>
              <w:tab/>
              <w:t>No Bid may be substituted or modified after the deadline for submission of Bids.</w:t>
            </w:r>
          </w:p>
          <w:p w14:paraId="7DDBCA41" w14:textId="77777777" w:rsidR="004D19DA" w:rsidRDefault="00403814">
            <w:pPr>
              <w:tabs>
                <w:tab w:val="left" w:pos="540"/>
              </w:tabs>
              <w:spacing w:after="180"/>
              <w:ind w:left="540" w:right="-72" w:hanging="547"/>
              <w:rPr>
                <w:szCs w:val="24"/>
              </w:rPr>
            </w:pPr>
            <w:r>
              <w:rPr>
                <w:szCs w:val="24"/>
              </w:rPr>
              <w:t>23.4</w:t>
            </w:r>
            <w:r>
              <w:rPr>
                <w:szCs w:val="24"/>
              </w:rPr>
              <w:tab/>
              <w:t>Withdrawal of a Bid between the deadline for submission of bids and the expiration of the period of Bid validity specified in the Bidding Data or as extended pursuant to ITB Sub-Clause 16.2 may result in the forfeiture of the Bid Security or execution of the Bid -Securing Declaration pursuant to ITB Clause 17.</w:t>
            </w:r>
          </w:p>
          <w:p w14:paraId="73EB0C42" w14:textId="77777777" w:rsidR="004D19DA" w:rsidRDefault="00403814">
            <w:pPr>
              <w:tabs>
                <w:tab w:val="left" w:pos="540"/>
              </w:tabs>
              <w:spacing w:after="180"/>
              <w:ind w:left="547" w:right="-72" w:hanging="547"/>
              <w:rPr>
                <w:szCs w:val="24"/>
              </w:rPr>
            </w:pPr>
            <w:r>
              <w:rPr>
                <w:szCs w:val="24"/>
              </w:rPr>
              <w:t>23.5</w:t>
            </w:r>
            <w:r>
              <w:rPr>
                <w:szCs w:val="24"/>
              </w:rPr>
              <w:tab/>
              <w:t xml:space="preserve">Bidders may only offer discounts to, or otherwise modify the prices of their bids, by submitting Bid modifications in accordance with this clause or included in the initial Bid </w:t>
            </w:r>
          </w:p>
        </w:tc>
      </w:tr>
    </w:tbl>
    <w:p w14:paraId="54189F53" w14:textId="77777777" w:rsidR="004D19DA" w:rsidRDefault="004D19DA">
      <w:pPr>
        <w:rPr>
          <w:szCs w:val="24"/>
        </w:rPr>
      </w:pPr>
    </w:p>
    <w:p w14:paraId="4FA51169" w14:textId="77777777" w:rsidR="004D19DA" w:rsidRDefault="00403814">
      <w:pPr>
        <w:pStyle w:val="Head21"/>
        <w:rPr>
          <w:sz w:val="24"/>
          <w:szCs w:val="24"/>
        </w:rPr>
      </w:pPr>
      <w:r>
        <w:rPr>
          <w:sz w:val="24"/>
          <w:szCs w:val="24"/>
        </w:rPr>
        <w:t>E.  Bid Opening and Evaluation</w:t>
      </w:r>
    </w:p>
    <w:p w14:paraId="0A99D652" w14:textId="77777777" w:rsidR="004D19DA" w:rsidRDefault="004D19DA">
      <w:pPr>
        <w:rPr>
          <w:szCs w:val="24"/>
        </w:rPr>
      </w:pPr>
    </w:p>
    <w:tbl>
      <w:tblPr>
        <w:tblW w:w="0" w:type="auto"/>
        <w:tblLayout w:type="fixed"/>
        <w:tblLook w:val="04A0" w:firstRow="1" w:lastRow="0" w:firstColumn="1" w:lastColumn="0" w:noHBand="0" w:noVBand="1"/>
      </w:tblPr>
      <w:tblGrid>
        <w:gridCol w:w="2160"/>
        <w:gridCol w:w="7038"/>
      </w:tblGrid>
      <w:tr w:rsidR="004D19DA" w14:paraId="4B197AB4" w14:textId="77777777">
        <w:tc>
          <w:tcPr>
            <w:tcW w:w="2160" w:type="dxa"/>
            <w:tcBorders>
              <w:top w:val="nil"/>
              <w:left w:val="nil"/>
              <w:bottom w:val="nil"/>
              <w:right w:val="nil"/>
            </w:tcBorders>
          </w:tcPr>
          <w:p w14:paraId="4ABFADDA" w14:textId="77777777" w:rsidR="004D19DA" w:rsidRDefault="00403814">
            <w:pPr>
              <w:pStyle w:val="Head22"/>
              <w:rPr>
                <w:szCs w:val="24"/>
              </w:rPr>
            </w:pPr>
            <w:r>
              <w:rPr>
                <w:szCs w:val="24"/>
              </w:rPr>
              <w:t>24.</w:t>
            </w:r>
            <w:r>
              <w:rPr>
                <w:szCs w:val="24"/>
              </w:rPr>
              <w:tab/>
              <w:t>Bid Opening</w:t>
            </w:r>
          </w:p>
        </w:tc>
        <w:tc>
          <w:tcPr>
            <w:tcW w:w="7038" w:type="dxa"/>
            <w:tcBorders>
              <w:top w:val="nil"/>
              <w:left w:val="nil"/>
              <w:bottom w:val="nil"/>
              <w:right w:val="nil"/>
            </w:tcBorders>
          </w:tcPr>
          <w:p w14:paraId="367D6886" w14:textId="77777777" w:rsidR="004D19DA" w:rsidRDefault="00403814">
            <w:pPr>
              <w:tabs>
                <w:tab w:val="left" w:pos="540"/>
              </w:tabs>
              <w:spacing w:after="200"/>
              <w:ind w:left="540" w:hanging="540"/>
              <w:rPr>
                <w:szCs w:val="24"/>
              </w:rPr>
            </w:pPr>
            <w:r>
              <w:rPr>
                <w:szCs w:val="24"/>
              </w:rPr>
              <w:t>24.1</w:t>
            </w:r>
            <w:r>
              <w:rPr>
                <w:szCs w:val="24"/>
              </w:rPr>
              <w:tab/>
              <w:t xml:space="preserve">The PE shall open the bids, including modifications made pursuant to Clause 23, in the presence of the bidders’ representatives who choose to attend at the time and in the place </w:t>
            </w:r>
            <w:r>
              <w:rPr>
                <w:b/>
                <w:szCs w:val="24"/>
              </w:rPr>
              <w:t>specified in the BDS.</w:t>
            </w:r>
            <w:r>
              <w:rPr>
                <w:szCs w:val="24"/>
              </w:rPr>
              <w:t xml:space="preserve"> Any specific opening procedures required if electronic bidding is permitted in accordance with ITB Sub-Clause 20.1, shall be as</w:t>
            </w:r>
            <w:r>
              <w:rPr>
                <w:b/>
                <w:szCs w:val="24"/>
              </w:rPr>
              <w:t xml:space="preserve"> </w:t>
            </w:r>
            <w:r>
              <w:rPr>
                <w:szCs w:val="24"/>
              </w:rPr>
              <w:t>specified in the BDS.</w:t>
            </w:r>
          </w:p>
          <w:p w14:paraId="041FBED7" w14:textId="77777777" w:rsidR="004D19DA" w:rsidRDefault="00403814">
            <w:pPr>
              <w:tabs>
                <w:tab w:val="left" w:pos="540"/>
              </w:tabs>
              <w:spacing w:after="200"/>
              <w:ind w:left="540" w:right="-72" w:hanging="540"/>
              <w:rPr>
                <w:szCs w:val="24"/>
              </w:rPr>
            </w:pPr>
            <w:r>
              <w:rPr>
                <w:szCs w:val="24"/>
              </w:rPr>
              <w:t>24.2</w:t>
            </w:r>
            <w:r>
              <w:rPr>
                <w:szCs w:val="24"/>
              </w:rPr>
              <w:tab/>
              <w:t>Envelopes marked “WITHDRAWAL” shall be opened and read out first.  Bids for which an acceptable notice of withdrawal has been submitted pursuant to ITB Clause 23 shall not be opened.</w:t>
            </w:r>
          </w:p>
          <w:p w14:paraId="50E8EFA2" w14:textId="77777777" w:rsidR="004D19DA" w:rsidRDefault="00403814">
            <w:pPr>
              <w:tabs>
                <w:tab w:val="left" w:pos="540"/>
              </w:tabs>
              <w:spacing w:after="200"/>
              <w:ind w:left="540" w:right="-72" w:hanging="540"/>
              <w:rPr>
                <w:szCs w:val="24"/>
              </w:rPr>
            </w:pPr>
            <w:r>
              <w:rPr>
                <w:szCs w:val="24"/>
              </w:rPr>
              <w:t>24.3</w:t>
            </w:r>
            <w:r>
              <w:rPr>
                <w:szCs w:val="24"/>
              </w:rPr>
              <w:tab/>
              <w:t>The bidders’ names, the Bid prices, the total amount of each Bid and of any alternative Bid (if alternatives have been requested or permitted), any discounts, Bid withdrawals, substitutions, or modifications, the presence or absence of Bid Security or Bid-Securing Declaration, if required, and such other details as the PE may consider appropriate, shall be announced by the Procurement Committee of the PE at the opening.</w:t>
            </w:r>
            <w:r>
              <w:rPr>
                <w:color w:val="000000"/>
                <w:szCs w:val="24"/>
              </w:rPr>
              <w:t xml:space="preserve"> No bid shall be rejected at bid opening except for the late bids pursuant to ITB Clause 22.  Substitution Bids and modifications submitted pursuant to ITB Clause 23 that are not opened and read out at bid opening shall not </w:t>
            </w:r>
            <w:r>
              <w:rPr>
                <w:color w:val="000000"/>
                <w:szCs w:val="24"/>
              </w:rPr>
              <w:lastRenderedPageBreak/>
              <w:t>be considered for further evaluation regardless of the circumstances. Late, withdrawn and substituted bids shall be returned un-opened to bidders</w:t>
            </w:r>
          </w:p>
          <w:p w14:paraId="133DF62B" w14:textId="77777777" w:rsidR="004D19DA" w:rsidRDefault="00403814">
            <w:pPr>
              <w:tabs>
                <w:tab w:val="left" w:pos="540"/>
              </w:tabs>
              <w:spacing w:after="200"/>
              <w:ind w:left="540" w:right="-72" w:hanging="540"/>
              <w:rPr>
                <w:szCs w:val="24"/>
              </w:rPr>
            </w:pPr>
            <w:r>
              <w:rPr>
                <w:szCs w:val="24"/>
              </w:rPr>
              <w:t>24.4</w:t>
            </w:r>
            <w:r>
              <w:rPr>
                <w:szCs w:val="24"/>
              </w:rPr>
              <w:tab/>
              <w:t>The PE shall prepare Minutes of the Bid Opening, including the information disclosed, to those present, in accordance with ITB Sub-Clause 24.3.</w:t>
            </w:r>
            <w:r>
              <w:rPr>
                <w:rStyle w:val="FootnoteReference"/>
                <w:szCs w:val="24"/>
              </w:rPr>
              <w:footnoteReference w:id="15"/>
            </w:r>
          </w:p>
        </w:tc>
      </w:tr>
      <w:tr w:rsidR="004D19DA" w14:paraId="04503C62" w14:textId="77777777">
        <w:tc>
          <w:tcPr>
            <w:tcW w:w="2160" w:type="dxa"/>
            <w:tcBorders>
              <w:top w:val="nil"/>
              <w:left w:val="nil"/>
              <w:bottom w:val="nil"/>
              <w:right w:val="nil"/>
            </w:tcBorders>
          </w:tcPr>
          <w:p w14:paraId="2B85363D" w14:textId="77777777" w:rsidR="004D19DA" w:rsidRDefault="00403814">
            <w:pPr>
              <w:pStyle w:val="Head22"/>
              <w:rPr>
                <w:szCs w:val="24"/>
              </w:rPr>
            </w:pPr>
            <w:r>
              <w:rPr>
                <w:szCs w:val="24"/>
              </w:rPr>
              <w:lastRenderedPageBreak/>
              <w:t>25.</w:t>
            </w:r>
            <w:r>
              <w:rPr>
                <w:szCs w:val="24"/>
              </w:rPr>
              <w:tab/>
              <w:t>Confidentiality</w:t>
            </w:r>
          </w:p>
        </w:tc>
        <w:tc>
          <w:tcPr>
            <w:tcW w:w="7038" w:type="dxa"/>
            <w:tcBorders>
              <w:top w:val="nil"/>
              <w:left w:val="nil"/>
              <w:bottom w:val="nil"/>
              <w:right w:val="nil"/>
            </w:tcBorders>
          </w:tcPr>
          <w:p w14:paraId="307E9CC0" w14:textId="77777777" w:rsidR="004D19DA" w:rsidRDefault="00403814">
            <w:pPr>
              <w:tabs>
                <w:tab w:val="left" w:pos="540"/>
              </w:tabs>
              <w:spacing w:after="160"/>
              <w:ind w:left="547" w:right="-72" w:hanging="547"/>
              <w:rPr>
                <w:szCs w:val="24"/>
              </w:rPr>
            </w:pPr>
            <w:r>
              <w:rPr>
                <w:szCs w:val="24"/>
              </w:rPr>
              <w:t>25.1</w:t>
            </w:r>
            <w:r>
              <w:rPr>
                <w:szCs w:val="24"/>
              </w:rPr>
              <w:tab/>
              <w:t>Information relating to the Examination, Clarification, Evaluation, and Comparison of Bids and Recommendations for the Award of a contract shall not be disclosed to bidders or any other persons not officially concerned with such process until publication of the award to the successful Bidder has been announced pursuant to ITB Sub-Clause 34.4.  Any effort by a Bidder to influence the PE’s processing of bids or award decisions may result in the rejection of its Bid. Notwithstanding the above, from the time of bid opening to the time of Contract award, if any Bidder wishes to contact the Purchaser on any matter related to the bidding process, it should do so in writing.</w:t>
            </w:r>
          </w:p>
        </w:tc>
      </w:tr>
      <w:tr w:rsidR="004D19DA" w14:paraId="6ABE1463" w14:textId="77777777">
        <w:tc>
          <w:tcPr>
            <w:tcW w:w="2160" w:type="dxa"/>
            <w:tcBorders>
              <w:top w:val="nil"/>
              <w:left w:val="nil"/>
              <w:bottom w:val="nil"/>
              <w:right w:val="nil"/>
            </w:tcBorders>
          </w:tcPr>
          <w:p w14:paraId="15292BC9" w14:textId="77777777" w:rsidR="004D19DA" w:rsidRDefault="00403814">
            <w:pPr>
              <w:pStyle w:val="Head22"/>
              <w:rPr>
                <w:szCs w:val="24"/>
              </w:rPr>
            </w:pPr>
            <w:r>
              <w:rPr>
                <w:szCs w:val="24"/>
              </w:rPr>
              <w:t>26.</w:t>
            </w:r>
            <w:r>
              <w:rPr>
                <w:szCs w:val="24"/>
              </w:rPr>
              <w:tab/>
              <w:t xml:space="preserve">Clarification of Bids </w:t>
            </w:r>
          </w:p>
        </w:tc>
        <w:tc>
          <w:tcPr>
            <w:tcW w:w="7038" w:type="dxa"/>
            <w:tcBorders>
              <w:top w:val="nil"/>
              <w:left w:val="nil"/>
              <w:bottom w:val="nil"/>
              <w:right w:val="nil"/>
            </w:tcBorders>
          </w:tcPr>
          <w:p w14:paraId="678169A0" w14:textId="77777777" w:rsidR="004D19DA" w:rsidRDefault="00403814">
            <w:pPr>
              <w:tabs>
                <w:tab w:val="left" w:pos="540"/>
              </w:tabs>
              <w:spacing w:after="160"/>
              <w:ind w:left="547" w:right="-72" w:hanging="547"/>
              <w:rPr>
                <w:szCs w:val="24"/>
              </w:rPr>
            </w:pPr>
            <w:r>
              <w:rPr>
                <w:szCs w:val="24"/>
              </w:rPr>
              <w:t>26.1</w:t>
            </w:r>
            <w:r>
              <w:rPr>
                <w:szCs w:val="24"/>
              </w:rPr>
              <w:tab/>
              <w:t>To assist in the examination, evaluation, and comparison of Bids, the PE may, at the PE’s discretion, ask any Bidder for clarification of the Bidder’s Bid, including breakdowns of unit rates.</w:t>
            </w:r>
            <w:r>
              <w:rPr>
                <w:rStyle w:val="FootnoteReference"/>
                <w:szCs w:val="24"/>
              </w:rPr>
              <w:footnoteReference w:id="16"/>
            </w:r>
            <w:r>
              <w:rPr>
                <w:szCs w:val="24"/>
              </w:rPr>
              <w:t xml:space="preserve">  The request for clarification and the response shall be in writing, but no change in the price or substance of the Bid shall be sought, offered, or permitted except as required to confirm the correction of arithmetic errors discovered by the GOL in the evaluation of the Bids in accordance with ITB Clause 28.</w:t>
            </w:r>
          </w:p>
        </w:tc>
      </w:tr>
      <w:tr w:rsidR="004D19DA" w14:paraId="23267D6F" w14:textId="77777777">
        <w:tc>
          <w:tcPr>
            <w:tcW w:w="2160" w:type="dxa"/>
            <w:tcBorders>
              <w:top w:val="nil"/>
              <w:left w:val="nil"/>
              <w:bottom w:val="nil"/>
              <w:right w:val="nil"/>
            </w:tcBorders>
          </w:tcPr>
          <w:p w14:paraId="1920FE12" w14:textId="77777777" w:rsidR="004D19DA" w:rsidRDefault="00403814">
            <w:pPr>
              <w:pStyle w:val="Head22"/>
              <w:rPr>
                <w:szCs w:val="24"/>
              </w:rPr>
            </w:pPr>
            <w:r>
              <w:rPr>
                <w:szCs w:val="24"/>
              </w:rPr>
              <w:t>27.</w:t>
            </w:r>
            <w:r>
              <w:rPr>
                <w:szCs w:val="24"/>
              </w:rPr>
              <w:tab/>
              <w:t>Examination of Bids and Determination of Responsiveness</w:t>
            </w:r>
          </w:p>
        </w:tc>
        <w:tc>
          <w:tcPr>
            <w:tcW w:w="7038" w:type="dxa"/>
            <w:tcBorders>
              <w:top w:val="nil"/>
              <w:left w:val="nil"/>
              <w:bottom w:val="nil"/>
              <w:right w:val="nil"/>
            </w:tcBorders>
          </w:tcPr>
          <w:p w14:paraId="21BFC5CB" w14:textId="77777777" w:rsidR="004D19DA" w:rsidRDefault="00403814">
            <w:pPr>
              <w:tabs>
                <w:tab w:val="left" w:pos="540"/>
              </w:tabs>
              <w:spacing w:after="160"/>
              <w:ind w:left="547" w:right="-72" w:hanging="547"/>
              <w:rPr>
                <w:szCs w:val="24"/>
              </w:rPr>
            </w:pPr>
            <w:r>
              <w:rPr>
                <w:szCs w:val="24"/>
              </w:rPr>
              <w:t>27.1</w:t>
            </w:r>
            <w:r>
              <w:rPr>
                <w:szCs w:val="24"/>
              </w:rPr>
              <w:tab/>
              <w:t>Prior to the detailed evaluation of Bids, the PE shall determine whether each Bid (a) meets the eligibility criteria defined in ITB Clause 4; (b) has been properly signed; (c) is accompanied by the Security or the Bid Securing Declaration, if required; and (d) is substantially responsive to the requirements of the Bidding Documents.</w:t>
            </w:r>
          </w:p>
          <w:p w14:paraId="5513BAA3" w14:textId="77777777" w:rsidR="004D19DA" w:rsidRDefault="00403814">
            <w:pPr>
              <w:tabs>
                <w:tab w:val="left" w:pos="540"/>
              </w:tabs>
              <w:spacing w:after="160"/>
              <w:ind w:left="547" w:right="-72" w:hanging="547"/>
              <w:rPr>
                <w:szCs w:val="24"/>
              </w:rPr>
            </w:pPr>
            <w:r>
              <w:rPr>
                <w:szCs w:val="24"/>
              </w:rPr>
              <w:t>27.2</w:t>
            </w:r>
            <w:r>
              <w:rPr>
                <w:szCs w:val="24"/>
              </w:rPr>
              <w:tab/>
              <w:t xml:space="preserve">A substantially responsive Bid is one which conforms to all the terms, conditions, and specifications of the Bidding Documents, without material deviation or reservation.  A material deviation or reservation is one (a) which affects in any substantial way the scope, quality, or performance of the Works; (b) which limits in any substantial way, inconsistent with the Bidding Documents, the PE’s or GOL’s rights or the Bidder’s obligations under the Contract; or (c) whose rectification would affect unfairly the </w:t>
            </w:r>
            <w:r>
              <w:rPr>
                <w:szCs w:val="24"/>
              </w:rPr>
              <w:lastRenderedPageBreak/>
              <w:t>competitive position of other bidders presenting substantially responsive bids.</w:t>
            </w:r>
          </w:p>
          <w:p w14:paraId="70EBDA66" w14:textId="77777777" w:rsidR="004D19DA" w:rsidRDefault="00403814">
            <w:pPr>
              <w:tabs>
                <w:tab w:val="left" w:pos="540"/>
              </w:tabs>
              <w:spacing w:after="160"/>
              <w:ind w:left="547" w:right="-72" w:hanging="547"/>
              <w:rPr>
                <w:szCs w:val="24"/>
              </w:rPr>
            </w:pPr>
            <w:r>
              <w:rPr>
                <w:szCs w:val="24"/>
              </w:rPr>
              <w:t>27.3</w:t>
            </w:r>
            <w:r>
              <w:rPr>
                <w:szCs w:val="24"/>
              </w:rPr>
              <w:tab/>
              <w:t xml:space="preserve">If a Bid is not substantially responsive, it shall be rejected by </w:t>
            </w:r>
            <w:proofErr w:type="gramStart"/>
            <w:r>
              <w:rPr>
                <w:szCs w:val="24"/>
              </w:rPr>
              <w:t>the  PE</w:t>
            </w:r>
            <w:proofErr w:type="gramEnd"/>
            <w:r>
              <w:rPr>
                <w:szCs w:val="24"/>
              </w:rPr>
              <w:t xml:space="preserve"> and may not subsequently be made responsive by correction or withdrawal of the nonconforming deviation or reservation.</w:t>
            </w:r>
          </w:p>
        </w:tc>
      </w:tr>
      <w:tr w:rsidR="004D19DA" w14:paraId="715E762B" w14:textId="77777777">
        <w:tc>
          <w:tcPr>
            <w:tcW w:w="2160" w:type="dxa"/>
            <w:tcBorders>
              <w:top w:val="nil"/>
              <w:left w:val="nil"/>
              <w:bottom w:val="nil"/>
              <w:right w:val="nil"/>
            </w:tcBorders>
          </w:tcPr>
          <w:p w14:paraId="16A6C0E7" w14:textId="77777777" w:rsidR="004D19DA" w:rsidRDefault="00403814">
            <w:pPr>
              <w:pStyle w:val="Head22"/>
              <w:rPr>
                <w:szCs w:val="24"/>
              </w:rPr>
            </w:pPr>
            <w:r>
              <w:rPr>
                <w:szCs w:val="24"/>
              </w:rPr>
              <w:lastRenderedPageBreak/>
              <w:t>28.</w:t>
            </w:r>
            <w:r>
              <w:rPr>
                <w:szCs w:val="24"/>
              </w:rPr>
              <w:tab/>
              <w:t>Correction of Errors</w:t>
            </w:r>
          </w:p>
        </w:tc>
        <w:tc>
          <w:tcPr>
            <w:tcW w:w="7038" w:type="dxa"/>
            <w:tcBorders>
              <w:top w:val="nil"/>
              <w:left w:val="nil"/>
              <w:bottom w:val="nil"/>
              <w:right w:val="nil"/>
            </w:tcBorders>
          </w:tcPr>
          <w:p w14:paraId="16430C87" w14:textId="77777777" w:rsidR="004D19DA" w:rsidRDefault="00403814">
            <w:pPr>
              <w:tabs>
                <w:tab w:val="left" w:pos="540"/>
              </w:tabs>
              <w:spacing w:after="200"/>
              <w:ind w:left="540" w:right="-72" w:hanging="547"/>
              <w:rPr>
                <w:szCs w:val="24"/>
              </w:rPr>
            </w:pPr>
            <w:r>
              <w:rPr>
                <w:szCs w:val="24"/>
              </w:rPr>
              <w:t>28.1</w:t>
            </w:r>
            <w:r>
              <w:rPr>
                <w:szCs w:val="24"/>
              </w:rPr>
              <w:tab/>
              <w:t>Bids determined to be substantially responsive shall be checked by the PE for any arithmetic errors. Errors shall be corrected by the PE as follows:</w:t>
            </w:r>
            <w:r>
              <w:rPr>
                <w:rStyle w:val="FootnoteReference"/>
                <w:szCs w:val="24"/>
              </w:rPr>
              <w:footnoteReference w:id="17"/>
            </w:r>
          </w:p>
          <w:p w14:paraId="254449C5" w14:textId="77777777" w:rsidR="004D19DA" w:rsidRDefault="00403814">
            <w:pPr>
              <w:tabs>
                <w:tab w:val="left" w:pos="1080"/>
              </w:tabs>
              <w:spacing w:after="200"/>
              <w:ind w:left="1080" w:right="-72" w:hanging="547"/>
              <w:rPr>
                <w:szCs w:val="24"/>
              </w:rPr>
            </w:pPr>
            <w:r>
              <w:rPr>
                <w:szCs w:val="24"/>
              </w:rPr>
              <w:t>(a)</w:t>
            </w:r>
            <w:r>
              <w:rPr>
                <w:szCs w:val="24"/>
              </w:rPr>
              <w:tab/>
              <w:t>where there is a discrepancy between the amounts in figures and in words, the amount in words shall govern; and</w:t>
            </w:r>
          </w:p>
          <w:p w14:paraId="47CEE348" w14:textId="77777777" w:rsidR="004D19DA" w:rsidRDefault="00403814">
            <w:pPr>
              <w:tabs>
                <w:tab w:val="left" w:pos="1080"/>
              </w:tabs>
              <w:spacing w:after="200"/>
              <w:ind w:left="1080" w:right="-72" w:hanging="547"/>
              <w:rPr>
                <w:szCs w:val="24"/>
              </w:rPr>
            </w:pPr>
            <w:r>
              <w:rPr>
                <w:szCs w:val="24"/>
              </w:rPr>
              <w:t>(b)</w:t>
            </w:r>
            <w:r>
              <w:rPr>
                <w:szCs w:val="24"/>
              </w:rPr>
              <w:tab/>
              <w:t>where there is a discrepancy between the unit rate and the line item total resulting from multiplying the unit rate by the quantity, the unit rate as quoted shall govern, unless in the opinion of the PE there is an obviously gross misplacement of the decimal point in the unit rate, in which case the line item total as quoted shall govern, and the unit rate shall be corrected.</w:t>
            </w:r>
          </w:p>
          <w:p w14:paraId="66F21D64" w14:textId="77777777" w:rsidR="004D19DA" w:rsidRDefault="00403814">
            <w:pPr>
              <w:tabs>
                <w:tab w:val="left" w:pos="540"/>
              </w:tabs>
              <w:spacing w:after="200"/>
              <w:ind w:left="540" w:right="-72" w:hanging="547"/>
              <w:rPr>
                <w:szCs w:val="24"/>
              </w:rPr>
            </w:pPr>
            <w:r>
              <w:rPr>
                <w:szCs w:val="24"/>
              </w:rPr>
              <w:t>28.2</w:t>
            </w:r>
            <w:r>
              <w:rPr>
                <w:szCs w:val="24"/>
              </w:rPr>
              <w:tab/>
              <w:t>The amount stated in the Bid shall be adjusted by the PE in accordance with the above procedure for the correction of errors and, with the concurrence of the Bidder, shall be considered as binding upon the Bidder.  If the Bidder does not accept the corrected amount, the Bid shall be rejected, and the Bid Security may be forfeited or the Bid-Securing Declaration executed in accordance with ITB Sub-Clause 17.5 (b).</w:t>
            </w:r>
          </w:p>
        </w:tc>
      </w:tr>
      <w:tr w:rsidR="004D19DA" w14:paraId="3056BD90" w14:textId="77777777">
        <w:tc>
          <w:tcPr>
            <w:tcW w:w="2160" w:type="dxa"/>
            <w:tcBorders>
              <w:top w:val="nil"/>
              <w:left w:val="nil"/>
              <w:bottom w:val="nil"/>
              <w:right w:val="nil"/>
            </w:tcBorders>
          </w:tcPr>
          <w:p w14:paraId="4FE83E97" w14:textId="77777777" w:rsidR="004D19DA" w:rsidRDefault="00403814">
            <w:pPr>
              <w:pStyle w:val="Head22"/>
              <w:rPr>
                <w:szCs w:val="24"/>
              </w:rPr>
            </w:pPr>
            <w:r>
              <w:rPr>
                <w:szCs w:val="24"/>
              </w:rPr>
              <w:t>29.</w:t>
            </w:r>
            <w:r>
              <w:rPr>
                <w:szCs w:val="24"/>
              </w:rPr>
              <w:tab/>
              <w:t>Currency for Bid Evaluation</w:t>
            </w:r>
          </w:p>
        </w:tc>
        <w:tc>
          <w:tcPr>
            <w:tcW w:w="7038" w:type="dxa"/>
            <w:tcBorders>
              <w:top w:val="nil"/>
              <w:left w:val="nil"/>
              <w:bottom w:val="nil"/>
              <w:right w:val="nil"/>
            </w:tcBorders>
          </w:tcPr>
          <w:p w14:paraId="1BB60126" w14:textId="77777777" w:rsidR="004D19DA" w:rsidRDefault="00403814">
            <w:pPr>
              <w:tabs>
                <w:tab w:val="left" w:pos="540"/>
              </w:tabs>
              <w:spacing w:after="200"/>
              <w:ind w:left="540" w:right="-72" w:hanging="540"/>
              <w:rPr>
                <w:szCs w:val="24"/>
              </w:rPr>
            </w:pPr>
            <w:r>
              <w:rPr>
                <w:szCs w:val="24"/>
              </w:rPr>
              <w:t>29.1 Bids shall be evaluated as quoted in the currency of the Republic of Liberia in accordance with ITB Sub-Clause 15.1, unless a Bidder has used different exchange rates than those prescribed in ITB Sub-Clause 15.2, in which case the Bid shall be first converted into the amounts payable in different currencies using the rates quoted in the Bid and then reconverted to the currency of the Republic of Liberia using the exchange rates prescribed in ITB Sub-Clause 15.2.</w:t>
            </w:r>
          </w:p>
        </w:tc>
      </w:tr>
      <w:tr w:rsidR="004D19DA" w14:paraId="6BD4FCC4" w14:textId="77777777">
        <w:tc>
          <w:tcPr>
            <w:tcW w:w="2160" w:type="dxa"/>
            <w:tcBorders>
              <w:top w:val="nil"/>
              <w:left w:val="nil"/>
              <w:bottom w:val="nil"/>
              <w:right w:val="nil"/>
            </w:tcBorders>
          </w:tcPr>
          <w:p w14:paraId="0AB2FDFB" w14:textId="77777777" w:rsidR="004D19DA" w:rsidRDefault="00403814">
            <w:pPr>
              <w:pStyle w:val="Head22"/>
              <w:pageBreakBefore/>
              <w:rPr>
                <w:szCs w:val="24"/>
              </w:rPr>
            </w:pPr>
            <w:r>
              <w:rPr>
                <w:szCs w:val="24"/>
              </w:rPr>
              <w:lastRenderedPageBreak/>
              <w:t>30.</w:t>
            </w:r>
            <w:r>
              <w:rPr>
                <w:szCs w:val="24"/>
              </w:rPr>
              <w:tab/>
              <w:t>Evaluation and Comparison of Bids</w:t>
            </w:r>
          </w:p>
        </w:tc>
        <w:tc>
          <w:tcPr>
            <w:tcW w:w="7038" w:type="dxa"/>
            <w:tcBorders>
              <w:top w:val="nil"/>
              <w:left w:val="nil"/>
              <w:bottom w:val="nil"/>
              <w:right w:val="nil"/>
            </w:tcBorders>
          </w:tcPr>
          <w:p w14:paraId="0FC6304C" w14:textId="77777777" w:rsidR="004D19DA" w:rsidRDefault="00403814">
            <w:pPr>
              <w:tabs>
                <w:tab w:val="left" w:pos="540"/>
              </w:tabs>
              <w:spacing w:after="200"/>
              <w:ind w:left="540" w:right="-72" w:hanging="547"/>
              <w:rPr>
                <w:szCs w:val="24"/>
              </w:rPr>
            </w:pPr>
            <w:r>
              <w:rPr>
                <w:szCs w:val="24"/>
              </w:rPr>
              <w:t>30.1</w:t>
            </w:r>
            <w:r>
              <w:rPr>
                <w:szCs w:val="24"/>
              </w:rPr>
              <w:tab/>
              <w:t>The BEP of the PE shall evaluate and compare only the bids determined to be substantially responsive in accordance with ITB Clause 27.</w:t>
            </w:r>
          </w:p>
          <w:p w14:paraId="41378A3B" w14:textId="77777777" w:rsidR="004D19DA" w:rsidRDefault="00403814">
            <w:pPr>
              <w:tabs>
                <w:tab w:val="left" w:pos="540"/>
              </w:tabs>
              <w:spacing w:after="200"/>
              <w:ind w:left="540" w:right="-72" w:hanging="547"/>
              <w:rPr>
                <w:szCs w:val="24"/>
              </w:rPr>
            </w:pPr>
            <w:r>
              <w:rPr>
                <w:szCs w:val="24"/>
              </w:rPr>
              <w:t>30.2</w:t>
            </w:r>
            <w:r>
              <w:rPr>
                <w:szCs w:val="24"/>
              </w:rPr>
              <w:tab/>
              <w:t>In evaluating the bids, the BEP shall determine for each Bid the evaluated Bid price by adjusting the Bid price as follows:</w:t>
            </w:r>
          </w:p>
          <w:p w14:paraId="0ABEE33C" w14:textId="77777777" w:rsidR="004D19DA" w:rsidRDefault="00403814">
            <w:pPr>
              <w:tabs>
                <w:tab w:val="left" w:pos="1080"/>
              </w:tabs>
              <w:spacing w:after="200"/>
              <w:ind w:left="1080" w:right="-72" w:hanging="547"/>
              <w:rPr>
                <w:szCs w:val="24"/>
              </w:rPr>
            </w:pPr>
            <w:r>
              <w:rPr>
                <w:szCs w:val="24"/>
              </w:rPr>
              <w:t>(a)</w:t>
            </w:r>
            <w:r>
              <w:rPr>
                <w:szCs w:val="24"/>
              </w:rPr>
              <w:tab/>
              <w:t>making any correction for errors pursuant to ITB Clause 28;</w:t>
            </w:r>
          </w:p>
          <w:p w14:paraId="58203A8E" w14:textId="77777777" w:rsidR="004D19DA" w:rsidRDefault="00403814">
            <w:pPr>
              <w:tabs>
                <w:tab w:val="left" w:pos="1080"/>
              </w:tabs>
              <w:spacing w:after="200"/>
              <w:ind w:left="1080" w:right="-72" w:hanging="547"/>
              <w:rPr>
                <w:szCs w:val="24"/>
              </w:rPr>
            </w:pPr>
            <w:r>
              <w:rPr>
                <w:szCs w:val="24"/>
              </w:rPr>
              <w:t>(b)</w:t>
            </w:r>
            <w:r>
              <w:rPr>
                <w:szCs w:val="24"/>
              </w:rPr>
              <w:tab/>
              <w:t>excluding provisional sums and the provision, if any, for contingencies in the Bill of Quantities,</w:t>
            </w:r>
            <w:r>
              <w:rPr>
                <w:rStyle w:val="FootnoteReference"/>
                <w:szCs w:val="24"/>
              </w:rPr>
              <w:footnoteReference w:id="18"/>
            </w:r>
            <w:r>
              <w:rPr>
                <w:szCs w:val="24"/>
              </w:rPr>
              <w:t xml:space="preserve"> but including Daywork,</w:t>
            </w:r>
            <w:r>
              <w:rPr>
                <w:rStyle w:val="FootnoteReference"/>
                <w:szCs w:val="24"/>
              </w:rPr>
              <w:footnoteReference w:id="19"/>
            </w:r>
            <w:r>
              <w:rPr>
                <w:szCs w:val="24"/>
              </w:rPr>
              <w:t xml:space="preserve"> where priced competitively;</w:t>
            </w:r>
          </w:p>
          <w:p w14:paraId="6773378B" w14:textId="77777777" w:rsidR="004D19DA" w:rsidRDefault="00403814">
            <w:pPr>
              <w:tabs>
                <w:tab w:val="left" w:pos="1080"/>
              </w:tabs>
              <w:spacing w:after="200"/>
              <w:ind w:left="1080" w:right="-72" w:hanging="547"/>
              <w:rPr>
                <w:szCs w:val="24"/>
              </w:rPr>
            </w:pPr>
            <w:r>
              <w:rPr>
                <w:szCs w:val="24"/>
              </w:rPr>
              <w:t>(c)</w:t>
            </w:r>
            <w:r>
              <w:rPr>
                <w:szCs w:val="24"/>
              </w:rPr>
              <w:tab/>
              <w:t>making an appropriate adjustment for any other acceptable variations, deviations, or alternative offers submitted in accordance with ITB Clause 18; and</w:t>
            </w:r>
          </w:p>
          <w:p w14:paraId="4A26C728" w14:textId="77777777" w:rsidR="004D19DA" w:rsidRDefault="00403814">
            <w:pPr>
              <w:tabs>
                <w:tab w:val="left" w:pos="1080"/>
              </w:tabs>
              <w:spacing w:after="200"/>
              <w:ind w:left="1080" w:right="-72" w:hanging="547"/>
              <w:rPr>
                <w:szCs w:val="24"/>
              </w:rPr>
            </w:pPr>
            <w:r>
              <w:rPr>
                <w:szCs w:val="24"/>
              </w:rPr>
              <w:t>(d)</w:t>
            </w:r>
            <w:r>
              <w:rPr>
                <w:szCs w:val="24"/>
              </w:rPr>
              <w:tab/>
              <w:t>making appropriate adjustments to reflect discounts or other price modifications offered in accordance with ITB Sub-Clause 23.5.</w:t>
            </w:r>
          </w:p>
          <w:p w14:paraId="4CB32671" w14:textId="77777777" w:rsidR="004D19DA" w:rsidRDefault="00403814">
            <w:pPr>
              <w:tabs>
                <w:tab w:val="left" w:pos="540"/>
              </w:tabs>
              <w:spacing w:after="200"/>
              <w:ind w:left="540" w:right="-72" w:hanging="547"/>
              <w:rPr>
                <w:szCs w:val="24"/>
              </w:rPr>
            </w:pPr>
            <w:r>
              <w:rPr>
                <w:szCs w:val="24"/>
              </w:rPr>
              <w:t>30.3</w:t>
            </w:r>
            <w:r>
              <w:rPr>
                <w:szCs w:val="24"/>
              </w:rPr>
              <w:tab/>
              <w:t>The PE reserves the right to accept or reject any variation, deviation, or alternative offer.  Variations, deviations, and alternative offers and other factors which are in excess of the requirements of the Bidding Documents or otherwise result in unsolicited benefits for the PE shall not be taken into account in Bid Evaluation.</w:t>
            </w:r>
          </w:p>
          <w:p w14:paraId="0FD69FE2" w14:textId="77777777" w:rsidR="004D19DA" w:rsidRDefault="00403814">
            <w:pPr>
              <w:tabs>
                <w:tab w:val="left" w:pos="540"/>
              </w:tabs>
              <w:spacing w:after="200"/>
              <w:ind w:left="540" w:right="-72" w:hanging="547"/>
              <w:rPr>
                <w:szCs w:val="24"/>
              </w:rPr>
            </w:pPr>
            <w:r>
              <w:rPr>
                <w:szCs w:val="24"/>
              </w:rPr>
              <w:t>30.4</w:t>
            </w:r>
            <w:r>
              <w:rPr>
                <w:szCs w:val="24"/>
              </w:rPr>
              <w:tab/>
              <w:t>The estimated effect of any price adjustment conditions under GCC Clause 47, during the period of implementation of the Contract, shall not be taken into account in Bid evaluation.</w:t>
            </w:r>
          </w:p>
          <w:p w14:paraId="37C06AFB" w14:textId="77777777" w:rsidR="004D19DA" w:rsidRDefault="00403814">
            <w:pPr>
              <w:tabs>
                <w:tab w:val="left" w:pos="540"/>
              </w:tabs>
              <w:spacing w:after="200"/>
              <w:ind w:left="540" w:right="-72" w:hanging="547"/>
              <w:rPr>
                <w:szCs w:val="24"/>
              </w:rPr>
            </w:pPr>
            <w:r>
              <w:rPr>
                <w:szCs w:val="24"/>
              </w:rPr>
              <w:t>30.5</w:t>
            </w:r>
            <w:r>
              <w:rPr>
                <w:rStyle w:val="FootnoteReference"/>
                <w:szCs w:val="24"/>
              </w:rPr>
              <w:footnoteReference w:id="20"/>
            </w:r>
          </w:p>
        </w:tc>
      </w:tr>
      <w:tr w:rsidR="004D19DA" w14:paraId="528EB820" w14:textId="77777777">
        <w:tc>
          <w:tcPr>
            <w:tcW w:w="2160" w:type="dxa"/>
            <w:tcBorders>
              <w:top w:val="nil"/>
              <w:left w:val="nil"/>
              <w:bottom w:val="nil"/>
              <w:right w:val="nil"/>
            </w:tcBorders>
          </w:tcPr>
          <w:p w14:paraId="64F1E662" w14:textId="77777777" w:rsidR="004D19DA" w:rsidRDefault="00403814">
            <w:pPr>
              <w:pStyle w:val="Head22"/>
              <w:rPr>
                <w:szCs w:val="24"/>
              </w:rPr>
            </w:pPr>
            <w:r>
              <w:rPr>
                <w:szCs w:val="24"/>
              </w:rPr>
              <w:t>31.</w:t>
            </w:r>
            <w:r>
              <w:rPr>
                <w:szCs w:val="24"/>
              </w:rPr>
              <w:tab/>
              <w:t>Preference for Domestic Bidders</w:t>
            </w:r>
          </w:p>
        </w:tc>
        <w:tc>
          <w:tcPr>
            <w:tcW w:w="7038" w:type="dxa"/>
            <w:tcBorders>
              <w:top w:val="nil"/>
              <w:left w:val="nil"/>
              <w:bottom w:val="nil"/>
              <w:right w:val="nil"/>
            </w:tcBorders>
          </w:tcPr>
          <w:p w14:paraId="2F202F1F" w14:textId="77777777" w:rsidR="004D19DA" w:rsidRDefault="00403814">
            <w:pPr>
              <w:tabs>
                <w:tab w:val="left" w:pos="540"/>
              </w:tabs>
              <w:spacing w:after="200"/>
              <w:ind w:left="540" w:right="-72" w:hanging="540"/>
              <w:rPr>
                <w:szCs w:val="24"/>
              </w:rPr>
            </w:pPr>
            <w:r>
              <w:rPr>
                <w:szCs w:val="24"/>
              </w:rPr>
              <w:t>31.1</w:t>
            </w:r>
            <w:r>
              <w:rPr>
                <w:szCs w:val="24"/>
              </w:rPr>
              <w:tab/>
              <w:t xml:space="preserve">If </w:t>
            </w:r>
            <w:proofErr w:type="gramStart"/>
            <w:r>
              <w:rPr>
                <w:szCs w:val="24"/>
              </w:rPr>
              <w:t>so</w:t>
            </w:r>
            <w:proofErr w:type="gramEnd"/>
            <w:r>
              <w:rPr>
                <w:b/>
                <w:szCs w:val="24"/>
              </w:rPr>
              <w:t xml:space="preserve"> indicated in the BDS,</w:t>
            </w:r>
            <w:r>
              <w:rPr>
                <w:szCs w:val="24"/>
              </w:rPr>
              <w:t xml:space="preserve"> domestic contractors may receive a margin of preference in Bid Evaluation, for which this clause shall apply.</w:t>
            </w:r>
            <w:r>
              <w:rPr>
                <w:rStyle w:val="FootnoteReference"/>
                <w:szCs w:val="24"/>
              </w:rPr>
              <w:footnoteReference w:id="21"/>
            </w:r>
          </w:p>
          <w:p w14:paraId="00BC72DC" w14:textId="77777777" w:rsidR="004D19DA" w:rsidRDefault="00403814">
            <w:pPr>
              <w:tabs>
                <w:tab w:val="left" w:pos="540"/>
              </w:tabs>
              <w:spacing w:after="220"/>
              <w:ind w:left="540" w:right="-72" w:hanging="540"/>
              <w:rPr>
                <w:szCs w:val="24"/>
              </w:rPr>
            </w:pPr>
            <w:r>
              <w:rPr>
                <w:szCs w:val="24"/>
              </w:rPr>
              <w:lastRenderedPageBreak/>
              <w:t>31.2</w:t>
            </w:r>
            <w:r>
              <w:rPr>
                <w:szCs w:val="24"/>
              </w:rPr>
              <w:tab/>
              <w:t>Domestic bidders shall provide all evidence necessary to prove that they meet the following criteria to be eligible for a 10 percent margin of preference in the comparison of their bids with those of bidders who do not qualify for the preference.  They should:</w:t>
            </w:r>
          </w:p>
          <w:p w14:paraId="588F170B" w14:textId="77777777" w:rsidR="004D19DA" w:rsidRDefault="00403814">
            <w:pPr>
              <w:tabs>
                <w:tab w:val="left" w:pos="1080"/>
              </w:tabs>
              <w:spacing w:after="220"/>
              <w:ind w:left="1080" w:right="-72" w:hanging="540"/>
              <w:rPr>
                <w:szCs w:val="24"/>
              </w:rPr>
            </w:pPr>
            <w:r>
              <w:rPr>
                <w:szCs w:val="24"/>
              </w:rPr>
              <w:t>(a)</w:t>
            </w:r>
            <w:r>
              <w:rPr>
                <w:szCs w:val="24"/>
              </w:rPr>
              <w:tab/>
              <w:t>be registered within the country of the Republic of Liberia;</w:t>
            </w:r>
          </w:p>
          <w:p w14:paraId="0473F8E3" w14:textId="77777777" w:rsidR="004D19DA" w:rsidRDefault="00403814">
            <w:pPr>
              <w:tabs>
                <w:tab w:val="left" w:pos="1080"/>
              </w:tabs>
              <w:spacing w:after="220"/>
              <w:ind w:left="1080" w:right="-72" w:hanging="540"/>
              <w:rPr>
                <w:szCs w:val="24"/>
              </w:rPr>
            </w:pPr>
            <w:r>
              <w:rPr>
                <w:szCs w:val="24"/>
              </w:rPr>
              <w:t>(b)</w:t>
            </w:r>
            <w:r>
              <w:rPr>
                <w:szCs w:val="24"/>
              </w:rPr>
              <w:tab/>
              <w:t>have majority ownership by nationals of the Republic of Liberia;</w:t>
            </w:r>
          </w:p>
          <w:p w14:paraId="701FCD04" w14:textId="77777777" w:rsidR="004D19DA" w:rsidRDefault="00403814">
            <w:pPr>
              <w:tabs>
                <w:tab w:val="left" w:pos="1080"/>
              </w:tabs>
              <w:spacing w:after="220"/>
              <w:ind w:left="1080" w:right="-72" w:hanging="540"/>
              <w:rPr>
                <w:szCs w:val="24"/>
              </w:rPr>
            </w:pPr>
            <w:r>
              <w:rPr>
                <w:szCs w:val="24"/>
              </w:rPr>
              <w:t>(c)</w:t>
            </w:r>
            <w:r>
              <w:rPr>
                <w:szCs w:val="24"/>
              </w:rPr>
              <w:tab/>
              <w:t>not subcontract more than 10 percent of the Contract Price, excluding provisional sums, to foreign contractors.</w:t>
            </w:r>
          </w:p>
          <w:p w14:paraId="0F090745" w14:textId="77777777" w:rsidR="004D19DA" w:rsidRDefault="00403814">
            <w:pPr>
              <w:tabs>
                <w:tab w:val="left" w:pos="540"/>
              </w:tabs>
              <w:spacing w:after="220"/>
              <w:ind w:left="540" w:right="-72" w:hanging="540"/>
              <w:rPr>
                <w:szCs w:val="24"/>
              </w:rPr>
            </w:pPr>
            <w:r>
              <w:rPr>
                <w:szCs w:val="24"/>
              </w:rPr>
              <w:t>31.3</w:t>
            </w:r>
            <w:r>
              <w:rPr>
                <w:szCs w:val="24"/>
              </w:rPr>
              <w:tab/>
              <w:t>The following procedure shall be used to apply the margin of preference:</w:t>
            </w:r>
          </w:p>
          <w:p w14:paraId="68689C6F" w14:textId="77777777" w:rsidR="004D19DA" w:rsidRDefault="00403814">
            <w:pPr>
              <w:tabs>
                <w:tab w:val="left" w:pos="1080"/>
              </w:tabs>
              <w:spacing w:after="220"/>
              <w:ind w:left="1080" w:right="-72" w:hanging="540"/>
              <w:rPr>
                <w:szCs w:val="24"/>
              </w:rPr>
            </w:pPr>
            <w:r>
              <w:rPr>
                <w:szCs w:val="24"/>
              </w:rPr>
              <w:t>(a)</w:t>
            </w:r>
            <w:r>
              <w:rPr>
                <w:szCs w:val="24"/>
              </w:rPr>
              <w:tab/>
              <w:t>Responsive bids shall be classified into the following groups:</w:t>
            </w:r>
          </w:p>
          <w:p w14:paraId="10463B46" w14:textId="77777777" w:rsidR="004D19DA" w:rsidRDefault="00403814">
            <w:pPr>
              <w:tabs>
                <w:tab w:val="left" w:pos="1620"/>
              </w:tabs>
              <w:spacing w:after="220"/>
              <w:ind w:left="1620" w:right="-72" w:hanging="540"/>
              <w:rPr>
                <w:szCs w:val="24"/>
              </w:rPr>
            </w:pPr>
            <w:r>
              <w:rPr>
                <w:szCs w:val="24"/>
              </w:rPr>
              <w:t>(</w:t>
            </w:r>
            <w:proofErr w:type="spellStart"/>
            <w:r>
              <w:rPr>
                <w:szCs w:val="24"/>
              </w:rPr>
              <w:t>i</w:t>
            </w:r>
            <w:proofErr w:type="spellEnd"/>
            <w:r>
              <w:rPr>
                <w:szCs w:val="24"/>
              </w:rPr>
              <w:t>)</w:t>
            </w:r>
            <w:r>
              <w:rPr>
                <w:szCs w:val="24"/>
              </w:rPr>
              <w:tab/>
              <w:t>Group A:  bids offered by domestic bidders and joint ventures meeting the criteria of ITB Sub-Clause 31.2; and</w:t>
            </w:r>
          </w:p>
          <w:p w14:paraId="715CA3F3" w14:textId="77777777" w:rsidR="004D19DA" w:rsidRDefault="00403814">
            <w:pPr>
              <w:tabs>
                <w:tab w:val="left" w:pos="1620"/>
              </w:tabs>
              <w:spacing w:after="220"/>
              <w:ind w:left="1620" w:right="-72" w:hanging="540"/>
              <w:rPr>
                <w:szCs w:val="24"/>
              </w:rPr>
            </w:pPr>
            <w:r>
              <w:rPr>
                <w:szCs w:val="24"/>
              </w:rPr>
              <w:t>(ii)</w:t>
            </w:r>
            <w:r>
              <w:rPr>
                <w:szCs w:val="24"/>
              </w:rPr>
              <w:tab/>
              <w:t>Group B:  all other bids.</w:t>
            </w:r>
          </w:p>
          <w:p w14:paraId="0A0A91F9" w14:textId="77777777" w:rsidR="004D19DA" w:rsidRDefault="00403814">
            <w:pPr>
              <w:tabs>
                <w:tab w:val="left" w:pos="1080"/>
              </w:tabs>
              <w:spacing w:after="220"/>
              <w:ind w:left="1080" w:right="-72" w:hanging="540"/>
              <w:rPr>
                <w:szCs w:val="24"/>
              </w:rPr>
            </w:pPr>
            <w:r>
              <w:rPr>
                <w:szCs w:val="24"/>
              </w:rPr>
              <w:t>(b)</w:t>
            </w:r>
            <w:r>
              <w:rPr>
                <w:szCs w:val="24"/>
              </w:rPr>
              <w:tab/>
              <w:t>For the purpose of further evaluation and comparison of bids only, an amount equal to 10 percent of the evaluated Bid prices determined in accordance with ITB Sub-Clause 30.2 shall be added to all bids classified in Group B.</w:t>
            </w:r>
          </w:p>
        </w:tc>
      </w:tr>
    </w:tbl>
    <w:p w14:paraId="483A8615" w14:textId="77777777" w:rsidR="004D19DA" w:rsidRDefault="004D19DA">
      <w:pPr>
        <w:rPr>
          <w:szCs w:val="24"/>
        </w:rPr>
      </w:pPr>
    </w:p>
    <w:p w14:paraId="0836A109" w14:textId="77777777" w:rsidR="004D19DA" w:rsidRDefault="00403814">
      <w:pPr>
        <w:pStyle w:val="Head21"/>
        <w:rPr>
          <w:sz w:val="24"/>
          <w:szCs w:val="24"/>
        </w:rPr>
      </w:pPr>
      <w:r>
        <w:rPr>
          <w:sz w:val="24"/>
          <w:szCs w:val="24"/>
        </w:rPr>
        <w:t>F.  Award of Contract</w:t>
      </w:r>
    </w:p>
    <w:p w14:paraId="32CC7BBC" w14:textId="77777777" w:rsidR="004D19DA" w:rsidRDefault="004D19DA">
      <w:pPr>
        <w:rPr>
          <w:szCs w:val="24"/>
        </w:rPr>
      </w:pPr>
    </w:p>
    <w:tbl>
      <w:tblPr>
        <w:tblW w:w="0" w:type="auto"/>
        <w:tblLayout w:type="fixed"/>
        <w:tblLook w:val="04A0" w:firstRow="1" w:lastRow="0" w:firstColumn="1" w:lastColumn="0" w:noHBand="0" w:noVBand="1"/>
      </w:tblPr>
      <w:tblGrid>
        <w:gridCol w:w="2160"/>
        <w:gridCol w:w="6948"/>
      </w:tblGrid>
      <w:tr w:rsidR="004D19DA" w14:paraId="33778E6A" w14:textId="77777777">
        <w:tc>
          <w:tcPr>
            <w:tcW w:w="2160" w:type="dxa"/>
            <w:tcBorders>
              <w:top w:val="nil"/>
              <w:left w:val="nil"/>
              <w:bottom w:val="nil"/>
              <w:right w:val="nil"/>
            </w:tcBorders>
          </w:tcPr>
          <w:p w14:paraId="69B3AE3E" w14:textId="77777777" w:rsidR="004D19DA" w:rsidRDefault="00403814">
            <w:pPr>
              <w:pStyle w:val="Head22"/>
              <w:rPr>
                <w:szCs w:val="24"/>
              </w:rPr>
            </w:pPr>
            <w:r>
              <w:rPr>
                <w:szCs w:val="24"/>
              </w:rPr>
              <w:t>32.</w:t>
            </w:r>
            <w:r>
              <w:rPr>
                <w:szCs w:val="24"/>
              </w:rPr>
              <w:tab/>
              <w:t>Award Criteria</w:t>
            </w:r>
          </w:p>
        </w:tc>
        <w:tc>
          <w:tcPr>
            <w:tcW w:w="6948" w:type="dxa"/>
            <w:tcBorders>
              <w:top w:val="nil"/>
              <w:left w:val="nil"/>
              <w:bottom w:val="nil"/>
              <w:right w:val="nil"/>
            </w:tcBorders>
          </w:tcPr>
          <w:p w14:paraId="2D305D49" w14:textId="77777777" w:rsidR="004D19DA" w:rsidRDefault="00403814">
            <w:pPr>
              <w:tabs>
                <w:tab w:val="left" w:pos="540"/>
              </w:tabs>
              <w:spacing w:after="200"/>
              <w:ind w:left="540" w:right="-72" w:hanging="547"/>
              <w:rPr>
                <w:szCs w:val="24"/>
              </w:rPr>
            </w:pPr>
            <w:r>
              <w:rPr>
                <w:szCs w:val="24"/>
              </w:rPr>
              <w:t>32.1</w:t>
            </w:r>
            <w:r>
              <w:rPr>
                <w:szCs w:val="24"/>
              </w:rPr>
              <w:tab/>
              <w:t>Subject to ITB Clause 33,  the Contract shall be awarded to the Bidder whose Bid has been determined to be substantially responsive to the Bidding Documents and who has offered the lowest evaluated Bid price, provided that such Bidder has been determined to be (a) eligible in accordance with the provisions of ITB Clause 4, and (b) qualified in accordance with the provisions of ITB Clause 5.</w:t>
            </w:r>
          </w:p>
        </w:tc>
      </w:tr>
      <w:tr w:rsidR="004D19DA" w14:paraId="2DCA4F04" w14:textId="77777777">
        <w:tc>
          <w:tcPr>
            <w:tcW w:w="2160" w:type="dxa"/>
            <w:tcBorders>
              <w:top w:val="nil"/>
              <w:left w:val="nil"/>
              <w:bottom w:val="nil"/>
              <w:right w:val="nil"/>
            </w:tcBorders>
          </w:tcPr>
          <w:p w14:paraId="0C9F4AA2" w14:textId="77777777" w:rsidR="004D19DA" w:rsidRDefault="00403814">
            <w:pPr>
              <w:pStyle w:val="Head22"/>
              <w:pageBreakBefore/>
              <w:rPr>
                <w:szCs w:val="24"/>
              </w:rPr>
            </w:pPr>
            <w:r>
              <w:rPr>
                <w:szCs w:val="24"/>
              </w:rPr>
              <w:lastRenderedPageBreak/>
              <w:t>33.</w:t>
            </w:r>
            <w:r>
              <w:rPr>
                <w:szCs w:val="24"/>
              </w:rPr>
              <w:tab/>
              <w:t>PE’s Right to Accept any Bid and to Reject any or all Bids</w:t>
            </w:r>
          </w:p>
        </w:tc>
        <w:tc>
          <w:tcPr>
            <w:tcW w:w="6948" w:type="dxa"/>
            <w:tcBorders>
              <w:top w:val="nil"/>
              <w:left w:val="nil"/>
              <w:bottom w:val="nil"/>
              <w:right w:val="nil"/>
            </w:tcBorders>
          </w:tcPr>
          <w:p w14:paraId="55FEDF53" w14:textId="77777777" w:rsidR="004D19DA" w:rsidRDefault="00403814">
            <w:pPr>
              <w:tabs>
                <w:tab w:val="left" w:pos="540"/>
              </w:tabs>
              <w:spacing w:after="200"/>
              <w:ind w:left="547" w:right="-72" w:hanging="547"/>
              <w:rPr>
                <w:szCs w:val="24"/>
              </w:rPr>
            </w:pPr>
            <w:r>
              <w:rPr>
                <w:szCs w:val="24"/>
              </w:rPr>
              <w:t>33.1</w:t>
            </w:r>
            <w:r>
              <w:rPr>
                <w:szCs w:val="24"/>
              </w:rPr>
              <w:tab/>
              <w:t>Notwithstanding ITB Clause 32, the PE reserves the right to accept or reject any Bid, and to cancel the bidding process and reject all bids, at any time prior to the award of Contract, without thereby incurring any liability to the affected Bidder or bidders or any obligation to inform the affected Bidder or bidders of the grounds for the PE’s action.</w:t>
            </w:r>
            <w:r>
              <w:rPr>
                <w:rStyle w:val="FootnoteReference"/>
                <w:szCs w:val="24"/>
              </w:rPr>
              <w:footnoteReference w:id="22"/>
            </w:r>
          </w:p>
        </w:tc>
      </w:tr>
      <w:tr w:rsidR="004D19DA" w14:paraId="664EF0F6" w14:textId="77777777">
        <w:tc>
          <w:tcPr>
            <w:tcW w:w="2160" w:type="dxa"/>
            <w:tcBorders>
              <w:top w:val="nil"/>
              <w:left w:val="nil"/>
              <w:bottom w:val="nil"/>
              <w:right w:val="nil"/>
            </w:tcBorders>
          </w:tcPr>
          <w:p w14:paraId="45461A74" w14:textId="77777777" w:rsidR="004D19DA" w:rsidRDefault="00403814">
            <w:pPr>
              <w:pStyle w:val="Head22"/>
              <w:rPr>
                <w:szCs w:val="24"/>
              </w:rPr>
            </w:pPr>
            <w:r>
              <w:rPr>
                <w:szCs w:val="24"/>
              </w:rPr>
              <w:t>34.</w:t>
            </w:r>
            <w:r>
              <w:rPr>
                <w:szCs w:val="24"/>
              </w:rPr>
              <w:tab/>
              <w:t>Notification of Award and Signing of Agreement</w:t>
            </w:r>
          </w:p>
        </w:tc>
        <w:tc>
          <w:tcPr>
            <w:tcW w:w="6948" w:type="dxa"/>
            <w:tcBorders>
              <w:top w:val="nil"/>
              <w:left w:val="nil"/>
              <w:bottom w:val="nil"/>
              <w:right w:val="nil"/>
            </w:tcBorders>
          </w:tcPr>
          <w:p w14:paraId="2D71B15A" w14:textId="77777777" w:rsidR="004D19DA" w:rsidRDefault="00403814">
            <w:pPr>
              <w:tabs>
                <w:tab w:val="left" w:pos="540"/>
              </w:tabs>
              <w:spacing w:after="200"/>
              <w:ind w:left="540" w:right="-72" w:hanging="547"/>
              <w:rPr>
                <w:szCs w:val="24"/>
              </w:rPr>
            </w:pPr>
            <w:r>
              <w:rPr>
                <w:szCs w:val="24"/>
              </w:rPr>
              <w:t>34.1</w:t>
            </w:r>
            <w:r>
              <w:rPr>
                <w:szCs w:val="24"/>
              </w:rPr>
              <w:tab/>
              <w:t>The Bidder whose Bid has been accepted shall be notified of the award by the PE prior to expiration of the Bid validity period in writing. This letter (hereinafter and in the GCC called the “Letter of Acceptance”) shall state the sum that the PE shall pay the Contractor in consideration of the execution, completion, and maintenance of the Works by the Contractor as prescribed by the Contract (hereinafter and in the Contract called the “Contract Price”).</w:t>
            </w:r>
          </w:p>
          <w:p w14:paraId="7DADA208" w14:textId="77777777" w:rsidR="004D19DA" w:rsidRDefault="00403814">
            <w:pPr>
              <w:tabs>
                <w:tab w:val="left" w:pos="540"/>
              </w:tabs>
              <w:spacing w:after="200"/>
              <w:ind w:left="540" w:right="-72" w:hanging="547"/>
              <w:rPr>
                <w:szCs w:val="24"/>
              </w:rPr>
            </w:pPr>
            <w:r>
              <w:rPr>
                <w:szCs w:val="24"/>
              </w:rPr>
              <w:t>34.2</w:t>
            </w:r>
            <w:r>
              <w:rPr>
                <w:szCs w:val="24"/>
              </w:rPr>
              <w:tab/>
              <w:t>The Letter of Acceptance shall constitute the formation of the Contract, subject to the Bidder furnishing the Performance Security in accordance with ITB Clause 35 and signing the Agreement in accordance with ITB Sub-Clause 34.3.</w:t>
            </w:r>
          </w:p>
          <w:p w14:paraId="092E1308" w14:textId="77777777" w:rsidR="004D19DA" w:rsidRDefault="00403814">
            <w:pPr>
              <w:tabs>
                <w:tab w:val="left" w:pos="540"/>
              </w:tabs>
              <w:spacing w:after="200"/>
              <w:ind w:left="540" w:right="-72" w:hanging="547"/>
              <w:rPr>
                <w:szCs w:val="24"/>
              </w:rPr>
            </w:pPr>
            <w:r>
              <w:rPr>
                <w:szCs w:val="24"/>
              </w:rPr>
              <w:t>34.3</w:t>
            </w:r>
            <w:r>
              <w:rPr>
                <w:szCs w:val="24"/>
              </w:rPr>
              <w:tab/>
              <w:t>The Agreement shall incorporate all agreements between the GOL and the successful Bidder.  It shall be signed by the GOL and sent to the successful Bidder, within 28 days following the Letter of Acceptance’s date.  Within 21 days of receipt, the successful Bidder shall sign the Agreement and deliver it to the GOL.</w:t>
            </w:r>
          </w:p>
          <w:p w14:paraId="479CD2C7" w14:textId="77777777" w:rsidR="004D19DA" w:rsidRDefault="00403814">
            <w:pPr>
              <w:tabs>
                <w:tab w:val="left" w:pos="540"/>
              </w:tabs>
              <w:spacing w:after="200"/>
              <w:ind w:left="540" w:right="-72" w:hanging="547"/>
              <w:rPr>
                <w:szCs w:val="24"/>
              </w:rPr>
            </w:pPr>
            <w:r>
              <w:rPr>
                <w:szCs w:val="24"/>
              </w:rPr>
              <w:t>34.4</w:t>
            </w:r>
            <w:r>
              <w:rPr>
                <w:szCs w:val="24"/>
              </w:rPr>
              <w:tab/>
              <w:t xml:space="preserve">The PE shall publish in the </w:t>
            </w:r>
            <w:r>
              <w:rPr>
                <w:i/>
                <w:szCs w:val="24"/>
              </w:rPr>
              <w:t xml:space="preserve">(insert appropriate publication) e.g. Public Procurement Bulletin) </w:t>
            </w:r>
            <w:r>
              <w:rPr>
                <w:szCs w:val="24"/>
              </w:rPr>
              <w:t>the results identifying the bid and lot numbers and the following information: (</w:t>
            </w:r>
            <w:proofErr w:type="spellStart"/>
            <w:r>
              <w:rPr>
                <w:szCs w:val="24"/>
              </w:rPr>
              <w:t>i</w:t>
            </w:r>
            <w:proofErr w:type="spellEnd"/>
            <w:r>
              <w:rPr>
                <w:szCs w:val="24"/>
              </w:rPr>
              <w:t xml:space="preserve">) name of each bidder who submitted a bid; (ii) bid prices as read out at bid opening; (iii) name and evaluated prices of each bid that was evaluated; (iv) name of bidders   whose bids were rejected and the reasons for their rejection; and (v) name of the winning bidder, and the price it offered, as well as the duration and summary scope of the contract awarded. After publication of the award, unsuccessful bidders may request in writing to the Purchaser for a debriefing seeking explanations for the failure of their bids. The Purchaser shall promptly respond in writing to any unsuccessful Bidder who, after publication of contract award requests the Purchaser in writing to explain on which grounds its bid was not selected. </w:t>
            </w:r>
          </w:p>
        </w:tc>
      </w:tr>
      <w:tr w:rsidR="004D19DA" w14:paraId="1C96E6E9" w14:textId="77777777">
        <w:tc>
          <w:tcPr>
            <w:tcW w:w="2160" w:type="dxa"/>
            <w:tcBorders>
              <w:top w:val="nil"/>
              <w:left w:val="nil"/>
              <w:bottom w:val="nil"/>
              <w:right w:val="nil"/>
            </w:tcBorders>
          </w:tcPr>
          <w:p w14:paraId="7D7EF0F2" w14:textId="77777777" w:rsidR="004D19DA" w:rsidRDefault="00403814">
            <w:pPr>
              <w:pStyle w:val="Head22"/>
              <w:pageBreakBefore/>
              <w:rPr>
                <w:szCs w:val="24"/>
              </w:rPr>
            </w:pPr>
            <w:r>
              <w:rPr>
                <w:szCs w:val="24"/>
              </w:rPr>
              <w:lastRenderedPageBreak/>
              <w:t>35.</w:t>
            </w:r>
            <w:r>
              <w:rPr>
                <w:szCs w:val="24"/>
              </w:rPr>
              <w:tab/>
              <w:t>Performance Security</w:t>
            </w:r>
          </w:p>
        </w:tc>
        <w:tc>
          <w:tcPr>
            <w:tcW w:w="6948" w:type="dxa"/>
            <w:tcBorders>
              <w:top w:val="nil"/>
              <w:left w:val="nil"/>
              <w:bottom w:val="nil"/>
              <w:right w:val="nil"/>
            </w:tcBorders>
          </w:tcPr>
          <w:p w14:paraId="09EE5D1E" w14:textId="77777777" w:rsidR="004D19DA" w:rsidRDefault="00403814">
            <w:pPr>
              <w:tabs>
                <w:tab w:val="left" w:pos="540"/>
              </w:tabs>
              <w:spacing w:after="200"/>
              <w:ind w:left="540" w:right="-72" w:hanging="547"/>
              <w:rPr>
                <w:szCs w:val="24"/>
              </w:rPr>
            </w:pPr>
            <w:r>
              <w:rPr>
                <w:szCs w:val="24"/>
              </w:rPr>
              <w:t>35.1</w:t>
            </w:r>
            <w:r>
              <w:rPr>
                <w:szCs w:val="24"/>
              </w:rPr>
              <w:tab/>
              <w:t>Within 21 days after receipt of the Letter of Acceptance, the successful Bidder shall sign the contract and deliver to the PE a Performance Security in the amount stipulated in the GCC and in the form (</w:t>
            </w:r>
            <w:r>
              <w:rPr>
                <w:b/>
                <w:szCs w:val="24"/>
                <w:u w:val="single"/>
              </w:rPr>
              <w:t>Bank</w:t>
            </w:r>
            <w:r>
              <w:rPr>
                <w:szCs w:val="24"/>
              </w:rPr>
              <w:t xml:space="preserve"> Guarantee or Bond) </w:t>
            </w:r>
            <w:r>
              <w:rPr>
                <w:b/>
                <w:szCs w:val="24"/>
              </w:rPr>
              <w:t>stipulated in the BDS,</w:t>
            </w:r>
            <w:r>
              <w:rPr>
                <w:szCs w:val="24"/>
              </w:rPr>
              <w:t xml:space="preserve"> denominated in the type and proportions of currencies in the Letter of Acceptance and in accordance with the GCC.</w:t>
            </w:r>
          </w:p>
          <w:p w14:paraId="1876FC47" w14:textId="77777777" w:rsidR="004D19DA" w:rsidRDefault="00403814">
            <w:pPr>
              <w:tabs>
                <w:tab w:val="left" w:pos="540"/>
              </w:tabs>
              <w:spacing w:after="200"/>
              <w:ind w:left="540" w:right="-72" w:hanging="547"/>
              <w:rPr>
                <w:szCs w:val="24"/>
              </w:rPr>
            </w:pPr>
            <w:r>
              <w:rPr>
                <w:szCs w:val="24"/>
              </w:rPr>
              <w:t>35.2</w:t>
            </w:r>
            <w:r>
              <w:rPr>
                <w:szCs w:val="24"/>
              </w:rPr>
              <w:tab/>
              <w:t>If the Performance Security is provided by the successful Bidder in the form of a Bank Guarantee, it shall be issued at the Bidder’s option, by a bank located in the country of the PE, or by a foreign bank acceptable to the PE through a correspondent bank located in Liberia.</w:t>
            </w:r>
          </w:p>
          <w:p w14:paraId="27B8E1FF" w14:textId="77777777" w:rsidR="004D19DA" w:rsidRDefault="00403814">
            <w:pPr>
              <w:tabs>
                <w:tab w:val="left" w:pos="540"/>
              </w:tabs>
              <w:spacing w:after="200"/>
              <w:ind w:left="540" w:right="-72" w:hanging="547"/>
              <w:rPr>
                <w:szCs w:val="24"/>
              </w:rPr>
            </w:pPr>
            <w:r>
              <w:rPr>
                <w:szCs w:val="24"/>
              </w:rPr>
              <w:t>35.3</w:t>
            </w:r>
            <w:r>
              <w:rPr>
                <w:szCs w:val="24"/>
              </w:rPr>
              <w:tab/>
              <w:t>If the Performance Security is to be provided by the successful Bidder in the form of a Bond, it shall be issued by a surety which the Bidder has determined to be acceptable to the PE.</w:t>
            </w:r>
          </w:p>
          <w:p w14:paraId="7AC2C1EF" w14:textId="77777777" w:rsidR="004D19DA" w:rsidRDefault="00403814">
            <w:pPr>
              <w:tabs>
                <w:tab w:val="left" w:pos="540"/>
              </w:tabs>
              <w:spacing w:after="200"/>
              <w:ind w:left="540" w:right="-72" w:hanging="547"/>
              <w:rPr>
                <w:szCs w:val="24"/>
              </w:rPr>
            </w:pPr>
            <w:r>
              <w:rPr>
                <w:szCs w:val="24"/>
              </w:rPr>
              <w:t>35.4</w:t>
            </w:r>
            <w:r>
              <w:rPr>
                <w:szCs w:val="24"/>
              </w:rPr>
              <w:tab/>
              <w:t>Failure of the successful Bidder to comply with the requirements of ITB Sub-Clauses 35.1 and 34.3 shall constitute sufficient grounds for cancellation of the award and forfeiture of the Bid Security or execution of the Bid-Securing Declaration. Upon the successful Bidder’s, signing of the Agreement and furnishing of the Performance Security pursuant to ITB Clause 35.1, the PE shall promptly notify the name of the winning bidder to each unsuccessful bidder and shall discharge the Bid Securities of the unsuccessful bidders pursuant to ITB Clause 17.4.</w:t>
            </w:r>
          </w:p>
        </w:tc>
      </w:tr>
      <w:tr w:rsidR="004D19DA" w14:paraId="1988967A" w14:textId="77777777">
        <w:tc>
          <w:tcPr>
            <w:tcW w:w="2160" w:type="dxa"/>
            <w:tcBorders>
              <w:top w:val="nil"/>
              <w:left w:val="nil"/>
              <w:bottom w:val="nil"/>
              <w:right w:val="nil"/>
            </w:tcBorders>
          </w:tcPr>
          <w:p w14:paraId="64254080" w14:textId="77777777" w:rsidR="004D19DA" w:rsidRDefault="00403814">
            <w:pPr>
              <w:pStyle w:val="Head22"/>
              <w:rPr>
                <w:szCs w:val="24"/>
              </w:rPr>
            </w:pPr>
            <w:r>
              <w:rPr>
                <w:szCs w:val="24"/>
              </w:rPr>
              <w:t>36.</w:t>
            </w:r>
            <w:r>
              <w:rPr>
                <w:szCs w:val="24"/>
              </w:rPr>
              <w:tab/>
              <w:t>Advance Payment and Security</w:t>
            </w:r>
          </w:p>
        </w:tc>
        <w:tc>
          <w:tcPr>
            <w:tcW w:w="6948" w:type="dxa"/>
            <w:tcBorders>
              <w:top w:val="nil"/>
              <w:left w:val="nil"/>
              <w:bottom w:val="nil"/>
              <w:right w:val="nil"/>
            </w:tcBorders>
          </w:tcPr>
          <w:p w14:paraId="04284FC3" w14:textId="77777777" w:rsidR="004D19DA" w:rsidRDefault="00403814">
            <w:pPr>
              <w:tabs>
                <w:tab w:val="left" w:pos="540"/>
              </w:tabs>
              <w:spacing w:after="200"/>
              <w:ind w:left="540" w:right="-72" w:hanging="547"/>
              <w:rPr>
                <w:szCs w:val="24"/>
              </w:rPr>
            </w:pPr>
            <w:r>
              <w:rPr>
                <w:szCs w:val="24"/>
              </w:rPr>
              <w:t>36.1</w:t>
            </w:r>
            <w:r>
              <w:rPr>
                <w:szCs w:val="24"/>
              </w:rPr>
              <w:tab/>
              <w:t xml:space="preserve">The PE shall provide an Advance Payment on the Contract Price as stipulated in the GCC, subject to a maximum amount, as </w:t>
            </w:r>
            <w:r>
              <w:rPr>
                <w:b/>
                <w:szCs w:val="24"/>
              </w:rPr>
              <w:t>stated in the BDS.</w:t>
            </w:r>
            <w:r>
              <w:rPr>
                <w:szCs w:val="24"/>
              </w:rPr>
              <w:t xml:space="preserve"> The Advance Payment shall be guaranteed by a Security. Section X “Security Forms” provides a Bank Guarantee for Advance Payment form. </w:t>
            </w:r>
          </w:p>
        </w:tc>
      </w:tr>
      <w:tr w:rsidR="004D19DA" w14:paraId="28E5A842" w14:textId="77777777">
        <w:tc>
          <w:tcPr>
            <w:tcW w:w="2160" w:type="dxa"/>
            <w:tcBorders>
              <w:top w:val="nil"/>
              <w:left w:val="nil"/>
              <w:bottom w:val="nil"/>
              <w:right w:val="nil"/>
            </w:tcBorders>
          </w:tcPr>
          <w:p w14:paraId="2801875C" w14:textId="77777777" w:rsidR="004D19DA" w:rsidRDefault="00403814">
            <w:pPr>
              <w:pStyle w:val="Head22"/>
              <w:rPr>
                <w:szCs w:val="24"/>
              </w:rPr>
            </w:pPr>
            <w:r>
              <w:rPr>
                <w:szCs w:val="24"/>
              </w:rPr>
              <w:t>37.</w:t>
            </w:r>
            <w:r>
              <w:rPr>
                <w:szCs w:val="24"/>
              </w:rPr>
              <w:tab/>
              <w:t>Adjudicator</w:t>
            </w:r>
          </w:p>
        </w:tc>
        <w:tc>
          <w:tcPr>
            <w:tcW w:w="6948" w:type="dxa"/>
            <w:tcBorders>
              <w:top w:val="nil"/>
              <w:left w:val="nil"/>
              <w:bottom w:val="nil"/>
              <w:right w:val="nil"/>
            </w:tcBorders>
          </w:tcPr>
          <w:p w14:paraId="5DB2A15F" w14:textId="77777777" w:rsidR="004D19DA" w:rsidRDefault="00403814">
            <w:pPr>
              <w:tabs>
                <w:tab w:val="left" w:pos="540"/>
              </w:tabs>
              <w:spacing w:after="200"/>
              <w:ind w:left="540" w:right="-72" w:hanging="547"/>
              <w:rPr>
                <w:szCs w:val="24"/>
              </w:rPr>
            </w:pPr>
            <w:r>
              <w:rPr>
                <w:szCs w:val="24"/>
              </w:rPr>
              <w:t>37.1</w:t>
            </w:r>
            <w:r>
              <w:rPr>
                <w:szCs w:val="24"/>
              </w:rPr>
              <w:tab/>
              <w:t xml:space="preserve">The PE proposes the person </w:t>
            </w:r>
            <w:r>
              <w:rPr>
                <w:b/>
                <w:szCs w:val="24"/>
              </w:rPr>
              <w:t>named in the BDS</w:t>
            </w:r>
            <w:r>
              <w:rPr>
                <w:szCs w:val="24"/>
              </w:rPr>
              <w:t xml:space="preserve"> to be appointed as Adjudicator under the Contract, at an hourly fee </w:t>
            </w:r>
            <w:r>
              <w:rPr>
                <w:b/>
                <w:szCs w:val="24"/>
              </w:rPr>
              <w:t>specified in the BDS,</w:t>
            </w:r>
            <w:r>
              <w:rPr>
                <w:szCs w:val="24"/>
              </w:rPr>
              <w:t xml:space="preserve"> plus reimbursable expenses.  If the Bidder disagrees with this proposal, the Bidder should so state in the Bid.  If, in the Letter of Acceptance, the PE has not agreed on the appointment of the Adjudicator, the Adjudicator shall be appointed by the Appointing Authority designated in the BDS and the SCC at the request of either party.</w:t>
            </w:r>
          </w:p>
        </w:tc>
      </w:tr>
    </w:tbl>
    <w:p w14:paraId="0D74B14A" w14:textId="77777777" w:rsidR="004D19DA" w:rsidRDefault="004D19DA">
      <w:pPr>
        <w:rPr>
          <w:szCs w:val="24"/>
        </w:rPr>
      </w:pPr>
    </w:p>
    <w:p w14:paraId="50C21808" w14:textId="77777777" w:rsidR="004D19DA" w:rsidRDefault="00403814">
      <w:pPr>
        <w:rPr>
          <w:szCs w:val="24"/>
        </w:rPr>
      </w:pPr>
      <w:r>
        <w:rPr>
          <w:szCs w:val="24"/>
        </w:rPr>
        <w:br w:type="page"/>
      </w:r>
    </w:p>
    <w:p w14:paraId="4120D4EE" w14:textId="77777777" w:rsidR="004D19DA" w:rsidRDefault="00403814">
      <w:pPr>
        <w:pStyle w:val="Heading1"/>
        <w:rPr>
          <w:sz w:val="24"/>
          <w:szCs w:val="24"/>
        </w:rPr>
      </w:pPr>
      <w:bookmarkStart w:id="23" w:name="_Toc65312001"/>
      <w:bookmarkStart w:id="24" w:name="_Toc113975755"/>
      <w:r>
        <w:rPr>
          <w:sz w:val="24"/>
          <w:szCs w:val="24"/>
        </w:rPr>
        <w:lastRenderedPageBreak/>
        <w:t>Section II.  Bidding Data Sheet</w:t>
      </w:r>
      <w:r>
        <w:rPr>
          <w:rStyle w:val="FootnoteReference"/>
          <w:b w:val="0"/>
          <w:sz w:val="24"/>
          <w:szCs w:val="24"/>
        </w:rPr>
        <w:footnoteReference w:id="23"/>
      </w:r>
      <w:bookmarkEnd w:id="23"/>
      <w:bookmarkEnd w:id="24"/>
    </w:p>
    <w:p w14:paraId="23958920" w14:textId="77777777" w:rsidR="004D19DA" w:rsidRDefault="004D19DA">
      <w:pPr>
        <w:jc w:val="center"/>
        <w:rPr>
          <w:b/>
          <w:szCs w:val="24"/>
        </w:rPr>
      </w:pPr>
    </w:p>
    <w:p w14:paraId="3ABA6239" w14:textId="77777777" w:rsidR="004D19DA" w:rsidRDefault="004D19DA">
      <w:pPr>
        <w:rPr>
          <w:szCs w:val="24"/>
        </w:rPr>
      </w:pPr>
    </w:p>
    <w:tbl>
      <w:tblPr>
        <w:tblW w:w="9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627"/>
        <w:gridCol w:w="7571"/>
      </w:tblGrid>
      <w:tr w:rsidR="004D19DA" w14:paraId="72537F55" w14:textId="77777777">
        <w:trPr>
          <w:cantSplit/>
        </w:trPr>
        <w:tc>
          <w:tcPr>
            <w:tcW w:w="9198" w:type="dxa"/>
            <w:gridSpan w:val="2"/>
            <w:tcBorders>
              <w:top w:val="single" w:sz="6" w:space="0" w:color="auto"/>
              <w:left w:val="single" w:sz="6" w:space="0" w:color="auto"/>
              <w:bottom w:val="single" w:sz="6" w:space="0" w:color="auto"/>
              <w:right w:val="single" w:sz="6" w:space="0" w:color="auto"/>
            </w:tcBorders>
          </w:tcPr>
          <w:p w14:paraId="1B56F721" w14:textId="77777777" w:rsidR="004D19DA" w:rsidRDefault="00403814">
            <w:pPr>
              <w:spacing w:before="200" w:after="200"/>
              <w:ind w:right="-72"/>
              <w:jc w:val="center"/>
              <w:rPr>
                <w:b/>
                <w:szCs w:val="24"/>
              </w:rPr>
            </w:pPr>
            <w:r>
              <w:rPr>
                <w:b/>
                <w:szCs w:val="24"/>
              </w:rPr>
              <w:t>A. General</w:t>
            </w:r>
          </w:p>
        </w:tc>
      </w:tr>
      <w:tr w:rsidR="004D19DA" w14:paraId="055EE62D" w14:textId="77777777">
        <w:tc>
          <w:tcPr>
            <w:tcW w:w="1627" w:type="dxa"/>
            <w:tcBorders>
              <w:top w:val="single" w:sz="6" w:space="0" w:color="auto"/>
              <w:left w:val="single" w:sz="6" w:space="0" w:color="auto"/>
              <w:bottom w:val="single" w:sz="6" w:space="0" w:color="auto"/>
              <w:right w:val="single" w:sz="6" w:space="0" w:color="auto"/>
            </w:tcBorders>
          </w:tcPr>
          <w:p w14:paraId="0848D1A0" w14:textId="77777777" w:rsidR="004D19DA" w:rsidRDefault="00403814">
            <w:pPr>
              <w:rPr>
                <w:b/>
                <w:szCs w:val="24"/>
              </w:rPr>
            </w:pPr>
            <w:r>
              <w:rPr>
                <w:b/>
                <w:szCs w:val="24"/>
              </w:rPr>
              <w:t xml:space="preserve">ITB 1.1 </w:t>
            </w:r>
          </w:p>
          <w:p w14:paraId="6C9E9068" w14:textId="77777777" w:rsidR="004D19DA" w:rsidRDefault="004D19DA">
            <w:pPr>
              <w:rPr>
                <w:b/>
                <w:szCs w:val="24"/>
              </w:rPr>
            </w:pPr>
          </w:p>
        </w:tc>
        <w:tc>
          <w:tcPr>
            <w:tcW w:w="7571" w:type="dxa"/>
            <w:tcBorders>
              <w:top w:val="single" w:sz="6" w:space="0" w:color="auto"/>
              <w:left w:val="single" w:sz="6" w:space="0" w:color="auto"/>
              <w:bottom w:val="single" w:sz="6" w:space="0" w:color="auto"/>
              <w:right w:val="single" w:sz="6" w:space="0" w:color="auto"/>
            </w:tcBorders>
          </w:tcPr>
          <w:p w14:paraId="1A16E935" w14:textId="46BDEBDA" w:rsidR="004D19DA" w:rsidRDefault="00403814">
            <w:pPr>
              <w:spacing w:after="200"/>
              <w:ind w:right="72"/>
              <w:rPr>
                <w:szCs w:val="24"/>
              </w:rPr>
            </w:pPr>
            <w:r>
              <w:rPr>
                <w:szCs w:val="24"/>
              </w:rPr>
              <w:t xml:space="preserve">The Employer is: </w:t>
            </w:r>
            <w:r w:rsidR="00757740">
              <w:rPr>
                <w:b/>
                <w:szCs w:val="24"/>
              </w:rPr>
              <w:t>National Port Authority (NPA)</w:t>
            </w:r>
          </w:p>
          <w:p w14:paraId="4277B4C6" w14:textId="0730EA9A" w:rsidR="004D19DA" w:rsidRPr="00757740" w:rsidRDefault="00403814" w:rsidP="00757740">
            <w:pPr>
              <w:tabs>
                <w:tab w:val="left" w:pos="720"/>
                <w:tab w:val="right" w:leader="dot" w:pos="8640"/>
              </w:tabs>
              <w:rPr>
                <w:b/>
                <w:bCs/>
                <w:sz w:val="22"/>
                <w:szCs w:val="22"/>
              </w:rPr>
            </w:pPr>
            <w:r>
              <w:rPr>
                <w:szCs w:val="24"/>
              </w:rPr>
              <w:t>The name and identification of the contract is</w:t>
            </w:r>
            <w:r>
              <w:rPr>
                <w:b/>
                <w:szCs w:val="24"/>
              </w:rPr>
              <w:t xml:space="preserve">: </w:t>
            </w:r>
            <w:r w:rsidR="00A6130C" w:rsidRPr="000F0986">
              <w:rPr>
                <w:b/>
                <w:spacing w:val="-2"/>
                <w:sz w:val="28"/>
                <w:szCs w:val="22"/>
              </w:rPr>
              <w:t xml:space="preserve">Renovation </w:t>
            </w:r>
            <w:r w:rsidR="00757740">
              <w:rPr>
                <w:b/>
                <w:spacing w:val="-2"/>
                <w:sz w:val="28"/>
                <w:szCs w:val="22"/>
              </w:rPr>
              <w:t>o</w:t>
            </w:r>
            <w:r w:rsidR="00757740">
              <w:rPr>
                <w:b/>
                <w:spacing w:val="-2"/>
              </w:rPr>
              <w:t>f Warehouse</w:t>
            </w:r>
          </w:p>
        </w:tc>
      </w:tr>
      <w:tr w:rsidR="004D19DA" w14:paraId="62B9AAB7" w14:textId="77777777">
        <w:trPr>
          <w:trHeight w:val="65"/>
        </w:trPr>
        <w:tc>
          <w:tcPr>
            <w:tcW w:w="1627" w:type="dxa"/>
            <w:tcBorders>
              <w:top w:val="single" w:sz="6" w:space="0" w:color="auto"/>
              <w:left w:val="single" w:sz="6" w:space="0" w:color="auto"/>
              <w:bottom w:val="single" w:sz="6" w:space="0" w:color="auto"/>
              <w:right w:val="single" w:sz="6" w:space="0" w:color="auto"/>
            </w:tcBorders>
          </w:tcPr>
          <w:p w14:paraId="24B10273" w14:textId="77777777" w:rsidR="004D19DA" w:rsidRDefault="00403814">
            <w:pPr>
              <w:rPr>
                <w:b/>
                <w:szCs w:val="24"/>
              </w:rPr>
            </w:pPr>
            <w:r>
              <w:rPr>
                <w:b/>
                <w:szCs w:val="24"/>
              </w:rPr>
              <w:t>ITB 1.2</w:t>
            </w:r>
          </w:p>
        </w:tc>
        <w:tc>
          <w:tcPr>
            <w:tcW w:w="7571" w:type="dxa"/>
            <w:tcBorders>
              <w:top w:val="single" w:sz="6" w:space="0" w:color="auto"/>
              <w:left w:val="single" w:sz="6" w:space="0" w:color="auto"/>
              <w:bottom w:val="single" w:sz="6" w:space="0" w:color="auto"/>
              <w:right w:val="single" w:sz="6" w:space="0" w:color="auto"/>
            </w:tcBorders>
          </w:tcPr>
          <w:p w14:paraId="35B7AECC" w14:textId="54FE9D61" w:rsidR="004D19DA" w:rsidRDefault="00403814">
            <w:pPr>
              <w:spacing w:after="200"/>
              <w:ind w:right="72"/>
              <w:rPr>
                <w:szCs w:val="24"/>
              </w:rPr>
            </w:pPr>
            <w:r>
              <w:rPr>
                <w:szCs w:val="24"/>
              </w:rPr>
              <w:t>The Intended Completion Date is</w:t>
            </w:r>
            <w:r w:rsidR="00757740">
              <w:rPr>
                <w:szCs w:val="24"/>
              </w:rPr>
              <w:t>:</w:t>
            </w:r>
          </w:p>
        </w:tc>
      </w:tr>
      <w:tr w:rsidR="004D19DA" w14:paraId="716CB941" w14:textId="77777777">
        <w:trPr>
          <w:trHeight w:val="678"/>
        </w:trPr>
        <w:tc>
          <w:tcPr>
            <w:tcW w:w="1627" w:type="dxa"/>
            <w:tcBorders>
              <w:top w:val="single" w:sz="6" w:space="0" w:color="auto"/>
              <w:left w:val="single" w:sz="6" w:space="0" w:color="auto"/>
              <w:bottom w:val="single" w:sz="6" w:space="0" w:color="auto"/>
              <w:right w:val="single" w:sz="6" w:space="0" w:color="auto"/>
            </w:tcBorders>
          </w:tcPr>
          <w:p w14:paraId="07D709D2" w14:textId="77777777" w:rsidR="004D19DA" w:rsidRDefault="00403814">
            <w:pPr>
              <w:rPr>
                <w:b/>
                <w:szCs w:val="24"/>
              </w:rPr>
            </w:pPr>
            <w:r>
              <w:rPr>
                <w:b/>
                <w:szCs w:val="24"/>
              </w:rPr>
              <w:t>ITB 2.1</w:t>
            </w:r>
          </w:p>
        </w:tc>
        <w:tc>
          <w:tcPr>
            <w:tcW w:w="7571" w:type="dxa"/>
            <w:tcBorders>
              <w:top w:val="single" w:sz="6" w:space="0" w:color="auto"/>
              <w:left w:val="single" w:sz="6" w:space="0" w:color="auto"/>
              <w:bottom w:val="single" w:sz="6" w:space="0" w:color="auto"/>
              <w:right w:val="single" w:sz="6" w:space="0" w:color="auto"/>
            </w:tcBorders>
          </w:tcPr>
          <w:p w14:paraId="2E0DEE2D" w14:textId="51F1BBFB" w:rsidR="0008650E" w:rsidRPr="0008650E" w:rsidRDefault="00403814" w:rsidP="0008650E">
            <w:pPr>
              <w:tabs>
                <w:tab w:val="left" w:pos="720"/>
                <w:tab w:val="right" w:leader="dot" w:pos="8640"/>
              </w:tabs>
              <w:rPr>
                <w:b/>
                <w:bCs/>
                <w:sz w:val="22"/>
                <w:szCs w:val="22"/>
              </w:rPr>
            </w:pPr>
            <w:r>
              <w:rPr>
                <w:szCs w:val="24"/>
              </w:rPr>
              <w:t>The Project is:</w:t>
            </w:r>
            <w:r>
              <w:rPr>
                <w:b/>
                <w:szCs w:val="24"/>
              </w:rPr>
              <w:t xml:space="preserve">  </w:t>
            </w:r>
            <w:r w:rsidR="0008650E" w:rsidRPr="000F0986">
              <w:rPr>
                <w:b/>
                <w:spacing w:val="-2"/>
                <w:sz w:val="28"/>
                <w:szCs w:val="22"/>
              </w:rPr>
              <w:t xml:space="preserve">Renovation </w:t>
            </w:r>
            <w:r w:rsidR="00B45881">
              <w:rPr>
                <w:b/>
                <w:spacing w:val="-2"/>
              </w:rPr>
              <w:t>of Warehouse</w:t>
            </w:r>
          </w:p>
          <w:p w14:paraId="5FA080DF" w14:textId="67770784" w:rsidR="004D19DA" w:rsidRDefault="004D19DA">
            <w:pPr>
              <w:jc w:val="left"/>
              <w:rPr>
                <w:b/>
                <w:szCs w:val="24"/>
              </w:rPr>
            </w:pPr>
          </w:p>
          <w:p w14:paraId="2B7CE512" w14:textId="3FF59562" w:rsidR="004D19DA" w:rsidRDefault="00403814">
            <w:pPr>
              <w:spacing w:after="200"/>
              <w:rPr>
                <w:b/>
                <w:spacing w:val="-2"/>
                <w:szCs w:val="24"/>
              </w:rPr>
            </w:pPr>
            <w:r>
              <w:rPr>
                <w:b/>
                <w:spacing w:val="-2"/>
                <w:szCs w:val="24"/>
              </w:rPr>
              <w:t xml:space="preserve">  </w:t>
            </w:r>
            <w:r w:rsidR="00327318" w:rsidRPr="00327318">
              <w:rPr>
                <w:b/>
                <w:spacing w:val="-2"/>
                <w:szCs w:val="24"/>
              </w:rPr>
              <w:t>IFB N0. NPA/RB/008/2026</w:t>
            </w:r>
          </w:p>
        </w:tc>
      </w:tr>
      <w:tr w:rsidR="004D19DA" w14:paraId="6ED15B49" w14:textId="77777777">
        <w:tc>
          <w:tcPr>
            <w:tcW w:w="1627" w:type="dxa"/>
            <w:tcBorders>
              <w:top w:val="single" w:sz="6" w:space="0" w:color="auto"/>
              <w:left w:val="single" w:sz="6" w:space="0" w:color="auto"/>
              <w:bottom w:val="single" w:sz="6" w:space="0" w:color="auto"/>
              <w:right w:val="single" w:sz="6" w:space="0" w:color="auto"/>
            </w:tcBorders>
          </w:tcPr>
          <w:p w14:paraId="730BEB05" w14:textId="77777777" w:rsidR="004D19DA" w:rsidRDefault="00403814">
            <w:pPr>
              <w:rPr>
                <w:b/>
                <w:szCs w:val="24"/>
              </w:rPr>
            </w:pPr>
            <w:r>
              <w:rPr>
                <w:b/>
                <w:szCs w:val="24"/>
              </w:rPr>
              <w:t>ITB 5.3 (j)</w:t>
            </w:r>
          </w:p>
        </w:tc>
        <w:tc>
          <w:tcPr>
            <w:tcW w:w="7571" w:type="dxa"/>
            <w:tcBorders>
              <w:top w:val="single" w:sz="6" w:space="0" w:color="auto"/>
              <w:left w:val="single" w:sz="6" w:space="0" w:color="auto"/>
              <w:bottom w:val="single" w:sz="6" w:space="0" w:color="auto"/>
              <w:right w:val="single" w:sz="6" w:space="0" w:color="auto"/>
            </w:tcBorders>
          </w:tcPr>
          <w:p w14:paraId="2B441B20" w14:textId="55D889B3" w:rsidR="004D19DA" w:rsidRDefault="00403814">
            <w:pPr>
              <w:spacing w:after="200"/>
              <w:ind w:right="72"/>
              <w:rPr>
                <w:szCs w:val="24"/>
              </w:rPr>
            </w:pPr>
            <w:r>
              <w:rPr>
                <w:color w:val="000000"/>
                <w:szCs w:val="24"/>
              </w:rPr>
              <w:t>The threshold for sub contractor's participation is</w:t>
            </w:r>
            <w:r>
              <w:rPr>
                <w:b/>
                <w:color w:val="000000"/>
                <w:szCs w:val="24"/>
              </w:rPr>
              <w:t xml:space="preserve">: </w:t>
            </w:r>
            <w:r>
              <w:rPr>
                <w:b/>
                <w:i/>
                <w:color w:val="000000"/>
                <w:szCs w:val="24"/>
              </w:rPr>
              <w:t xml:space="preserve"> </w:t>
            </w:r>
            <w:r w:rsidR="00D54E1C">
              <w:rPr>
                <w:b/>
                <w:i/>
                <w:color w:val="000000"/>
                <w:szCs w:val="24"/>
              </w:rPr>
              <w:t>3</w:t>
            </w:r>
            <w:r>
              <w:rPr>
                <w:b/>
                <w:i/>
                <w:color w:val="000000"/>
                <w:szCs w:val="24"/>
              </w:rPr>
              <w:t>0%</w:t>
            </w:r>
          </w:p>
        </w:tc>
      </w:tr>
      <w:tr w:rsidR="004D19DA" w14:paraId="6132F59C" w14:textId="77777777">
        <w:tc>
          <w:tcPr>
            <w:tcW w:w="1627" w:type="dxa"/>
            <w:tcBorders>
              <w:top w:val="single" w:sz="6" w:space="0" w:color="auto"/>
              <w:left w:val="single" w:sz="6" w:space="0" w:color="auto"/>
              <w:bottom w:val="single" w:sz="6" w:space="0" w:color="auto"/>
              <w:right w:val="single" w:sz="6" w:space="0" w:color="auto"/>
            </w:tcBorders>
          </w:tcPr>
          <w:p w14:paraId="70A7F65A" w14:textId="77777777" w:rsidR="004D19DA" w:rsidRDefault="00403814">
            <w:pPr>
              <w:rPr>
                <w:b/>
                <w:szCs w:val="24"/>
              </w:rPr>
            </w:pPr>
            <w:r>
              <w:rPr>
                <w:b/>
                <w:szCs w:val="24"/>
              </w:rPr>
              <w:t>ITB 5.4</w:t>
            </w:r>
          </w:p>
        </w:tc>
        <w:tc>
          <w:tcPr>
            <w:tcW w:w="7571" w:type="dxa"/>
            <w:tcBorders>
              <w:top w:val="single" w:sz="6" w:space="0" w:color="auto"/>
              <w:left w:val="single" w:sz="6" w:space="0" w:color="auto"/>
              <w:bottom w:val="single" w:sz="6" w:space="0" w:color="auto"/>
              <w:right w:val="single" w:sz="6" w:space="0" w:color="auto"/>
            </w:tcBorders>
          </w:tcPr>
          <w:p w14:paraId="76A2DE31" w14:textId="77777777" w:rsidR="004D19DA" w:rsidRDefault="00403814">
            <w:pPr>
              <w:spacing w:after="200"/>
              <w:ind w:right="72"/>
              <w:rPr>
                <w:szCs w:val="24"/>
              </w:rPr>
            </w:pPr>
            <w:r>
              <w:rPr>
                <w:szCs w:val="24"/>
              </w:rPr>
              <w:t>The qualification data required from bidders in ITB</w:t>
            </w:r>
            <w:r>
              <w:rPr>
                <w:i/>
                <w:szCs w:val="24"/>
              </w:rPr>
              <w:t xml:space="preserve"> </w:t>
            </w:r>
            <w:r>
              <w:rPr>
                <w:szCs w:val="24"/>
              </w:rPr>
              <w:t>Sub-Clause 5.4 are modified as follows</w:t>
            </w:r>
            <w:r>
              <w:rPr>
                <w:b/>
                <w:szCs w:val="24"/>
              </w:rPr>
              <w:t xml:space="preserve">: </w:t>
            </w:r>
            <w:r>
              <w:rPr>
                <w:b/>
                <w:i/>
                <w:szCs w:val="24"/>
              </w:rPr>
              <w:t xml:space="preserve">None </w:t>
            </w:r>
          </w:p>
        </w:tc>
      </w:tr>
      <w:tr w:rsidR="004D19DA" w14:paraId="28F0270D" w14:textId="77777777">
        <w:tc>
          <w:tcPr>
            <w:tcW w:w="1627" w:type="dxa"/>
            <w:tcBorders>
              <w:top w:val="single" w:sz="6" w:space="0" w:color="auto"/>
              <w:left w:val="single" w:sz="6" w:space="0" w:color="auto"/>
              <w:bottom w:val="single" w:sz="6" w:space="0" w:color="auto"/>
              <w:right w:val="single" w:sz="6" w:space="0" w:color="auto"/>
            </w:tcBorders>
          </w:tcPr>
          <w:p w14:paraId="7B054C97" w14:textId="77777777" w:rsidR="004D19DA" w:rsidRDefault="00403814">
            <w:pPr>
              <w:rPr>
                <w:b/>
                <w:szCs w:val="24"/>
              </w:rPr>
            </w:pPr>
            <w:r>
              <w:rPr>
                <w:b/>
                <w:szCs w:val="24"/>
              </w:rPr>
              <w:t>ITB 5.5</w:t>
            </w:r>
          </w:p>
        </w:tc>
        <w:tc>
          <w:tcPr>
            <w:tcW w:w="7571" w:type="dxa"/>
            <w:tcBorders>
              <w:top w:val="single" w:sz="6" w:space="0" w:color="auto"/>
              <w:left w:val="single" w:sz="6" w:space="0" w:color="auto"/>
              <w:bottom w:val="single" w:sz="6" w:space="0" w:color="auto"/>
              <w:right w:val="single" w:sz="6" w:space="0" w:color="auto"/>
            </w:tcBorders>
          </w:tcPr>
          <w:p w14:paraId="155844C7" w14:textId="385C3569" w:rsidR="004D19DA" w:rsidRDefault="00403814">
            <w:pPr>
              <w:spacing w:after="200"/>
              <w:ind w:right="72"/>
              <w:rPr>
                <w:i/>
                <w:szCs w:val="24"/>
              </w:rPr>
            </w:pPr>
            <w:r>
              <w:rPr>
                <w:szCs w:val="24"/>
              </w:rPr>
              <w:t>The qualification</w:t>
            </w:r>
            <w:r w:rsidR="00FA2C78">
              <w:rPr>
                <w:szCs w:val="24"/>
              </w:rPr>
              <w:t xml:space="preserve"> and </w:t>
            </w:r>
            <w:r w:rsidR="002879CB">
              <w:rPr>
                <w:szCs w:val="24"/>
              </w:rPr>
              <w:t>evaluation</w:t>
            </w:r>
            <w:r>
              <w:rPr>
                <w:szCs w:val="24"/>
              </w:rPr>
              <w:t xml:space="preserve"> criteria in ITB Sub-Clause 5.5 are modified as follows</w:t>
            </w:r>
            <w:r>
              <w:rPr>
                <w:i/>
                <w:szCs w:val="24"/>
              </w:rPr>
              <w:t xml:space="preserve">: </w:t>
            </w:r>
          </w:p>
          <w:p w14:paraId="6F730801" w14:textId="77777777" w:rsidR="005B7AC5" w:rsidRPr="00C301CA" w:rsidRDefault="005B7AC5" w:rsidP="005B7AC5">
            <w:pPr>
              <w:pStyle w:val="BodyTextIndent2"/>
              <w:tabs>
                <w:tab w:val="clear" w:pos="720"/>
              </w:tabs>
              <w:spacing w:after="200"/>
              <w:ind w:left="0" w:firstLine="0"/>
              <w:jc w:val="both"/>
              <w:rPr>
                <w:b/>
                <w:bCs/>
                <w:spacing w:val="-2"/>
                <w:szCs w:val="24"/>
              </w:rPr>
            </w:pPr>
            <w:r w:rsidRPr="00C301CA">
              <w:rPr>
                <w:b/>
                <w:bCs/>
                <w:spacing w:val="-2"/>
                <w:szCs w:val="24"/>
              </w:rPr>
              <w:t>Preliminary Criteria:</w:t>
            </w:r>
          </w:p>
          <w:p w14:paraId="2B06FEAF" w14:textId="77777777" w:rsidR="005B7AC5" w:rsidRDefault="005B7AC5" w:rsidP="005B7AC5">
            <w:pPr>
              <w:pStyle w:val="BodyTextIndent2"/>
              <w:numPr>
                <w:ilvl w:val="0"/>
                <w:numId w:val="31"/>
              </w:numPr>
              <w:tabs>
                <w:tab w:val="clear" w:pos="720"/>
              </w:tabs>
              <w:spacing w:after="200"/>
              <w:jc w:val="both"/>
              <w:rPr>
                <w:spacing w:val="-2"/>
                <w:szCs w:val="24"/>
              </w:rPr>
            </w:pPr>
            <w:r>
              <w:rPr>
                <w:spacing w:val="-2"/>
                <w:szCs w:val="24"/>
              </w:rPr>
              <w:t>Notarized Power of Attorney/ Ownership Declaration</w:t>
            </w:r>
          </w:p>
          <w:p w14:paraId="46653DD7" w14:textId="77777777" w:rsidR="005B7AC5" w:rsidRDefault="005B7AC5" w:rsidP="005B7AC5">
            <w:pPr>
              <w:pStyle w:val="BodyTextIndent2"/>
              <w:numPr>
                <w:ilvl w:val="0"/>
                <w:numId w:val="31"/>
              </w:numPr>
              <w:tabs>
                <w:tab w:val="clear" w:pos="720"/>
              </w:tabs>
              <w:spacing w:after="200"/>
              <w:jc w:val="both"/>
              <w:rPr>
                <w:spacing w:val="-2"/>
                <w:szCs w:val="24"/>
              </w:rPr>
            </w:pPr>
            <w:r>
              <w:rPr>
                <w:spacing w:val="-2"/>
                <w:szCs w:val="24"/>
              </w:rPr>
              <w:t>Bid Securing Declaration Form</w:t>
            </w:r>
          </w:p>
          <w:p w14:paraId="497F898A" w14:textId="5DB1283F" w:rsidR="00513DB5" w:rsidRDefault="00513DB5" w:rsidP="005B7AC5">
            <w:pPr>
              <w:pStyle w:val="BodyTextIndent2"/>
              <w:numPr>
                <w:ilvl w:val="0"/>
                <w:numId w:val="31"/>
              </w:numPr>
              <w:tabs>
                <w:tab w:val="clear" w:pos="720"/>
              </w:tabs>
              <w:spacing w:after="200"/>
              <w:jc w:val="both"/>
              <w:rPr>
                <w:spacing w:val="-2"/>
                <w:szCs w:val="24"/>
              </w:rPr>
            </w:pPr>
            <w:r>
              <w:rPr>
                <w:spacing w:val="-2"/>
                <w:szCs w:val="24"/>
              </w:rPr>
              <w:t>Valid Tax Clarence Certificate</w:t>
            </w:r>
          </w:p>
          <w:p w14:paraId="350238C6" w14:textId="77777777" w:rsidR="005B7AC5" w:rsidRDefault="005B7AC5" w:rsidP="005B7AC5">
            <w:pPr>
              <w:pStyle w:val="BodyTextIndent2"/>
              <w:numPr>
                <w:ilvl w:val="0"/>
                <w:numId w:val="31"/>
              </w:numPr>
              <w:spacing w:after="200"/>
              <w:rPr>
                <w:spacing w:val="-2"/>
                <w:szCs w:val="24"/>
              </w:rPr>
            </w:pPr>
            <w:r>
              <w:rPr>
                <w:spacing w:val="-2"/>
                <w:szCs w:val="24"/>
              </w:rPr>
              <w:t>Valid Public Works Construction Certificate</w:t>
            </w:r>
          </w:p>
          <w:p w14:paraId="3148CB56" w14:textId="77777777" w:rsidR="005B7AC5" w:rsidRDefault="005B7AC5" w:rsidP="005B7AC5">
            <w:pPr>
              <w:pStyle w:val="BodyTextIndent2"/>
              <w:numPr>
                <w:ilvl w:val="0"/>
                <w:numId w:val="31"/>
              </w:numPr>
              <w:spacing w:after="200"/>
              <w:rPr>
                <w:spacing w:val="-2"/>
                <w:szCs w:val="24"/>
              </w:rPr>
            </w:pPr>
            <w:r>
              <w:rPr>
                <w:spacing w:val="-2"/>
                <w:szCs w:val="24"/>
              </w:rPr>
              <w:t>Current Business Registration Certificate</w:t>
            </w:r>
          </w:p>
          <w:p w14:paraId="50AD800D" w14:textId="77777777" w:rsidR="005B7AC5" w:rsidRDefault="005B7AC5" w:rsidP="005B7AC5">
            <w:pPr>
              <w:pStyle w:val="BodyTextIndent2"/>
              <w:numPr>
                <w:ilvl w:val="0"/>
                <w:numId w:val="31"/>
              </w:numPr>
              <w:tabs>
                <w:tab w:val="clear" w:pos="720"/>
              </w:tabs>
              <w:spacing w:after="200"/>
              <w:jc w:val="both"/>
              <w:rPr>
                <w:spacing w:val="-2"/>
                <w:szCs w:val="24"/>
              </w:rPr>
            </w:pPr>
            <w:r>
              <w:rPr>
                <w:spacing w:val="-2"/>
                <w:szCs w:val="24"/>
              </w:rPr>
              <w:t>Valid PPCC Vendor Certificate</w:t>
            </w:r>
          </w:p>
          <w:p w14:paraId="2B165C73" w14:textId="77777777" w:rsidR="005B7AC5" w:rsidRDefault="005B7AC5" w:rsidP="005B7AC5">
            <w:pPr>
              <w:pStyle w:val="ListParagraph"/>
              <w:numPr>
                <w:ilvl w:val="0"/>
                <w:numId w:val="31"/>
              </w:numPr>
              <w:spacing w:line="360" w:lineRule="auto"/>
              <w:ind w:right="72"/>
              <w:rPr>
                <w:bCs/>
                <w:iCs/>
              </w:rPr>
            </w:pPr>
            <w:r w:rsidRPr="00B45881">
              <w:rPr>
                <w:bCs/>
                <w:iCs/>
              </w:rPr>
              <w:t>Valid ALCC Certificate</w:t>
            </w:r>
          </w:p>
          <w:p w14:paraId="3846364C" w14:textId="1F4CE387" w:rsidR="00242F1A" w:rsidRPr="00B45881" w:rsidRDefault="00242F1A" w:rsidP="005B7AC5">
            <w:pPr>
              <w:pStyle w:val="ListParagraph"/>
              <w:numPr>
                <w:ilvl w:val="0"/>
                <w:numId w:val="31"/>
              </w:numPr>
              <w:spacing w:line="360" w:lineRule="auto"/>
              <w:ind w:right="72"/>
              <w:rPr>
                <w:bCs/>
                <w:iCs/>
              </w:rPr>
            </w:pPr>
            <w:r>
              <w:rPr>
                <w:bCs/>
                <w:iCs/>
              </w:rPr>
              <w:t>Article of incorporation</w:t>
            </w:r>
          </w:p>
          <w:p w14:paraId="13E56692" w14:textId="77777777" w:rsidR="005B7AC5" w:rsidRDefault="005B7AC5" w:rsidP="005B7AC5">
            <w:pPr>
              <w:pStyle w:val="BodyTextIndent2"/>
              <w:tabs>
                <w:tab w:val="clear" w:pos="720"/>
              </w:tabs>
              <w:spacing w:after="200"/>
              <w:ind w:left="360" w:firstLine="0"/>
              <w:jc w:val="both"/>
              <w:rPr>
                <w:spacing w:val="-2"/>
                <w:szCs w:val="24"/>
              </w:rPr>
            </w:pPr>
          </w:p>
          <w:p w14:paraId="629CAAC1" w14:textId="77777777" w:rsidR="005B7AC5" w:rsidRPr="00C301CA" w:rsidRDefault="005B7AC5" w:rsidP="005B7AC5">
            <w:pPr>
              <w:pStyle w:val="BodyTextIndent2"/>
              <w:tabs>
                <w:tab w:val="clear" w:pos="720"/>
              </w:tabs>
              <w:spacing w:after="200"/>
              <w:jc w:val="both"/>
              <w:rPr>
                <w:b/>
                <w:bCs/>
                <w:spacing w:val="-2"/>
                <w:szCs w:val="24"/>
              </w:rPr>
            </w:pPr>
            <w:r w:rsidRPr="00C301CA">
              <w:rPr>
                <w:b/>
                <w:bCs/>
                <w:spacing w:val="-2"/>
                <w:szCs w:val="24"/>
              </w:rPr>
              <w:t>Detail Criteria:</w:t>
            </w:r>
          </w:p>
          <w:p w14:paraId="2F4FA567" w14:textId="2C52E562" w:rsidR="005B7AC5" w:rsidRDefault="005B7AC5" w:rsidP="005B7AC5">
            <w:pPr>
              <w:pStyle w:val="BodyTextIndent2"/>
              <w:numPr>
                <w:ilvl w:val="0"/>
                <w:numId w:val="30"/>
              </w:numPr>
              <w:spacing w:after="200"/>
              <w:rPr>
                <w:spacing w:val="-2"/>
                <w:szCs w:val="24"/>
              </w:rPr>
            </w:pPr>
            <w:r>
              <w:rPr>
                <w:spacing w:val="-2"/>
                <w:szCs w:val="24"/>
              </w:rPr>
              <w:t>Bidders must have successfully completed at least two (2) similar contracts done within the last three years of similar nature. Stating name, contact and email</w:t>
            </w:r>
            <w:r w:rsidR="00356B6E">
              <w:rPr>
                <w:spacing w:val="-2"/>
                <w:szCs w:val="24"/>
              </w:rPr>
              <w:t xml:space="preserve"> of clients</w:t>
            </w:r>
          </w:p>
          <w:p w14:paraId="7334A30D" w14:textId="3985DC59" w:rsidR="005B7AC5" w:rsidRDefault="005B7AC5" w:rsidP="005B7AC5">
            <w:pPr>
              <w:pStyle w:val="BodyTextIndent2"/>
              <w:numPr>
                <w:ilvl w:val="0"/>
                <w:numId w:val="30"/>
              </w:numPr>
              <w:spacing w:after="200"/>
              <w:rPr>
                <w:bCs/>
                <w:szCs w:val="24"/>
              </w:rPr>
            </w:pPr>
            <w:r w:rsidRPr="00D94A5F">
              <w:rPr>
                <w:bCs/>
                <w:szCs w:val="24"/>
              </w:rPr>
              <w:lastRenderedPageBreak/>
              <w:t>Compliant with detail specification as required in the bidding document.</w:t>
            </w:r>
            <w:r w:rsidR="007E2D89">
              <w:rPr>
                <w:bCs/>
                <w:szCs w:val="24"/>
              </w:rPr>
              <w:t xml:space="preserve"> </w:t>
            </w:r>
          </w:p>
          <w:p w14:paraId="03F1570D" w14:textId="758766E0" w:rsidR="005B7AC5" w:rsidRPr="00D94A5F" w:rsidRDefault="00B76411" w:rsidP="005B7AC5">
            <w:pPr>
              <w:pStyle w:val="BodyTextIndent2"/>
              <w:numPr>
                <w:ilvl w:val="0"/>
                <w:numId w:val="30"/>
              </w:numPr>
              <w:spacing w:after="200"/>
              <w:rPr>
                <w:bCs/>
                <w:szCs w:val="24"/>
              </w:rPr>
            </w:pPr>
            <w:r w:rsidRPr="00B76411">
              <w:t>Bidders must provide a hundred percent financial bond of their total bid value</w:t>
            </w:r>
            <w:r w:rsidR="007E2D89">
              <w:t>.</w:t>
            </w:r>
          </w:p>
          <w:p w14:paraId="12A8B821" w14:textId="77777777" w:rsidR="005B7AC5" w:rsidRDefault="005B7AC5" w:rsidP="005B7AC5">
            <w:pPr>
              <w:pStyle w:val="BodyTextIndent2"/>
              <w:spacing w:after="200"/>
              <w:rPr>
                <w:b/>
                <w:szCs w:val="24"/>
              </w:rPr>
            </w:pPr>
            <w:r>
              <w:rPr>
                <w:b/>
                <w:szCs w:val="24"/>
              </w:rPr>
              <w:t>Financial Criteria:</w:t>
            </w:r>
          </w:p>
          <w:p w14:paraId="6DAC8BC6" w14:textId="77777777" w:rsidR="005B7AC5" w:rsidRDefault="005B7AC5" w:rsidP="005B7AC5">
            <w:pPr>
              <w:pStyle w:val="BodyTextIndent2"/>
              <w:numPr>
                <w:ilvl w:val="0"/>
                <w:numId w:val="30"/>
              </w:numPr>
              <w:spacing w:after="200"/>
              <w:rPr>
                <w:b/>
                <w:szCs w:val="24"/>
              </w:rPr>
            </w:pPr>
            <w:r>
              <w:rPr>
                <w:b/>
                <w:szCs w:val="24"/>
              </w:rPr>
              <w:t>Upload Financial Proposal</w:t>
            </w:r>
          </w:p>
          <w:p w14:paraId="3F7C91BF" w14:textId="48B22AFF" w:rsidR="004D19DA" w:rsidRPr="00B45881" w:rsidRDefault="004D19DA" w:rsidP="005B7AC5">
            <w:pPr>
              <w:spacing w:after="160" w:line="259" w:lineRule="auto"/>
              <w:ind w:left="360"/>
            </w:pPr>
          </w:p>
        </w:tc>
      </w:tr>
      <w:tr w:rsidR="004D19DA" w14:paraId="48EE1B1C" w14:textId="77777777">
        <w:tc>
          <w:tcPr>
            <w:tcW w:w="1627" w:type="dxa"/>
            <w:tcBorders>
              <w:top w:val="single" w:sz="6" w:space="0" w:color="auto"/>
              <w:left w:val="single" w:sz="6" w:space="0" w:color="auto"/>
              <w:bottom w:val="single" w:sz="6" w:space="0" w:color="auto"/>
              <w:right w:val="single" w:sz="6" w:space="0" w:color="auto"/>
            </w:tcBorders>
          </w:tcPr>
          <w:p w14:paraId="2016EF52" w14:textId="77777777" w:rsidR="004D19DA" w:rsidRDefault="00403814">
            <w:pPr>
              <w:rPr>
                <w:b/>
                <w:szCs w:val="24"/>
              </w:rPr>
            </w:pPr>
            <w:r>
              <w:rPr>
                <w:b/>
                <w:szCs w:val="24"/>
              </w:rPr>
              <w:lastRenderedPageBreak/>
              <w:t>ITB 5.5 (a)</w:t>
            </w:r>
          </w:p>
        </w:tc>
        <w:tc>
          <w:tcPr>
            <w:tcW w:w="7571" w:type="dxa"/>
            <w:tcBorders>
              <w:top w:val="single" w:sz="6" w:space="0" w:color="auto"/>
              <w:left w:val="single" w:sz="6" w:space="0" w:color="auto"/>
              <w:bottom w:val="single" w:sz="6" w:space="0" w:color="auto"/>
              <w:right w:val="single" w:sz="6" w:space="0" w:color="auto"/>
            </w:tcBorders>
          </w:tcPr>
          <w:p w14:paraId="2AE7EF36" w14:textId="1B05D745" w:rsidR="004D19DA" w:rsidRDefault="00403814">
            <w:pPr>
              <w:spacing w:after="200"/>
              <w:ind w:right="72"/>
              <w:rPr>
                <w:szCs w:val="24"/>
                <w:highlight w:val="yellow"/>
              </w:rPr>
            </w:pPr>
            <w:r>
              <w:rPr>
                <w:szCs w:val="24"/>
              </w:rPr>
              <w:t>The multiple is:</w:t>
            </w:r>
          </w:p>
          <w:p w14:paraId="1ED0BCF7" w14:textId="4CB22D82" w:rsidR="004D19DA" w:rsidRDefault="00403814">
            <w:pPr>
              <w:spacing w:after="200"/>
              <w:ind w:right="72"/>
              <w:rPr>
                <w:szCs w:val="24"/>
                <w:highlight w:val="yellow"/>
              </w:rPr>
            </w:pPr>
            <w:r>
              <w:rPr>
                <w:szCs w:val="24"/>
              </w:rPr>
              <w:t xml:space="preserve">The period is: </w:t>
            </w:r>
            <w:r>
              <w:rPr>
                <w:b/>
                <w:szCs w:val="24"/>
              </w:rPr>
              <w:t xml:space="preserve"> </w:t>
            </w:r>
          </w:p>
        </w:tc>
      </w:tr>
      <w:tr w:rsidR="004D19DA" w14:paraId="297B9EAE" w14:textId="77777777">
        <w:tc>
          <w:tcPr>
            <w:tcW w:w="1627" w:type="dxa"/>
            <w:tcBorders>
              <w:top w:val="single" w:sz="6" w:space="0" w:color="auto"/>
              <w:left w:val="single" w:sz="6" w:space="0" w:color="auto"/>
              <w:bottom w:val="single" w:sz="6" w:space="0" w:color="auto"/>
              <w:right w:val="single" w:sz="6" w:space="0" w:color="auto"/>
            </w:tcBorders>
          </w:tcPr>
          <w:p w14:paraId="7192D0AB" w14:textId="77777777" w:rsidR="004D19DA" w:rsidRDefault="00403814">
            <w:pPr>
              <w:rPr>
                <w:b/>
                <w:szCs w:val="24"/>
              </w:rPr>
            </w:pPr>
            <w:r>
              <w:rPr>
                <w:b/>
                <w:szCs w:val="24"/>
              </w:rPr>
              <w:t>ITB 5.5 (c)</w:t>
            </w:r>
          </w:p>
        </w:tc>
        <w:tc>
          <w:tcPr>
            <w:tcW w:w="7571" w:type="dxa"/>
            <w:tcBorders>
              <w:top w:val="single" w:sz="6" w:space="0" w:color="auto"/>
              <w:left w:val="single" w:sz="6" w:space="0" w:color="auto"/>
              <w:bottom w:val="single" w:sz="6" w:space="0" w:color="auto"/>
              <w:right w:val="single" w:sz="6" w:space="0" w:color="auto"/>
            </w:tcBorders>
          </w:tcPr>
          <w:p w14:paraId="285C259C" w14:textId="77777777" w:rsidR="004D19DA" w:rsidRDefault="00403814">
            <w:pPr>
              <w:spacing w:after="200"/>
              <w:ind w:right="72"/>
              <w:rPr>
                <w:b/>
                <w:i/>
                <w:szCs w:val="24"/>
              </w:rPr>
            </w:pPr>
            <w:r>
              <w:rPr>
                <w:szCs w:val="24"/>
              </w:rPr>
              <w:t xml:space="preserve">The essential equipment to be made available for the Contract by the successful Bidder shall be: </w:t>
            </w:r>
          </w:p>
          <w:p w14:paraId="721BA451" w14:textId="77777777" w:rsidR="004D19DA" w:rsidRDefault="00403814">
            <w:pPr>
              <w:numPr>
                <w:ilvl w:val="0"/>
                <w:numId w:val="8"/>
              </w:numPr>
              <w:spacing w:after="200"/>
              <w:ind w:right="72"/>
              <w:rPr>
                <w:b/>
                <w:i/>
                <w:szCs w:val="24"/>
              </w:rPr>
            </w:pPr>
            <w:r>
              <w:rPr>
                <w:b/>
                <w:i/>
                <w:szCs w:val="24"/>
              </w:rPr>
              <w:t xml:space="preserve">All others construction equipment needed to carry on the intended task. </w:t>
            </w:r>
          </w:p>
        </w:tc>
      </w:tr>
      <w:tr w:rsidR="004D19DA" w14:paraId="45091A01" w14:textId="77777777">
        <w:tc>
          <w:tcPr>
            <w:tcW w:w="1627" w:type="dxa"/>
            <w:tcBorders>
              <w:top w:val="single" w:sz="6" w:space="0" w:color="auto"/>
              <w:left w:val="single" w:sz="6" w:space="0" w:color="auto"/>
              <w:bottom w:val="single" w:sz="6" w:space="0" w:color="auto"/>
              <w:right w:val="single" w:sz="6" w:space="0" w:color="auto"/>
            </w:tcBorders>
          </w:tcPr>
          <w:p w14:paraId="06833861" w14:textId="77777777" w:rsidR="004D19DA" w:rsidRDefault="00403814">
            <w:pPr>
              <w:rPr>
                <w:b/>
                <w:szCs w:val="24"/>
              </w:rPr>
            </w:pPr>
            <w:r>
              <w:rPr>
                <w:b/>
                <w:szCs w:val="24"/>
              </w:rPr>
              <w:t>ITB 5.5 (e)</w:t>
            </w:r>
          </w:p>
        </w:tc>
        <w:tc>
          <w:tcPr>
            <w:tcW w:w="7571" w:type="dxa"/>
            <w:tcBorders>
              <w:top w:val="single" w:sz="6" w:space="0" w:color="auto"/>
              <w:left w:val="single" w:sz="6" w:space="0" w:color="auto"/>
              <w:bottom w:val="single" w:sz="6" w:space="0" w:color="auto"/>
              <w:right w:val="single" w:sz="6" w:space="0" w:color="auto"/>
            </w:tcBorders>
          </w:tcPr>
          <w:p w14:paraId="7316996F" w14:textId="4E36EB5A" w:rsidR="004D19DA" w:rsidRDefault="00403814">
            <w:pPr>
              <w:spacing w:after="200"/>
              <w:ind w:right="72"/>
              <w:rPr>
                <w:szCs w:val="24"/>
              </w:rPr>
            </w:pPr>
            <w:r>
              <w:rPr>
                <w:szCs w:val="24"/>
              </w:rPr>
              <w:t xml:space="preserve">The minimum amount of liquid assets and/or credit facilities net of other contractual commitments of the successful Bidder shall be: </w:t>
            </w:r>
            <w:r>
              <w:rPr>
                <w:b/>
                <w:szCs w:val="24"/>
              </w:rPr>
              <w:t>US$</w:t>
            </w:r>
            <w:r w:rsidR="00DE69E8">
              <w:rPr>
                <w:b/>
                <w:szCs w:val="24"/>
              </w:rPr>
              <w:t xml:space="preserve"> 25</w:t>
            </w:r>
            <w:r>
              <w:rPr>
                <w:b/>
                <w:szCs w:val="24"/>
              </w:rPr>
              <w:t>0,000.00</w:t>
            </w:r>
          </w:p>
        </w:tc>
      </w:tr>
      <w:tr w:rsidR="004D19DA" w14:paraId="5E52CDBB" w14:textId="77777777">
        <w:tc>
          <w:tcPr>
            <w:tcW w:w="1627" w:type="dxa"/>
            <w:tcBorders>
              <w:top w:val="single" w:sz="6" w:space="0" w:color="auto"/>
              <w:left w:val="single" w:sz="6" w:space="0" w:color="auto"/>
              <w:bottom w:val="single" w:sz="6" w:space="0" w:color="auto"/>
              <w:right w:val="single" w:sz="6" w:space="0" w:color="auto"/>
            </w:tcBorders>
          </w:tcPr>
          <w:p w14:paraId="09377ABF" w14:textId="77777777" w:rsidR="004D19DA" w:rsidRDefault="00403814">
            <w:pPr>
              <w:rPr>
                <w:b/>
                <w:szCs w:val="24"/>
              </w:rPr>
            </w:pPr>
            <w:r>
              <w:rPr>
                <w:b/>
                <w:szCs w:val="24"/>
              </w:rPr>
              <w:t>ITB 5.6</w:t>
            </w:r>
          </w:p>
          <w:p w14:paraId="306CB7D2" w14:textId="77777777" w:rsidR="004D19DA" w:rsidRDefault="004D19DA">
            <w:pPr>
              <w:rPr>
                <w:b/>
                <w:szCs w:val="24"/>
              </w:rPr>
            </w:pPr>
          </w:p>
        </w:tc>
        <w:tc>
          <w:tcPr>
            <w:tcW w:w="7571" w:type="dxa"/>
            <w:tcBorders>
              <w:top w:val="single" w:sz="6" w:space="0" w:color="auto"/>
              <w:left w:val="single" w:sz="6" w:space="0" w:color="auto"/>
              <w:bottom w:val="single" w:sz="6" w:space="0" w:color="auto"/>
              <w:right w:val="single" w:sz="6" w:space="0" w:color="auto"/>
            </w:tcBorders>
          </w:tcPr>
          <w:p w14:paraId="55D4C33D" w14:textId="77777777" w:rsidR="004D19DA" w:rsidRDefault="00403814">
            <w:pPr>
              <w:spacing w:after="200"/>
              <w:ind w:right="72"/>
              <w:rPr>
                <w:szCs w:val="24"/>
              </w:rPr>
            </w:pPr>
            <w:r>
              <w:rPr>
                <w:szCs w:val="24"/>
              </w:rPr>
              <w:t>Subcontractors’ experience and resources</w:t>
            </w:r>
            <w:r>
              <w:rPr>
                <w:i/>
                <w:szCs w:val="24"/>
              </w:rPr>
              <w:t xml:space="preserve"> </w:t>
            </w:r>
            <w:r>
              <w:rPr>
                <w:b/>
                <w:i/>
                <w:szCs w:val="24"/>
              </w:rPr>
              <w:t>shall not</w:t>
            </w:r>
            <w:r>
              <w:rPr>
                <w:i/>
                <w:szCs w:val="24"/>
              </w:rPr>
              <w:t xml:space="preserve"> </w:t>
            </w:r>
            <w:r>
              <w:rPr>
                <w:szCs w:val="24"/>
              </w:rPr>
              <w:t xml:space="preserve">be taken into account. </w:t>
            </w:r>
          </w:p>
        </w:tc>
      </w:tr>
      <w:tr w:rsidR="004D19DA" w14:paraId="2E70AA7B" w14:textId="77777777">
        <w:trPr>
          <w:cantSplit/>
        </w:trPr>
        <w:tc>
          <w:tcPr>
            <w:tcW w:w="9198" w:type="dxa"/>
            <w:gridSpan w:val="2"/>
            <w:tcBorders>
              <w:top w:val="single" w:sz="6" w:space="0" w:color="auto"/>
              <w:left w:val="single" w:sz="6" w:space="0" w:color="auto"/>
              <w:bottom w:val="single" w:sz="6" w:space="0" w:color="auto"/>
              <w:right w:val="single" w:sz="6" w:space="0" w:color="auto"/>
            </w:tcBorders>
          </w:tcPr>
          <w:p w14:paraId="29AB5F38" w14:textId="77777777" w:rsidR="004D19DA" w:rsidRDefault="00403814">
            <w:pPr>
              <w:spacing w:before="200" w:after="200"/>
              <w:ind w:right="-72"/>
              <w:jc w:val="center"/>
              <w:rPr>
                <w:b/>
                <w:szCs w:val="24"/>
              </w:rPr>
            </w:pPr>
            <w:r>
              <w:rPr>
                <w:b/>
                <w:szCs w:val="24"/>
              </w:rPr>
              <w:t>B. Bidding Documents</w:t>
            </w:r>
          </w:p>
        </w:tc>
      </w:tr>
      <w:tr w:rsidR="004D19DA" w14:paraId="5BB7CC14" w14:textId="77777777">
        <w:tc>
          <w:tcPr>
            <w:tcW w:w="1627" w:type="dxa"/>
            <w:tcBorders>
              <w:top w:val="single" w:sz="6" w:space="0" w:color="auto"/>
              <w:left w:val="single" w:sz="6" w:space="0" w:color="auto"/>
              <w:bottom w:val="single" w:sz="6" w:space="0" w:color="auto"/>
              <w:right w:val="single" w:sz="6" w:space="0" w:color="auto"/>
            </w:tcBorders>
          </w:tcPr>
          <w:p w14:paraId="334900EF" w14:textId="77777777" w:rsidR="004D19DA" w:rsidRDefault="00403814">
            <w:pPr>
              <w:rPr>
                <w:b/>
                <w:szCs w:val="24"/>
              </w:rPr>
            </w:pPr>
            <w:r>
              <w:rPr>
                <w:b/>
                <w:szCs w:val="24"/>
              </w:rPr>
              <w:t>ITB 10.1</w:t>
            </w:r>
          </w:p>
        </w:tc>
        <w:tc>
          <w:tcPr>
            <w:tcW w:w="7571" w:type="dxa"/>
            <w:tcBorders>
              <w:top w:val="single" w:sz="6" w:space="0" w:color="auto"/>
              <w:left w:val="single" w:sz="6" w:space="0" w:color="auto"/>
              <w:bottom w:val="single" w:sz="6" w:space="0" w:color="auto"/>
              <w:right w:val="single" w:sz="6" w:space="0" w:color="auto"/>
            </w:tcBorders>
          </w:tcPr>
          <w:p w14:paraId="252E24CA" w14:textId="76620AD2" w:rsidR="004D19DA" w:rsidRDefault="00403814">
            <w:pPr>
              <w:spacing w:after="200"/>
              <w:ind w:right="-72"/>
              <w:rPr>
                <w:i/>
                <w:szCs w:val="24"/>
              </w:rPr>
            </w:pPr>
            <w:r>
              <w:rPr>
                <w:szCs w:val="24"/>
              </w:rPr>
              <w:t>The Employer’s address for clarification is</w:t>
            </w:r>
            <w:r>
              <w:rPr>
                <w:b/>
                <w:szCs w:val="24"/>
              </w:rPr>
              <w:t xml:space="preserve">: The Procurement Department, </w:t>
            </w:r>
            <w:r w:rsidR="00B45881">
              <w:rPr>
                <w:b/>
                <w:szCs w:val="24"/>
              </w:rPr>
              <w:t>National Port Authority of Liberia</w:t>
            </w:r>
            <w:r>
              <w:rPr>
                <w:b/>
                <w:szCs w:val="24"/>
              </w:rPr>
              <w:t>,</w:t>
            </w:r>
            <w:r w:rsidR="00B45881">
              <w:rPr>
                <w:b/>
                <w:szCs w:val="24"/>
              </w:rPr>
              <w:t xml:space="preserve"> Bushrod Island,</w:t>
            </w:r>
            <w:r>
              <w:rPr>
                <w:b/>
                <w:szCs w:val="24"/>
              </w:rPr>
              <w:t xml:space="preserve"> Monrovia, Liberia. </w:t>
            </w:r>
            <w:r>
              <w:rPr>
                <w:i/>
                <w:szCs w:val="24"/>
              </w:rPr>
              <w:t xml:space="preserve"> </w:t>
            </w:r>
          </w:p>
          <w:p w14:paraId="12B598E9" w14:textId="35CE4324" w:rsidR="00DE69E8" w:rsidRPr="00DE69E8" w:rsidRDefault="00DE69E8">
            <w:pPr>
              <w:spacing w:after="200"/>
              <w:ind w:right="-72"/>
              <w:rPr>
                <w:iCs/>
                <w:szCs w:val="24"/>
              </w:rPr>
            </w:pPr>
            <w:r>
              <w:rPr>
                <w:iCs/>
                <w:szCs w:val="24"/>
              </w:rPr>
              <w:t>Cell:</w:t>
            </w:r>
          </w:p>
        </w:tc>
      </w:tr>
      <w:tr w:rsidR="004D19DA" w14:paraId="358620DE" w14:textId="77777777">
        <w:trPr>
          <w:cantSplit/>
        </w:trPr>
        <w:tc>
          <w:tcPr>
            <w:tcW w:w="9198" w:type="dxa"/>
            <w:gridSpan w:val="2"/>
            <w:tcBorders>
              <w:top w:val="single" w:sz="6" w:space="0" w:color="auto"/>
              <w:left w:val="single" w:sz="6" w:space="0" w:color="auto"/>
              <w:bottom w:val="single" w:sz="6" w:space="0" w:color="auto"/>
              <w:right w:val="single" w:sz="6" w:space="0" w:color="auto"/>
            </w:tcBorders>
          </w:tcPr>
          <w:p w14:paraId="351D0644" w14:textId="77777777" w:rsidR="004D19DA" w:rsidRDefault="00403814">
            <w:pPr>
              <w:tabs>
                <w:tab w:val="right" w:pos="7254"/>
              </w:tabs>
              <w:spacing w:before="200" w:after="200"/>
              <w:jc w:val="center"/>
              <w:rPr>
                <w:b/>
                <w:szCs w:val="24"/>
              </w:rPr>
            </w:pPr>
            <w:r>
              <w:rPr>
                <w:b/>
                <w:szCs w:val="24"/>
              </w:rPr>
              <w:t>C. Preparation of Bids</w:t>
            </w:r>
          </w:p>
        </w:tc>
      </w:tr>
      <w:tr w:rsidR="004D19DA" w14:paraId="45AA3525" w14:textId="77777777">
        <w:tc>
          <w:tcPr>
            <w:tcW w:w="1627" w:type="dxa"/>
            <w:tcBorders>
              <w:top w:val="single" w:sz="6" w:space="0" w:color="auto"/>
              <w:left w:val="single" w:sz="6" w:space="0" w:color="auto"/>
              <w:bottom w:val="single" w:sz="6" w:space="0" w:color="auto"/>
              <w:right w:val="single" w:sz="6" w:space="0" w:color="auto"/>
            </w:tcBorders>
          </w:tcPr>
          <w:p w14:paraId="75A7A708" w14:textId="77777777" w:rsidR="004D19DA" w:rsidRDefault="00403814">
            <w:pPr>
              <w:rPr>
                <w:b/>
                <w:szCs w:val="24"/>
              </w:rPr>
            </w:pPr>
            <w:r>
              <w:rPr>
                <w:b/>
                <w:szCs w:val="24"/>
              </w:rPr>
              <w:t>ITB 12.1</w:t>
            </w:r>
          </w:p>
          <w:p w14:paraId="3BBFDB90" w14:textId="77777777" w:rsidR="004D19DA" w:rsidRDefault="004D19DA">
            <w:pPr>
              <w:rPr>
                <w:b/>
                <w:szCs w:val="24"/>
              </w:rPr>
            </w:pPr>
          </w:p>
        </w:tc>
        <w:tc>
          <w:tcPr>
            <w:tcW w:w="7571" w:type="dxa"/>
            <w:tcBorders>
              <w:top w:val="single" w:sz="6" w:space="0" w:color="auto"/>
              <w:left w:val="single" w:sz="6" w:space="0" w:color="auto"/>
              <w:bottom w:val="single" w:sz="6" w:space="0" w:color="auto"/>
              <w:right w:val="single" w:sz="6" w:space="0" w:color="auto"/>
            </w:tcBorders>
          </w:tcPr>
          <w:p w14:paraId="4A56EE51" w14:textId="77777777" w:rsidR="004D19DA" w:rsidRDefault="00403814">
            <w:pPr>
              <w:tabs>
                <w:tab w:val="right" w:pos="7254"/>
              </w:tabs>
              <w:spacing w:after="200"/>
              <w:rPr>
                <w:i/>
                <w:szCs w:val="24"/>
              </w:rPr>
            </w:pPr>
            <w:r>
              <w:rPr>
                <w:szCs w:val="24"/>
              </w:rPr>
              <w:t xml:space="preserve">The language of the bid is: </w:t>
            </w:r>
            <w:r>
              <w:rPr>
                <w:b/>
                <w:szCs w:val="24"/>
              </w:rPr>
              <w:t>English</w:t>
            </w:r>
            <w:r>
              <w:rPr>
                <w:i/>
                <w:szCs w:val="24"/>
              </w:rPr>
              <w:t xml:space="preserve"> </w:t>
            </w:r>
          </w:p>
          <w:p w14:paraId="04016C73" w14:textId="77777777" w:rsidR="004D19DA" w:rsidRDefault="004D19DA">
            <w:pPr>
              <w:spacing w:after="200"/>
              <w:ind w:right="-72"/>
              <w:rPr>
                <w:szCs w:val="24"/>
              </w:rPr>
            </w:pPr>
          </w:p>
        </w:tc>
      </w:tr>
      <w:tr w:rsidR="004D19DA" w14:paraId="0A3736A3" w14:textId="77777777">
        <w:tc>
          <w:tcPr>
            <w:tcW w:w="1627" w:type="dxa"/>
            <w:tcBorders>
              <w:top w:val="single" w:sz="6" w:space="0" w:color="auto"/>
              <w:left w:val="single" w:sz="6" w:space="0" w:color="auto"/>
              <w:bottom w:val="single" w:sz="6" w:space="0" w:color="auto"/>
              <w:right w:val="single" w:sz="6" w:space="0" w:color="auto"/>
            </w:tcBorders>
          </w:tcPr>
          <w:p w14:paraId="2DC59D37" w14:textId="77777777" w:rsidR="004D19DA" w:rsidRDefault="00403814">
            <w:pPr>
              <w:rPr>
                <w:b/>
                <w:szCs w:val="24"/>
              </w:rPr>
            </w:pPr>
            <w:r>
              <w:rPr>
                <w:b/>
                <w:szCs w:val="24"/>
              </w:rPr>
              <w:t>ITB 13.1</w:t>
            </w:r>
          </w:p>
        </w:tc>
        <w:tc>
          <w:tcPr>
            <w:tcW w:w="7571" w:type="dxa"/>
            <w:tcBorders>
              <w:top w:val="single" w:sz="6" w:space="0" w:color="auto"/>
              <w:left w:val="single" w:sz="6" w:space="0" w:color="auto"/>
              <w:bottom w:val="single" w:sz="6" w:space="0" w:color="auto"/>
              <w:right w:val="single" w:sz="6" w:space="0" w:color="auto"/>
            </w:tcBorders>
          </w:tcPr>
          <w:p w14:paraId="112D197B" w14:textId="58DC5998" w:rsidR="004D19DA" w:rsidRDefault="00403814">
            <w:pPr>
              <w:spacing w:after="200"/>
              <w:ind w:right="-72"/>
              <w:rPr>
                <w:szCs w:val="24"/>
              </w:rPr>
            </w:pPr>
            <w:r>
              <w:rPr>
                <w:szCs w:val="24"/>
              </w:rPr>
              <w:t>Any additional materials required to be completed and submitted by the Bidders are</w:t>
            </w:r>
            <w:r>
              <w:rPr>
                <w:b/>
                <w:szCs w:val="24"/>
              </w:rPr>
              <w:t>:</w:t>
            </w:r>
            <w:r w:rsidR="00755C34">
              <w:rPr>
                <w:b/>
                <w:szCs w:val="24"/>
              </w:rPr>
              <w:t xml:space="preserve"> </w:t>
            </w:r>
            <w:r>
              <w:rPr>
                <w:b/>
                <w:i/>
                <w:szCs w:val="24"/>
              </w:rPr>
              <w:t>None</w:t>
            </w:r>
          </w:p>
        </w:tc>
      </w:tr>
      <w:tr w:rsidR="004D19DA" w14:paraId="780E25FB" w14:textId="77777777">
        <w:tc>
          <w:tcPr>
            <w:tcW w:w="1627" w:type="dxa"/>
            <w:tcBorders>
              <w:top w:val="single" w:sz="6" w:space="0" w:color="auto"/>
              <w:left w:val="single" w:sz="6" w:space="0" w:color="auto"/>
              <w:bottom w:val="single" w:sz="6" w:space="0" w:color="auto"/>
              <w:right w:val="single" w:sz="6" w:space="0" w:color="auto"/>
            </w:tcBorders>
          </w:tcPr>
          <w:p w14:paraId="0337D27A" w14:textId="77777777" w:rsidR="004D19DA" w:rsidRDefault="00403814">
            <w:pPr>
              <w:rPr>
                <w:b/>
                <w:szCs w:val="24"/>
              </w:rPr>
            </w:pPr>
            <w:r>
              <w:rPr>
                <w:b/>
                <w:szCs w:val="24"/>
              </w:rPr>
              <w:t>ITB 14.4</w:t>
            </w:r>
          </w:p>
        </w:tc>
        <w:tc>
          <w:tcPr>
            <w:tcW w:w="7571" w:type="dxa"/>
            <w:tcBorders>
              <w:top w:val="single" w:sz="6" w:space="0" w:color="auto"/>
              <w:left w:val="single" w:sz="6" w:space="0" w:color="auto"/>
              <w:bottom w:val="single" w:sz="6" w:space="0" w:color="auto"/>
              <w:right w:val="single" w:sz="6" w:space="0" w:color="auto"/>
            </w:tcBorders>
          </w:tcPr>
          <w:p w14:paraId="0F923BD5" w14:textId="77777777" w:rsidR="004D19DA" w:rsidRDefault="00403814">
            <w:pPr>
              <w:spacing w:after="200"/>
              <w:ind w:right="-72"/>
              <w:rPr>
                <w:szCs w:val="24"/>
              </w:rPr>
            </w:pPr>
            <w:r>
              <w:rPr>
                <w:szCs w:val="24"/>
              </w:rPr>
              <w:t xml:space="preserve">The Contract </w:t>
            </w:r>
            <w:r>
              <w:rPr>
                <w:b/>
                <w:i/>
                <w:szCs w:val="24"/>
              </w:rPr>
              <w:t>is not</w:t>
            </w:r>
            <w:r>
              <w:rPr>
                <w:b/>
                <w:szCs w:val="24"/>
              </w:rPr>
              <w:t xml:space="preserve"> </w:t>
            </w:r>
            <w:r>
              <w:rPr>
                <w:szCs w:val="24"/>
              </w:rPr>
              <w:t>subject to price adjustment in accordance with GCC Clause 47.</w:t>
            </w:r>
          </w:p>
        </w:tc>
      </w:tr>
      <w:tr w:rsidR="004D19DA" w14:paraId="3D385679" w14:textId="77777777">
        <w:tc>
          <w:tcPr>
            <w:tcW w:w="1627" w:type="dxa"/>
            <w:tcBorders>
              <w:top w:val="single" w:sz="6" w:space="0" w:color="auto"/>
              <w:left w:val="single" w:sz="6" w:space="0" w:color="auto"/>
              <w:bottom w:val="single" w:sz="6" w:space="0" w:color="auto"/>
              <w:right w:val="single" w:sz="6" w:space="0" w:color="auto"/>
            </w:tcBorders>
          </w:tcPr>
          <w:p w14:paraId="51D40997" w14:textId="77777777" w:rsidR="004D19DA" w:rsidRDefault="00403814">
            <w:pPr>
              <w:rPr>
                <w:b/>
                <w:szCs w:val="24"/>
              </w:rPr>
            </w:pPr>
            <w:r>
              <w:rPr>
                <w:b/>
                <w:szCs w:val="24"/>
              </w:rPr>
              <w:t>ITB 15.1</w:t>
            </w:r>
          </w:p>
        </w:tc>
        <w:tc>
          <w:tcPr>
            <w:tcW w:w="7571" w:type="dxa"/>
            <w:tcBorders>
              <w:top w:val="single" w:sz="6" w:space="0" w:color="auto"/>
              <w:left w:val="single" w:sz="6" w:space="0" w:color="auto"/>
              <w:bottom w:val="single" w:sz="6" w:space="0" w:color="auto"/>
              <w:right w:val="single" w:sz="6" w:space="0" w:color="auto"/>
            </w:tcBorders>
          </w:tcPr>
          <w:p w14:paraId="4E80C5FD" w14:textId="77777777" w:rsidR="004D19DA" w:rsidRDefault="00403814">
            <w:pPr>
              <w:spacing w:after="200"/>
              <w:ind w:right="-72"/>
              <w:rPr>
                <w:szCs w:val="24"/>
              </w:rPr>
            </w:pPr>
            <w:r>
              <w:rPr>
                <w:szCs w:val="24"/>
              </w:rPr>
              <w:t>The currency of the Republic of Liberia is:</w:t>
            </w:r>
            <w:r>
              <w:rPr>
                <w:b/>
                <w:szCs w:val="24"/>
              </w:rPr>
              <w:t xml:space="preserve"> </w:t>
            </w:r>
            <w:r>
              <w:rPr>
                <w:b/>
                <w:i/>
                <w:szCs w:val="24"/>
              </w:rPr>
              <w:t>Liberian Dollars/United States Dollars</w:t>
            </w:r>
            <w:r>
              <w:rPr>
                <w:szCs w:val="24"/>
              </w:rPr>
              <w:t xml:space="preserve"> </w:t>
            </w:r>
          </w:p>
        </w:tc>
      </w:tr>
      <w:tr w:rsidR="004D19DA" w14:paraId="55DE18EF" w14:textId="77777777">
        <w:tc>
          <w:tcPr>
            <w:tcW w:w="1627" w:type="dxa"/>
            <w:tcBorders>
              <w:top w:val="single" w:sz="6" w:space="0" w:color="auto"/>
              <w:left w:val="single" w:sz="6" w:space="0" w:color="auto"/>
              <w:bottom w:val="single" w:sz="6" w:space="0" w:color="auto"/>
              <w:right w:val="single" w:sz="6" w:space="0" w:color="auto"/>
            </w:tcBorders>
          </w:tcPr>
          <w:p w14:paraId="355A3873" w14:textId="77777777" w:rsidR="004D19DA" w:rsidRDefault="00403814">
            <w:pPr>
              <w:rPr>
                <w:b/>
                <w:szCs w:val="24"/>
              </w:rPr>
            </w:pPr>
            <w:r>
              <w:rPr>
                <w:b/>
                <w:szCs w:val="24"/>
              </w:rPr>
              <w:lastRenderedPageBreak/>
              <w:t>ITB 15.2</w:t>
            </w:r>
          </w:p>
          <w:p w14:paraId="61345B1B" w14:textId="77777777" w:rsidR="004D19DA" w:rsidRDefault="004D19DA">
            <w:pPr>
              <w:rPr>
                <w:b/>
                <w:szCs w:val="24"/>
              </w:rPr>
            </w:pPr>
          </w:p>
        </w:tc>
        <w:tc>
          <w:tcPr>
            <w:tcW w:w="7571" w:type="dxa"/>
            <w:tcBorders>
              <w:top w:val="single" w:sz="6" w:space="0" w:color="auto"/>
              <w:left w:val="single" w:sz="6" w:space="0" w:color="auto"/>
              <w:bottom w:val="single" w:sz="6" w:space="0" w:color="auto"/>
              <w:right w:val="single" w:sz="6" w:space="0" w:color="auto"/>
            </w:tcBorders>
          </w:tcPr>
          <w:p w14:paraId="30981804" w14:textId="77777777" w:rsidR="004D19DA" w:rsidRDefault="00403814">
            <w:pPr>
              <w:spacing w:after="200"/>
              <w:ind w:right="-72"/>
              <w:rPr>
                <w:szCs w:val="24"/>
              </w:rPr>
            </w:pPr>
            <w:r>
              <w:rPr>
                <w:szCs w:val="24"/>
              </w:rPr>
              <w:t xml:space="preserve">The authority for establishing the rates of exchange shall be: </w:t>
            </w:r>
            <w:r>
              <w:rPr>
                <w:b/>
                <w:i/>
                <w:szCs w:val="24"/>
              </w:rPr>
              <w:t>Central Bank of Liberia.</w:t>
            </w:r>
          </w:p>
        </w:tc>
      </w:tr>
      <w:tr w:rsidR="004D19DA" w14:paraId="5D12B686" w14:textId="77777777">
        <w:tc>
          <w:tcPr>
            <w:tcW w:w="1627" w:type="dxa"/>
            <w:tcBorders>
              <w:top w:val="single" w:sz="6" w:space="0" w:color="auto"/>
              <w:left w:val="single" w:sz="6" w:space="0" w:color="auto"/>
              <w:bottom w:val="single" w:sz="6" w:space="0" w:color="auto"/>
              <w:right w:val="single" w:sz="6" w:space="0" w:color="auto"/>
            </w:tcBorders>
          </w:tcPr>
          <w:p w14:paraId="446F6D9A" w14:textId="77777777" w:rsidR="004D19DA" w:rsidRDefault="00403814">
            <w:pPr>
              <w:jc w:val="left"/>
              <w:rPr>
                <w:b/>
                <w:szCs w:val="24"/>
              </w:rPr>
            </w:pPr>
            <w:r>
              <w:rPr>
                <w:b/>
                <w:szCs w:val="24"/>
              </w:rPr>
              <w:t>ITB 15.4</w:t>
            </w:r>
          </w:p>
          <w:p w14:paraId="01CC928D" w14:textId="77777777" w:rsidR="004D19DA" w:rsidRDefault="004D19DA">
            <w:pPr>
              <w:jc w:val="left"/>
              <w:rPr>
                <w:b/>
                <w:szCs w:val="24"/>
              </w:rPr>
            </w:pPr>
          </w:p>
        </w:tc>
        <w:tc>
          <w:tcPr>
            <w:tcW w:w="7571" w:type="dxa"/>
            <w:tcBorders>
              <w:top w:val="single" w:sz="6" w:space="0" w:color="auto"/>
              <w:left w:val="single" w:sz="6" w:space="0" w:color="auto"/>
              <w:bottom w:val="single" w:sz="6" w:space="0" w:color="auto"/>
              <w:right w:val="single" w:sz="6" w:space="0" w:color="auto"/>
            </w:tcBorders>
          </w:tcPr>
          <w:p w14:paraId="201EEA64" w14:textId="1866020D" w:rsidR="004D19DA" w:rsidRDefault="00403814">
            <w:pPr>
              <w:spacing w:after="200"/>
              <w:ind w:right="-72"/>
              <w:jc w:val="left"/>
              <w:rPr>
                <w:szCs w:val="24"/>
              </w:rPr>
            </w:pPr>
            <w:r>
              <w:rPr>
                <w:szCs w:val="24"/>
              </w:rPr>
              <w:t xml:space="preserve">Bidders </w:t>
            </w:r>
            <w:r>
              <w:rPr>
                <w:b/>
                <w:i/>
                <w:szCs w:val="24"/>
              </w:rPr>
              <w:t>are not</w:t>
            </w:r>
            <w:r>
              <w:rPr>
                <w:szCs w:val="24"/>
              </w:rPr>
              <w:t xml:space="preserve"> required to substantiate the rates and prices </w:t>
            </w:r>
          </w:p>
        </w:tc>
      </w:tr>
      <w:tr w:rsidR="004D19DA" w14:paraId="05765DD6" w14:textId="77777777">
        <w:tc>
          <w:tcPr>
            <w:tcW w:w="1627" w:type="dxa"/>
            <w:tcBorders>
              <w:top w:val="single" w:sz="6" w:space="0" w:color="auto"/>
              <w:left w:val="single" w:sz="6" w:space="0" w:color="auto"/>
              <w:bottom w:val="single" w:sz="6" w:space="0" w:color="auto"/>
              <w:right w:val="single" w:sz="6" w:space="0" w:color="auto"/>
            </w:tcBorders>
          </w:tcPr>
          <w:p w14:paraId="31F12C5D" w14:textId="77777777" w:rsidR="004D19DA" w:rsidRDefault="00403814">
            <w:pPr>
              <w:rPr>
                <w:b/>
                <w:szCs w:val="24"/>
              </w:rPr>
            </w:pPr>
            <w:r>
              <w:rPr>
                <w:b/>
                <w:szCs w:val="24"/>
              </w:rPr>
              <w:t>ITB 16.1</w:t>
            </w:r>
          </w:p>
        </w:tc>
        <w:tc>
          <w:tcPr>
            <w:tcW w:w="7571" w:type="dxa"/>
            <w:tcBorders>
              <w:top w:val="single" w:sz="6" w:space="0" w:color="auto"/>
              <w:left w:val="single" w:sz="6" w:space="0" w:color="auto"/>
              <w:bottom w:val="single" w:sz="6" w:space="0" w:color="auto"/>
              <w:right w:val="single" w:sz="6" w:space="0" w:color="auto"/>
            </w:tcBorders>
          </w:tcPr>
          <w:p w14:paraId="0C3FC507" w14:textId="10A53B49" w:rsidR="004D19DA" w:rsidRDefault="00403814">
            <w:pPr>
              <w:spacing w:after="200"/>
              <w:ind w:right="-72"/>
              <w:rPr>
                <w:szCs w:val="24"/>
              </w:rPr>
            </w:pPr>
            <w:r>
              <w:rPr>
                <w:szCs w:val="24"/>
              </w:rPr>
              <w:t xml:space="preserve">The Bid shall be valid for </w:t>
            </w:r>
            <w:r w:rsidR="00275CF4">
              <w:rPr>
                <w:szCs w:val="24"/>
              </w:rPr>
              <w:t>9</w:t>
            </w:r>
            <w:r>
              <w:rPr>
                <w:b/>
                <w:i/>
                <w:szCs w:val="24"/>
              </w:rPr>
              <w:t>0 days</w:t>
            </w:r>
            <w:r>
              <w:rPr>
                <w:szCs w:val="24"/>
              </w:rPr>
              <w:t xml:space="preserve"> </w:t>
            </w:r>
          </w:p>
        </w:tc>
      </w:tr>
      <w:tr w:rsidR="004D19DA" w14:paraId="17E14B60" w14:textId="77777777">
        <w:tc>
          <w:tcPr>
            <w:tcW w:w="1627" w:type="dxa"/>
            <w:tcBorders>
              <w:top w:val="single" w:sz="6" w:space="0" w:color="auto"/>
              <w:left w:val="single" w:sz="6" w:space="0" w:color="auto"/>
              <w:bottom w:val="single" w:sz="6" w:space="0" w:color="auto"/>
              <w:right w:val="single" w:sz="6" w:space="0" w:color="auto"/>
            </w:tcBorders>
          </w:tcPr>
          <w:p w14:paraId="28FA8860" w14:textId="77777777" w:rsidR="004D19DA" w:rsidRDefault="00403814">
            <w:pPr>
              <w:rPr>
                <w:b/>
                <w:szCs w:val="24"/>
              </w:rPr>
            </w:pPr>
            <w:r>
              <w:rPr>
                <w:b/>
                <w:szCs w:val="24"/>
              </w:rPr>
              <w:t>ITB 17.1</w:t>
            </w:r>
          </w:p>
        </w:tc>
        <w:tc>
          <w:tcPr>
            <w:tcW w:w="7571" w:type="dxa"/>
            <w:tcBorders>
              <w:top w:val="single" w:sz="6" w:space="0" w:color="auto"/>
              <w:left w:val="single" w:sz="6" w:space="0" w:color="auto"/>
              <w:bottom w:val="single" w:sz="6" w:space="0" w:color="auto"/>
              <w:right w:val="single" w:sz="6" w:space="0" w:color="auto"/>
            </w:tcBorders>
          </w:tcPr>
          <w:p w14:paraId="2E4E961B" w14:textId="77777777" w:rsidR="004D19DA" w:rsidRDefault="00403814">
            <w:pPr>
              <w:tabs>
                <w:tab w:val="right" w:pos="7254"/>
              </w:tabs>
              <w:spacing w:after="200"/>
              <w:rPr>
                <w:b/>
                <w:iCs/>
                <w:szCs w:val="24"/>
              </w:rPr>
            </w:pPr>
            <w:r>
              <w:rPr>
                <w:b/>
                <w:iCs/>
                <w:szCs w:val="24"/>
              </w:rPr>
              <w:t xml:space="preserve">Bidder shall submit a Bid Security along with its bid. Bid Security shall be in the form of a Bid Securing Declaration as indicated in the bid document. </w:t>
            </w:r>
          </w:p>
        </w:tc>
      </w:tr>
      <w:tr w:rsidR="004D19DA" w14:paraId="20AA5C26" w14:textId="77777777">
        <w:trPr>
          <w:trHeight w:val="417"/>
        </w:trPr>
        <w:tc>
          <w:tcPr>
            <w:tcW w:w="1627" w:type="dxa"/>
            <w:tcBorders>
              <w:top w:val="single" w:sz="6" w:space="0" w:color="auto"/>
              <w:left w:val="single" w:sz="6" w:space="0" w:color="auto"/>
              <w:bottom w:val="single" w:sz="6" w:space="0" w:color="auto"/>
              <w:right w:val="single" w:sz="6" w:space="0" w:color="auto"/>
            </w:tcBorders>
          </w:tcPr>
          <w:p w14:paraId="391552E1" w14:textId="77777777" w:rsidR="004D19DA" w:rsidRDefault="00403814">
            <w:pPr>
              <w:rPr>
                <w:b/>
                <w:szCs w:val="24"/>
              </w:rPr>
            </w:pPr>
            <w:r>
              <w:rPr>
                <w:b/>
                <w:szCs w:val="24"/>
              </w:rPr>
              <w:t>ITB 18.1</w:t>
            </w:r>
          </w:p>
        </w:tc>
        <w:tc>
          <w:tcPr>
            <w:tcW w:w="7571" w:type="dxa"/>
            <w:tcBorders>
              <w:top w:val="single" w:sz="6" w:space="0" w:color="auto"/>
              <w:left w:val="single" w:sz="6" w:space="0" w:color="auto"/>
              <w:bottom w:val="single" w:sz="6" w:space="0" w:color="auto"/>
              <w:right w:val="single" w:sz="6" w:space="0" w:color="auto"/>
            </w:tcBorders>
          </w:tcPr>
          <w:p w14:paraId="021953A4" w14:textId="77777777" w:rsidR="004D19DA" w:rsidRDefault="00403814">
            <w:pPr>
              <w:spacing w:after="200"/>
              <w:rPr>
                <w:szCs w:val="24"/>
              </w:rPr>
            </w:pPr>
            <w:r>
              <w:rPr>
                <w:szCs w:val="24"/>
              </w:rPr>
              <w:t xml:space="preserve">Alternative Bids </w:t>
            </w:r>
            <w:r>
              <w:rPr>
                <w:b/>
                <w:i/>
                <w:szCs w:val="24"/>
              </w:rPr>
              <w:t>shall not</w:t>
            </w:r>
            <w:r>
              <w:rPr>
                <w:i/>
                <w:szCs w:val="24"/>
              </w:rPr>
              <w:t xml:space="preserve"> be</w:t>
            </w:r>
            <w:r>
              <w:rPr>
                <w:szCs w:val="24"/>
              </w:rPr>
              <w:t xml:space="preserve"> considered.  </w:t>
            </w:r>
          </w:p>
        </w:tc>
      </w:tr>
      <w:tr w:rsidR="004D19DA" w14:paraId="7C85D7A6" w14:textId="77777777">
        <w:trPr>
          <w:trHeight w:val="975"/>
        </w:trPr>
        <w:tc>
          <w:tcPr>
            <w:tcW w:w="1627" w:type="dxa"/>
            <w:tcBorders>
              <w:top w:val="single" w:sz="6" w:space="0" w:color="auto"/>
              <w:left w:val="single" w:sz="6" w:space="0" w:color="auto"/>
              <w:bottom w:val="single" w:sz="6" w:space="0" w:color="auto"/>
              <w:right w:val="single" w:sz="6" w:space="0" w:color="auto"/>
            </w:tcBorders>
          </w:tcPr>
          <w:p w14:paraId="429DDFAB" w14:textId="77777777" w:rsidR="004D19DA" w:rsidRDefault="00403814">
            <w:pPr>
              <w:rPr>
                <w:b/>
                <w:szCs w:val="24"/>
              </w:rPr>
            </w:pPr>
            <w:r>
              <w:rPr>
                <w:b/>
                <w:szCs w:val="24"/>
              </w:rPr>
              <w:t>ITB 19.1</w:t>
            </w:r>
          </w:p>
          <w:p w14:paraId="3D9A8700" w14:textId="77777777" w:rsidR="004D19DA" w:rsidRDefault="004D19DA">
            <w:pPr>
              <w:rPr>
                <w:b/>
                <w:szCs w:val="24"/>
              </w:rPr>
            </w:pPr>
          </w:p>
        </w:tc>
        <w:tc>
          <w:tcPr>
            <w:tcW w:w="7571" w:type="dxa"/>
            <w:tcBorders>
              <w:top w:val="single" w:sz="6" w:space="0" w:color="auto"/>
              <w:left w:val="single" w:sz="6" w:space="0" w:color="auto"/>
              <w:bottom w:val="single" w:sz="6" w:space="0" w:color="auto"/>
              <w:right w:val="single" w:sz="6" w:space="0" w:color="auto"/>
            </w:tcBorders>
          </w:tcPr>
          <w:p w14:paraId="6C39E9B5" w14:textId="77777777" w:rsidR="004D19DA" w:rsidRDefault="00403814">
            <w:pPr>
              <w:spacing w:after="200"/>
              <w:ind w:right="-72"/>
              <w:rPr>
                <w:szCs w:val="24"/>
              </w:rPr>
            </w:pPr>
            <w:r>
              <w:rPr>
                <w:szCs w:val="24"/>
              </w:rPr>
              <w:t xml:space="preserve">The number of copies of the Bid to be completed and returned shall be: </w:t>
            </w:r>
          </w:p>
          <w:p w14:paraId="04C7B560" w14:textId="54ADDF0E" w:rsidR="004D19DA" w:rsidRDefault="00403814">
            <w:pPr>
              <w:spacing w:after="200"/>
              <w:ind w:right="-72"/>
              <w:rPr>
                <w:b/>
                <w:i/>
                <w:szCs w:val="24"/>
              </w:rPr>
            </w:pPr>
            <w:r>
              <w:rPr>
                <w:b/>
                <w:i/>
                <w:szCs w:val="24"/>
              </w:rPr>
              <w:t>One original and this is applicable to both technical and financial.</w:t>
            </w:r>
          </w:p>
        </w:tc>
      </w:tr>
      <w:tr w:rsidR="004D19DA" w14:paraId="1227BC41" w14:textId="77777777">
        <w:trPr>
          <w:cantSplit/>
        </w:trPr>
        <w:tc>
          <w:tcPr>
            <w:tcW w:w="9198" w:type="dxa"/>
            <w:gridSpan w:val="2"/>
            <w:tcBorders>
              <w:top w:val="single" w:sz="6" w:space="0" w:color="auto"/>
              <w:left w:val="single" w:sz="6" w:space="0" w:color="auto"/>
              <w:bottom w:val="single" w:sz="6" w:space="0" w:color="auto"/>
              <w:right w:val="single" w:sz="6" w:space="0" w:color="auto"/>
            </w:tcBorders>
          </w:tcPr>
          <w:p w14:paraId="35AEE8DA" w14:textId="77777777" w:rsidR="004D19DA" w:rsidRDefault="00403814">
            <w:pPr>
              <w:spacing w:before="200" w:after="200"/>
              <w:ind w:right="-72"/>
              <w:jc w:val="center"/>
              <w:rPr>
                <w:b/>
                <w:szCs w:val="24"/>
              </w:rPr>
            </w:pPr>
            <w:r>
              <w:rPr>
                <w:b/>
                <w:szCs w:val="24"/>
              </w:rPr>
              <w:t>D. Submission of Bids</w:t>
            </w:r>
          </w:p>
        </w:tc>
      </w:tr>
      <w:tr w:rsidR="004D19DA" w14:paraId="50C8175B" w14:textId="77777777">
        <w:tc>
          <w:tcPr>
            <w:tcW w:w="1627" w:type="dxa"/>
            <w:tcBorders>
              <w:top w:val="single" w:sz="6" w:space="0" w:color="auto"/>
              <w:left w:val="single" w:sz="6" w:space="0" w:color="auto"/>
              <w:bottom w:val="single" w:sz="6" w:space="0" w:color="auto"/>
              <w:right w:val="single" w:sz="6" w:space="0" w:color="auto"/>
            </w:tcBorders>
          </w:tcPr>
          <w:p w14:paraId="196DC0EA" w14:textId="77777777" w:rsidR="004D19DA" w:rsidRDefault="00403814">
            <w:pPr>
              <w:rPr>
                <w:b/>
                <w:szCs w:val="24"/>
              </w:rPr>
            </w:pPr>
            <w:r>
              <w:rPr>
                <w:b/>
                <w:szCs w:val="24"/>
              </w:rPr>
              <w:t>ITB 20.1</w:t>
            </w:r>
          </w:p>
        </w:tc>
        <w:tc>
          <w:tcPr>
            <w:tcW w:w="7571" w:type="dxa"/>
            <w:tcBorders>
              <w:top w:val="single" w:sz="6" w:space="0" w:color="auto"/>
              <w:left w:val="single" w:sz="6" w:space="0" w:color="auto"/>
              <w:bottom w:val="single" w:sz="6" w:space="0" w:color="auto"/>
              <w:right w:val="single" w:sz="6" w:space="0" w:color="auto"/>
            </w:tcBorders>
          </w:tcPr>
          <w:p w14:paraId="228E866F" w14:textId="77777777" w:rsidR="004D19DA" w:rsidRDefault="00403814">
            <w:pPr>
              <w:spacing w:after="200"/>
              <w:ind w:right="-72"/>
              <w:jc w:val="left"/>
              <w:rPr>
                <w:szCs w:val="24"/>
              </w:rPr>
            </w:pPr>
            <w:r>
              <w:rPr>
                <w:szCs w:val="24"/>
              </w:rPr>
              <w:t xml:space="preserve">Bidders may submit their bids electronically: </w:t>
            </w:r>
            <w:r>
              <w:rPr>
                <w:b/>
                <w:i/>
                <w:szCs w:val="24"/>
              </w:rPr>
              <w:t>yes</w:t>
            </w:r>
          </w:p>
        </w:tc>
      </w:tr>
      <w:tr w:rsidR="004D19DA" w14:paraId="641ADF94" w14:textId="77777777">
        <w:tc>
          <w:tcPr>
            <w:tcW w:w="1627" w:type="dxa"/>
            <w:tcBorders>
              <w:top w:val="single" w:sz="6" w:space="0" w:color="auto"/>
              <w:left w:val="single" w:sz="6" w:space="0" w:color="auto"/>
              <w:bottom w:val="single" w:sz="6" w:space="0" w:color="auto"/>
              <w:right w:val="single" w:sz="6" w:space="0" w:color="auto"/>
            </w:tcBorders>
          </w:tcPr>
          <w:p w14:paraId="2734DF64" w14:textId="77777777" w:rsidR="004D19DA" w:rsidRDefault="00403814">
            <w:pPr>
              <w:rPr>
                <w:b/>
                <w:szCs w:val="24"/>
              </w:rPr>
            </w:pPr>
            <w:r>
              <w:rPr>
                <w:b/>
                <w:szCs w:val="24"/>
              </w:rPr>
              <w:t>ITB 20.2 (a)</w:t>
            </w:r>
          </w:p>
        </w:tc>
        <w:tc>
          <w:tcPr>
            <w:tcW w:w="7571" w:type="dxa"/>
            <w:tcBorders>
              <w:top w:val="single" w:sz="6" w:space="0" w:color="auto"/>
              <w:left w:val="single" w:sz="6" w:space="0" w:color="auto"/>
              <w:bottom w:val="single" w:sz="6" w:space="0" w:color="auto"/>
              <w:right w:val="single" w:sz="6" w:space="0" w:color="auto"/>
            </w:tcBorders>
          </w:tcPr>
          <w:p w14:paraId="326AD74C" w14:textId="3008D128" w:rsidR="004D19DA" w:rsidRDefault="00403814">
            <w:pPr>
              <w:spacing w:after="200"/>
              <w:ind w:right="-72"/>
              <w:jc w:val="left"/>
              <w:rPr>
                <w:i/>
                <w:szCs w:val="24"/>
              </w:rPr>
            </w:pPr>
            <w:r>
              <w:rPr>
                <w:szCs w:val="24"/>
              </w:rPr>
              <w:t>The address for the purpose of Bid submission is:</w:t>
            </w:r>
          </w:p>
          <w:p w14:paraId="7BEA3C5E" w14:textId="0419425D" w:rsidR="004D19DA" w:rsidRDefault="004329DA">
            <w:pPr>
              <w:spacing w:after="200"/>
              <w:ind w:right="-72"/>
              <w:jc w:val="left"/>
              <w:rPr>
                <w:b/>
                <w:i/>
                <w:szCs w:val="24"/>
              </w:rPr>
            </w:pPr>
            <w:r>
              <w:rPr>
                <w:b/>
                <w:i/>
                <w:szCs w:val="24"/>
              </w:rPr>
              <w:t>PPCC e-GP Platform</w:t>
            </w:r>
            <w:r w:rsidR="00403814">
              <w:rPr>
                <w:b/>
                <w:i/>
                <w:szCs w:val="24"/>
              </w:rPr>
              <w:t xml:space="preserve"> </w:t>
            </w:r>
          </w:p>
        </w:tc>
      </w:tr>
      <w:tr w:rsidR="004D19DA" w14:paraId="30B4F6FE" w14:textId="77777777">
        <w:tc>
          <w:tcPr>
            <w:tcW w:w="1627" w:type="dxa"/>
            <w:tcBorders>
              <w:top w:val="single" w:sz="6" w:space="0" w:color="auto"/>
              <w:left w:val="single" w:sz="6" w:space="0" w:color="auto"/>
              <w:bottom w:val="single" w:sz="6" w:space="0" w:color="auto"/>
              <w:right w:val="single" w:sz="6" w:space="0" w:color="auto"/>
            </w:tcBorders>
          </w:tcPr>
          <w:p w14:paraId="0EB86FED" w14:textId="77777777" w:rsidR="004D19DA" w:rsidRDefault="00403814">
            <w:pPr>
              <w:rPr>
                <w:b/>
                <w:szCs w:val="24"/>
              </w:rPr>
            </w:pPr>
            <w:r>
              <w:rPr>
                <w:b/>
                <w:szCs w:val="24"/>
              </w:rPr>
              <w:t>ITB 21.1</w:t>
            </w:r>
          </w:p>
        </w:tc>
        <w:tc>
          <w:tcPr>
            <w:tcW w:w="7571" w:type="dxa"/>
            <w:tcBorders>
              <w:top w:val="single" w:sz="6" w:space="0" w:color="auto"/>
              <w:left w:val="single" w:sz="6" w:space="0" w:color="auto"/>
              <w:bottom w:val="single" w:sz="6" w:space="0" w:color="auto"/>
              <w:right w:val="single" w:sz="6" w:space="0" w:color="auto"/>
            </w:tcBorders>
          </w:tcPr>
          <w:p w14:paraId="12504940" w14:textId="415C67C5" w:rsidR="004D19DA" w:rsidRDefault="00403814">
            <w:pPr>
              <w:spacing w:after="200"/>
              <w:ind w:right="-72"/>
              <w:rPr>
                <w:szCs w:val="24"/>
              </w:rPr>
            </w:pPr>
            <w:r>
              <w:rPr>
                <w:szCs w:val="24"/>
              </w:rPr>
              <w:t>The deadline for submission of bids shall be</w:t>
            </w:r>
            <w:r>
              <w:rPr>
                <w:b/>
                <w:szCs w:val="24"/>
              </w:rPr>
              <w:t xml:space="preserve"> </w:t>
            </w:r>
            <w:r w:rsidR="006F057C" w:rsidRPr="00D94A5F">
              <w:rPr>
                <w:b/>
                <w:szCs w:val="24"/>
              </w:rPr>
              <w:t>Ju</w:t>
            </w:r>
            <w:r w:rsidR="007B4893">
              <w:rPr>
                <w:b/>
                <w:szCs w:val="24"/>
              </w:rPr>
              <w:t>ly 23</w:t>
            </w:r>
            <w:r w:rsidR="006F057C" w:rsidRPr="00D94A5F">
              <w:rPr>
                <w:b/>
                <w:szCs w:val="24"/>
              </w:rPr>
              <w:t>, 2026</w:t>
            </w:r>
            <w:r w:rsidRPr="00D94A5F">
              <w:rPr>
                <w:b/>
                <w:szCs w:val="24"/>
              </w:rPr>
              <w:t xml:space="preserve"> at 1:00PM Local time,</w:t>
            </w:r>
            <w:r w:rsidRPr="00D94A5F">
              <w:rPr>
                <w:szCs w:val="24"/>
              </w:rPr>
              <w:t xml:space="preserve"> </w:t>
            </w:r>
          </w:p>
          <w:p w14:paraId="54AA9F7A" w14:textId="0B576E87" w:rsidR="00311149" w:rsidRDefault="00311149">
            <w:pPr>
              <w:spacing w:after="200"/>
              <w:ind w:right="-72"/>
              <w:rPr>
                <w:szCs w:val="24"/>
              </w:rPr>
            </w:pPr>
            <w:r>
              <w:rPr>
                <w:szCs w:val="24"/>
              </w:rPr>
              <w:t>Clarification/ Modification Ju</w:t>
            </w:r>
            <w:r w:rsidR="007B4893">
              <w:rPr>
                <w:szCs w:val="24"/>
              </w:rPr>
              <w:t>ly 16</w:t>
            </w:r>
            <w:r>
              <w:rPr>
                <w:szCs w:val="24"/>
              </w:rPr>
              <w:t>, 2026 @ 14:00pm</w:t>
            </w:r>
          </w:p>
        </w:tc>
      </w:tr>
      <w:tr w:rsidR="004D19DA" w14:paraId="6D19310A" w14:textId="77777777">
        <w:trPr>
          <w:cantSplit/>
        </w:trPr>
        <w:tc>
          <w:tcPr>
            <w:tcW w:w="9198" w:type="dxa"/>
            <w:gridSpan w:val="2"/>
            <w:tcBorders>
              <w:top w:val="single" w:sz="6" w:space="0" w:color="auto"/>
              <w:left w:val="single" w:sz="6" w:space="0" w:color="auto"/>
              <w:bottom w:val="single" w:sz="6" w:space="0" w:color="auto"/>
              <w:right w:val="single" w:sz="6" w:space="0" w:color="auto"/>
            </w:tcBorders>
          </w:tcPr>
          <w:p w14:paraId="297448CA" w14:textId="77777777" w:rsidR="004D19DA" w:rsidRDefault="00403814">
            <w:pPr>
              <w:tabs>
                <w:tab w:val="right" w:pos="7254"/>
              </w:tabs>
              <w:spacing w:before="120" w:after="200"/>
              <w:jc w:val="center"/>
              <w:rPr>
                <w:b/>
                <w:szCs w:val="24"/>
              </w:rPr>
            </w:pPr>
            <w:r>
              <w:rPr>
                <w:b/>
                <w:szCs w:val="24"/>
              </w:rPr>
              <w:t>E. Bid Opening and Evaluation</w:t>
            </w:r>
          </w:p>
        </w:tc>
      </w:tr>
      <w:tr w:rsidR="004D19DA" w14:paraId="0E706EC4" w14:textId="77777777">
        <w:tc>
          <w:tcPr>
            <w:tcW w:w="1627" w:type="dxa"/>
            <w:tcBorders>
              <w:top w:val="single" w:sz="6" w:space="0" w:color="auto"/>
              <w:left w:val="single" w:sz="6" w:space="0" w:color="auto"/>
              <w:bottom w:val="single" w:sz="6" w:space="0" w:color="auto"/>
              <w:right w:val="single" w:sz="6" w:space="0" w:color="auto"/>
            </w:tcBorders>
          </w:tcPr>
          <w:p w14:paraId="7A7B4DA8" w14:textId="77777777" w:rsidR="004D19DA" w:rsidRDefault="00403814">
            <w:pPr>
              <w:rPr>
                <w:b/>
                <w:szCs w:val="24"/>
              </w:rPr>
            </w:pPr>
            <w:r>
              <w:rPr>
                <w:b/>
                <w:szCs w:val="24"/>
              </w:rPr>
              <w:t>ITB 24.1</w:t>
            </w:r>
          </w:p>
          <w:p w14:paraId="675F1E24" w14:textId="77777777" w:rsidR="004D19DA" w:rsidRDefault="004D19DA">
            <w:pPr>
              <w:rPr>
                <w:b/>
                <w:szCs w:val="24"/>
              </w:rPr>
            </w:pPr>
          </w:p>
        </w:tc>
        <w:tc>
          <w:tcPr>
            <w:tcW w:w="7571" w:type="dxa"/>
            <w:tcBorders>
              <w:top w:val="single" w:sz="6" w:space="0" w:color="auto"/>
              <w:left w:val="single" w:sz="6" w:space="0" w:color="auto"/>
              <w:bottom w:val="single" w:sz="6" w:space="0" w:color="auto"/>
              <w:right w:val="single" w:sz="6" w:space="0" w:color="auto"/>
            </w:tcBorders>
          </w:tcPr>
          <w:p w14:paraId="47142B83" w14:textId="005D4225" w:rsidR="004D19DA" w:rsidRDefault="00403814">
            <w:pPr>
              <w:tabs>
                <w:tab w:val="right" w:pos="7254"/>
              </w:tabs>
              <w:spacing w:before="120" w:after="200"/>
              <w:jc w:val="left"/>
              <w:rPr>
                <w:szCs w:val="24"/>
              </w:rPr>
            </w:pPr>
            <w:r>
              <w:rPr>
                <w:szCs w:val="24"/>
              </w:rPr>
              <w:t xml:space="preserve">The bid opening shall take place </w:t>
            </w:r>
            <w:r w:rsidR="00B45881">
              <w:rPr>
                <w:szCs w:val="24"/>
              </w:rPr>
              <w:t>online via the</w:t>
            </w:r>
            <w:r>
              <w:rPr>
                <w:szCs w:val="24"/>
              </w:rPr>
              <w:t xml:space="preserve"> </w:t>
            </w:r>
            <w:r w:rsidR="004E5DCC">
              <w:rPr>
                <w:szCs w:val="24"/>
              </w:rPr>
              <w:t>e-GP Platform</w:t>
            </w:r>
          </w:p>
          <w:p w14:paraId="054E0ABD" w14:textId="1FCB4434" w:rsidR="000F1188" w:rsidRPr="00D94A5F" w:rsidRDefault="00403814">
            <w:pPr>
              <w:spacing w:after="200"/>
              <w:ind w:right="-72"/>
              <w:jc w:val="left"/>
              <w:rPr>
                <w:i/>
                <w:szCs w:val="24"/>
              </w:rPr>
            </w:pPr>
            <w:r>
              <w:rPr>
                <w:szCs w:val="24"/>
              </w:rPr>
              <w:t>Date</w:t>
            </w:r>
            <w:r>
              <w:rPr>
                <w:i/>
                <w:szCs w:val="24"/>
              </w:rPr>
              <w:t xml:space="preserve">: </w:t>
            </w:r>
            <w:r w:rsidR="006F057C" w:rsidRPr="00D94A5F">
              <w:rPr>
                <w:b/>
                <w:bCs/>
                <w:iCs/>
                <w:szCs w:val="24"/>
              </w:rPr>
              <w:t>Ju</w:t>
            </w:r>
            <w:r w:rsidR="007B4893">
              <w:rPr>
                <w:b/>
                <w:bCs/>
                <w:iCs/>
                <w:szCs w:val="24"/>
              </w:rPr>
              <w:t>ly 23</w:t>
            </w:r>
            <w:r w:rsidR="006F057C" w:rsidRPr="00D94A5F">
              <w:rPr>
                <w:b/>
                <w:bCs/>
                <w:iCs/>
                <w:szCs w:val="24"/>
              </w:rPr>
              <w:t>, 2026</w:t>
            </w:r>
            <w:r w:rsidRPr="00D94A5F">
              <w:rPr>
                <w:iCs/>
                <w:szCs w:val="24"/>
              </w:rPr>
              <w:t>;</w:t>
            </w:r>
            <w:r w:rsidRPr="00D94A5F">
              <w:rPr>
                <w:i/>
                <w:szCs w:val="24"/>
              </w:rPr>
              <w:t xml:space="preserve"> </w:t>
            </w:r>
          </w:p>
          <w:p w14:paraId="6BD611A9" w14:textId="4FDDA69F" w:rsidR="004D19DA" w:rsidRDefault="00403814">
            <w:pPr>
              <w:spacing w:after="200"/>
              <w:ind w:right="-72"/>
              <w:jc w:val="left"/>
              <w:rPr>
                <w:szCs w:val="24"/>
              </w:rPr>
            </w:pPr>
            <w:r w:rsidRPr="00D94A5F">
              <w:rPr>
                <w:i/>
                <w:szCs w:val="24"/>
              </w:rPr>
              <w:t>Time</w:t>
            </w:r>
            <w:r w:rsidRPr="00D94A5F">
              <w:rPr>
                <w:szCs w:val="24"/>
              </w:rPr>
              <w:t xml:space="preserve">: </w:t>
            </w:r>
            <w:r w:rsidRPr="00D94A5F">
              <w:rPr>
                <w:b/>
                <w:iCs/>
                <w:szCs w:val="24"/>
              </w:rPr>
              <w:t>1:30PM local time</w:t>
            </w:r>
            <w:r w:rsidRPr="00D94A5F">
              <w:rPr>
                <w:i/>
                <w:szCs w:val="24"/>
              </w:rPr>
              <w:t xml:space="preserve"> </w:t>
            </w:r>
          </w:p>
        </w:tc>
      </w:tr>
      <w:tr w:rsidR="004D19DA" w14:paraId="0A462039" w14:textId="77777777">
        <w:tc>
          <w:tcPr>
            <w:tcW w:w="1627" w:type="dxa"/>
            <w:tcBorders>
              <w:top w:val="single" w:sz="6" w:space="0" w:color="auto"/>
              <w:left w:val="single" w:sz="6" w:space="0" w:color="auto"/>
              <w:bottom w:val="single" w:sz="6" w:space="0" w:color="auto"/>
              <w:right w:val="single" w:sz="6" w:space="0" w:color="auto"/>
            </w:tcBorders>
          </w:tcPr>
          <w:p w14:paraId="0A561E1D" w14:textId="77777777" w:rsidR="004D19DA" w:rsidRDefault="00403814">
            <w:pPr>
              <w:rPr>
                <w:b/>
                <w:szCs w:val="24"/>
              </w:rPr>
            </w:pPr>
            <w:r>
              <w:rPr>
                <w:b/>
                <w:szCs w:val="24"/>
              </w:rPr>
              <w:t>ITB 31.1</w:t>
            </w:r>
          </w:p>
        </w:tc>
        <w:tc>
          <w:tcPr>
            <w:tcW w:w="7571" w:type="dxa"/>
            <w:tcBorders>
              <w:top w:val="single" w:sz="6" w:space="0" w:color="auto"/>
              <w:left w:val="single" w:sz="6" w:space="0" w:color="auto"/>
              <w:bottom w:val="single" w:sz="6" w:space="0" w:color="auto"/>
              <w:right w:val="single" w:sz="6" w:space="0" w:color="auto"/>
            </w:tcBorders>
          </w:tcPr>
          <w:p w14:paraId="24CDE7E6" w14:textId="77777777" w:rsidR="004D19DA" w:rsidRDefault="00403814">
            <w:pPr>
              <w:spacing w:after="200"/>
              <w:ind w:right="-72"/>
              <w:rPr>
                <w:szCs w:val="24"/>
              </w:rPr>
            </w:pPr>
            <w:r>
              <w:rPr>
                <w:szCs w:val="24"/>
              </w:rPr>
              <w:t xml:space="preserve">Domestic contractors </w:t>
            </w:r>
            <w:r>
              <w:rPr>
                <w:b/>
                <w:i/>
                <w:szCs w:val="24"/>
              </w:rPr>
              <w:t>shall not</w:t>
            </w:r>
            <w:r>
              <w:rPr>
                <w:szCs w:val="24"/>
              </w:rPr>
              <w:t xml:space="preserve"> receive a margin of preference in Bid evaluation.</w:t>
            </w:r>
          </w:p>
        </w:tc>
      </w:tr>
      <w:tr w:rsidR="004D19DA" w14:paraId="52800249" w14:textId="77777777">
        <w:trPr>
          <w:cantSplit/>
        </w:trPr>
        <w:tc>
          <w:tcPr>
            <w:tcW w:w="9198" w:type="dxa"/>
            <w:gridSpan w:val="2"/>
            <w:tcBorders>
              <w:top w:val="single" w:sz="6" w:space="0" w:color="auto"/>
              <w:left w:val="single" w:sz="6" w:space="0" w:color="auto"/>
              <w:bottom w:val="single" w:sz="6" w:space="0" w:color="auto"/>
              <w:right w:val="single" w:sz="6" w:space="0" w:color="auto"/>
            </w:tcBorders>
          </w:tcPr>
          <w:p w14:paraId="3F4EF0FD" w14:textId="77777777" w:rsidR="004D19DA" w:rsidRDefault="00403814">
            <w:pPr>
              <w:spacing w:before="120" w:after="200"/>
              <w:ind w:right="-72"/>
              <w:jc w:val="center"/>
              <w:rPr>
                <w:b/>
                <w:szCs w:val="24"/>
              </w:rPr>
            </w:pPr>
            <w:r>
              <w:rPr>
                <w:b/>
                <w:szCs w:val="24"/>
              </w:rPr>
              <w:t>F. Award of Contract</w:t>
            </w:r>
          </w:p>
        </w:tc>
      </w:tr>
      <w:tr w:rsidR="004D19DA" w14:paraId="53BFC408" w14:textId="77777777">
        <w:trPr>
          <w:trHeight w:val="822"/>
        </w:trPr>
        <w:tc>
          <w:tcPr>
            <w:tcW w:w="1627" w:type="dxa"/>
            <w:tcBorders>
              <w:top w:val="single" w:sz="6" w:space="0" w:color="auto"/>
              <w:left w:val="single" w:sz="6" w:space="0" w:color="auto"/>
              <w:bottom w:val="single" w:sz="6" w:space="0" w:color="auto"/>
              <w:right w:val="single" w:sz="6" w:space="0" w:color="auto"/>
            </w:tcBorders>
          </w:tcPr>
          <w:p w14:paraId="13E48556" w14:textId="77777777" w:rsidR="004D19DA" w:rsidRDefault="00403814">
            <w:pPr>
              <w:rPr>
                <w:b/>
                <w:szCs w:val="24"/>
              </w:rPr>
            </w:pPr>
            <w:r>
              <w:rPr>
                <w:b/>
                <w:szCs w:val="24"/>
              </w:rPr>
              <w:t>ITB 35.1</w:t>
            </w:r>
          </w:p>
        </w:tc>
        <w:tc>
          <w:tcPr>
            <w:tcW w:w="7571" w:type="dxa"/>
            <w:tcBorders>
              <w:top w:val="single" w:sz="6" w:space="0" w:color="auto"/>
              <w:left w:val="single" w:sz="6" w:space="0" w:color="auto"/>
              <w:bottom w:val="single" w:sz="6" w:space="0" w:color="auto"/>
              <w:right w:val="single" w:sz="6" w:space="0" w:color="auto"/>
            </w:tcBorders>
          </w:tcPr>
          <w:p w14:paraId="40DBED6A" w14:textId="77777777" w:rsidR="004D19DA" w:rsidRDefault="00403814">
            <w:pPr>
              <w:spacing w:after="200"/>
              <w:ind w:right="-72"/>
              <w:rPr>
                <w:szCs w:val="24"/>
              </w:rPr>
            </w:pPr>
            <w:r>
              <w:rPr>
                <w:szCs w:val="24"/>
              </w:rPr>
              <w:t xml:space="preserve">The Standard Form of Performance Security acceptable to the GOL shall be: </w:t>
            </w:r>
            <w:r>
              <w:rPr>
                <w:i/>
                <w:szCs w:val="24"/>
              </w:rPr>
              <w:t xml:space="preserve"> </w:t>
            </w:r>
            <w:r>
              <w:rPr>
                <w:b/>
                <w:i/>
                <w:szCs w:val="24"/>
              </w:rPr>
              <w:t>a Performance Bond</w:t>
            </w:r>
            <w:r>
              <w:rPr>
                <w:b/>
                <w:szCs w:val="24"/>
              </w:rPr>
              <w:t>.</w:t>
            </w:r>
          </w:p>
          <w:p w14:paraId="502FC5B0" w14:textId="77777777" w:rsidR="004D19DA" w:rsidRDefault="004D19DA">
            <w:pPr>
              <w:spacing w:after="200"/>
              <w:ind w:right="-72"/>
              <w:jc w:val="left"/>
              <w:rPr>
                <w:szCs w:val="24"/>
              </w:rPr>
            </w:pPr>
          </w:p>
        </w:tc>
      </w:tr>
      <w:tr w:rsidR="004D19DA" w14:paraId="3A5614D3" w14:textId="77777777">
        <w:tc>
          <w:tcPr>
            <w:tcW w:w="1627" w:type="dxa"/>
            <w:tcBorders>
              <w:top w:val="single" w:sz="6" w:space="0" w:color="auto"/>
              <w:left w:val="single" w:sz="6" w:space="0" w:color="auto"/>
              <w:bottom w:val="single" w:sz="6" w:space="0" w:color="auto"/>
              <w:right w:val="single" w:sz="6" w:space="0" w:color="auto"/>
            </w:tcBorders>
          </w:tcPr>
          <w:p w14:paraId="7ED0519A" w14:textId="77777777" w:rsidR="004D19DA" w:rsidRDefault="00403814">
            <w:pPr>
              <w:rPr>
                <w:b/>
                <w:szCs w:val="24"/>
              </w:rPr>
            </w:pPr>
            <w:r>
              <w:rPr>
                <w:b/>
                <w:szCs w:val="24"/>
              </w:rPr>
              <w:lastRenderedPageBreak/>
              <w:t>ITB 37.1</w:t>
            </w:r>
          </w:p>
        </w:tc>
        <w:tc>
          <w:tcPr>
            <w:tcW w:w="7571" w:type="dxa"/>
            <w:tcBorders>
              <w:top w:val="single" w:sz="6" w:space="0" w:color="auto"/>
              <w:left w:val="single" w:sz="6" w:space="0" w:color="auto"/>
              <w:bottom w:val="single" w:sz="6" w:space="0" w:color="auto"/>
              <w:right w:val="single" w:sz="6" w:space="0" w:color="auto"/>
            </w:tcBorders>
          </w:tcPr>
          <w:p w14:paraId="1C887751" w14:textId="6A1F3603" w:rsidR="004D19DA" w:rsidRDefault="00403814" w:rsidP="00B45881">
            <w:pPr>
              <w:spacing w:after="200"/>
              <w:ind w:right="-72"/>
              <w:rPr>
                <w:szCs w:val="24"/>
                <w:highlight w:val="yellow"/>
              </w:rPr>
            </w:pPr>
            <w:r>
              <w:rPr>
                <w:szCs w:val="24"/>
              </w:rPr>
              <w:t>The Adjudicator proposed by the PE</w:t>
            </w:r>
            <w:r w:rsidR="00B45881">
              <w:rPr>
                <w:szCs w:val="24"/>
              </w:rPr>
              <w:t>: N/A</w:t>
            </w:r>
          </w:p>
        </w:tc>
      </w:tr>
    </w:tbl>
    <w:p w14:paraId="1369B78D" w14:textId="77777777" w:rsidR="004D19DA" w:rsidRDefault="004D19DA">
      <w:pPr>
        <w:rPr>
          <w:szCs w:val="24"/>
        </w:rPr>
      </w:pPr>
    </w:p>
    <w:p w14:paraId="59B347FB" w14:textId="77777777" w:rsidR="004D19DA" w:rsidRDefault="004D19DA">
      <w:pPr>
        <w:rPr>
          <w:szCs w:val="24"/>
        </w:rPr>
      </w:pPr>
    </w:p>
    <w:p w14:paraId="4DDD4505" w14:textId="77777777" w:rsidR="004D19DA" w:rsidRDefault="004D19DA">
      <w:pPr>
        <w:rPr>
          <w:szCs w:val="24"/>
        </w:rPr>
        <w:sectPr w:rsidR="004D19DA" w:rsidSect="008B4E92">
          <w:headerReference w:type="even" r:id="rId10"/>
          <w:headerReference w:type="default" r:id="rId11"/>
          <w:endnotePr>
            <w:numFmt w:val="decimal"/>
          </w:endnotePr>
          <w:pgSz w:w="12240" w:h="15840"/>
          <w:pgMar w:top="1440" w:right="1440" w:bottom="1440" w:left="1800" w:header="720" w:footer="720" w:gutter="0"/>
          <w:cols w:space="720"/>
          <w:titlePg/>
        </w:sectPr>
      </w:pPr>
    </w:p>
    <w:p w14:paraId="3CADACAE" w14:textId="77777777" w:rsidR="004D19DA" w:rsidRDefault="004D19DA">
      <w:pPr>
        <w:rPr>
          <w:szCs w:val="24"/>
        </w:rPr>
      </w:pPr>
    </w:p>
    <w:p w14:paraId="6DC65D35" w14:textId="77777777" w:rsidR="004D19DA" w:rsidRDefault="00403814">
      <w:pPr>
        <w:pStyle w:val="Heading1"/>
        <w:rPr>
          <w:szCs w:val="24"/>
        </w:rPr>
      </w:pPr>
      <w:bookmarkStart w:id="25" w:name="_Toc507316740"/>
      <w:bookmarkStart w:id="26" w:name="_Toc113975756"/>
      <w:r>
        <w:rPr>
          <w:szCs w:val="24"/>
        </w:rPr>
        <w:t>Section III.  Eligible Countries</w:t>
      </w:r>
      <w:bookmarkEnd w:id="25"/>
      <w:bookmarkEnd w:id="26"/>
    </w:p>
    <w:p w14:paraId="6DF2BDD3" w14:textId="77777777" w:rsidR="004D19DA" w:rsidRDefault="004D19DA">
      <w:pPr>
        <w:jc w:val="center"/>
        <w:rPr>
          <w:b/>
          <w:szCs w:val="24"/>
        </w:rPr>
      </w:pPr>
    </w:p>
    <w:p w14:paraId="1469465C" w14:textId="77777777" w:rsidR="004D19DA" w:rsidRDefault="00403814">
      <w:pPr>
        <w:rPr>
          <w:szCs w:val="24"/>
        </w:rPr>
      </w:pPr>
      <w:r>
        <w:rPr>
          <w:szCs w:val="24"/>
        </w:rPr>
        <w:t>For the information of bidders, at the present time firms, goods and services from the following countries are excluded from this bidding:</w:t>
      </w:r>
    </w:p>
    <w:p w14:paraId="25BCF0E5" w14:textId="77777777" w:rsidR="004D19DA" w:rsidRDefault="004D19DA">
      <w:pPr>
        <w:rPr>
          <w:szCs w:val="24"/>
        </w:rPr>
      </w:pPr>
    </w:p>
    <w:p w14:paraId="5C7240E1" w14:textId="77777777" w:rsidR="004D19DA" w:rsidRDefault="00403814">
      <w:pPr>
        <w:rPr>
          <w:szCs w:val="24"/>
        </w:rPr>
      </w:pPr>
      <w:r>
        <w:rPr>
          <w:szCs w:val="24"/>
        </w:rPr>
        <w:t xml:space="preserve">(a) </w:t>
      </w:r>
      <w:r>
        <w:rPr>
          <w:szCs w:val="24"/>
        </w:rPr>
        <w:tab/>
        <w:t>None</w:t>
      </w:r>
    </w:p>
    <w:p w14:paraId="262FE0B7" w14:textId="77777777" w:rsidR="004D19DA" w:rsidRDefault="004D19DA">
      <w:pPr>
        <w:rPr>
          <w:szCs w:val="24"/>
        </w:rPr>
      </w:pPr>
    </w:p>
    <w:p w14:paraId="15CC9251" w14:textId="77777777" w:rsidR="004D19DA" w:rsidRDefault="00403814">
      <w:pPr>
        <w:rPr>
          <w:szCs w:val="24"/>
        </w:rPr>
      </w:pPr>
      <w:r>
        <w:rPr>
          <w:szCs w:val="24"/>
        </w:rPr>
        <w:t>(b)     None</w:t>
      </w:r>
      <w:r>
        <w:rPr>
          <w:szCs w:val="24"/>
        </w:rPr>
        <w:br w:type="page"/>
      </w:r>
    </w:p>
    <w:p w14:paraId="6415EBFD" w14:textId="77777777" w:rsidR="004D19DA" w:rsidRDefault="00403814">
      <w:pPr>
        <w:jc w:val="center"/>
        <w:rPr>
          <w:b/>
          <w:sz w:val="36"/>
          <w:szCs w:val="24"/>
        </w:rPr>
      </w:pPr>
      <w:r>
        <w:rPr>
          <w:b/>
          <w:sz w:val="36"/>
          <w:szCs w:val="24"/>
        </w:rPr>
        <w:lastRenderedPageBreak/>
        <w:t xml:space="preserve">Section IV.  Forms of Bid, Qualification Information, </w:t>
      </w:r>
    </w:p>
    <w:p w14:paraId="380B3C73" w14:textId="77777777" w:rsidR="004D19DA" w:rsidRDefault="00403814">
      <w:pPr>
        <w:jc w:val="center"/>
        <w:rPr>
          <w:b/>
          <w:sz w:val="36"/>
          <w:szCs w:val="24"/>
        </w:rPr>
      </w:pPr>
      <w:r>
        <w:rPr>
          <w:b/>
          <w:sz w:val="36"/>
          <w:szCs w:val="24"/>
        </w:rPr>
        <w:t>Letter of Acceptance, and Agreement</w:t>
      </w:r>
    </w:p>
    <w:p w14:paraId="221AE511" w14:textId="77777777" w:rsidR="004D19DA" w:rsidRDefault="004D19DA">
      <w:pPr>
        <w:jc w:val="center"/>
        <w:rPr>
          <w:b/>
          <w:szCs w:val="24"/>
        </w:rPr>
      </w:pPr>
    </w:p>
    <w:p w14:paraId="7CD2761E" w14:textId="77777777" w:rsidR="004D19DA" w:rsidRDefault="004D19DA">
      <w:pPr>
        <w:rPr>
          <w:szCs w:val="24"/>
        </w:rPr>
      </w:pPr>
    </w:p>
    <w:p w14:paraId="310A5EE6" w14:textId="77777777" w:rsidR="004D19DA" w:rsidRDefault="00403814">
      <w:pPr>
        <w:pStyle w:val="Heading2"/>
        <w:rPr>
          <w:sz w:val="36"/>
          <w:szCs w:val="24"/>
        </w:rPr>
      </w:pPr>
      <w:r>
        <w:rPr>
          <w:sz w:val="24"/>
          <w:szCs w:val="24"/>
        </w:rPr>
        <w:br w:type="page"/>
      </w:r>
      <w:bookmarkStart w:id="27" w:name="_Toc65979620"/>
      <w:bookmarkStart w:id="28" w:name="_Toc113975758"/>
      <w:r>
        <w:rPr>
          <w:sz w:val="36"/>
          <w:szCs w:val="24"/>
        </w:rPr>
        <w:lastRenderedPageBreak/>
        <w:t>1. Contractor’s Bid</w:t>
      </w:r>
      <w:bookmarkEnd w:id="27"/>
      <w:bookmarkEnd w:id="28"/>
    </w:p>
    <w:p w14:paraId="75E77D16" w14:textId="77777777" w:rsidR="004D19DA" w:rsidRDefault="004D19DA">
      <w:pPr>
        <w:rPr>
          <w:szCs w:val="24"/>
        </w:rPr>
      </w:pPr>
    </w:p>
    <w:p w14:paraId="4CB6A589" w14:textId="77777777" w:rsidR="004D19DA" w:rsidRDefault="004D19DA">
      <w:pPr>
        <w:rPr>
          <w:szCs w:val="24"/>
          <w:highlight w:val="lightGray"/>
        </w:rPr>
      </w:pPr>
    </w:p>
    <w:p w14:paraId="15F94C05" w14:textId="77777777" w:rsidR="004D19DA" w:rsidRDefault="004D19DA">
      <w:pPr>
        <w:rPr>
          <w:szCs w:val="24"/>
        </w:rPr>
      </w:pPr>
    </w:p>
    <w:p w14:paraId="17E607BA" w14:textId="77777777" w:rsidR="004D19DA" w:rsidRDefault="00403814">
      <w:pPr>
        <w:rPr>
          <w:szCs w:val="24"/>
        </w:rPr>
      </w:pPr>
      <w:r>
        <w:rPr>
          <w:i/>
          <w:szCs w:val="24"/>
        </w:rPr>
        <w:t xml:space="preserve">The </w:t>
      </w:r>
      <w:r>
        <w:rPr>
          <w:b/>
          <w:i/>
          <w:szCs w:val="24"/>
        </w:rPr>
        <w:t>Bidder</w:t>
      </w:r>
      <w:r>
        <w:rPr>
          <w:i/>
          <w:szCs w:val="24"/>
        </w:rPr>
        <w:t xml:space="preserve"> shall fill in and submit this Bid form with the Bid.  </w:t>
      </w:r>
    </w:p>
    <w:p w14:paraId="6EC32EFA" w14:textId="77777777" w:rsidR="004D19DA" w:rsidRDefault="004D19DA">
      <w:pPr>
        <w:pStyle w:val="TOAHeading"/>
        <w:tabs>
          <w:tab w:val="clear" w:pos="9000"/>
          <w:tab w:val="clear" w:pos="9360"/>
        </w:tabs>
        <w:rPr>
          <w:szCs w:val="24"/>
        </w:rPr>
      </w:pPr>
    </w:p>
    <w:p w14:paraId="50EE26CE" w14:textId="77777777" w:rsidR="004D19DA" w:rsidRDefault="00403814">
      <w:pPr>
        <w:rPr>
          <w:szCs w:val="24"/>
        </w:rPr>
      </w:pPr>
      <w:r>
        <w:rPr>
          <w:szCs w:val="24"/>
        </w:rPr>
        <w:t>If the Bidder object to the Adjudicator proposed by the GOL in the Bidding Documents, it should so state in its Bid, and present and alternative candidate together with the candidate’s daily fees and biographical data, in accordance with ITB Clause 37.</w:t>
      </w:r>
    </w:p>
    <w:p w14:paraId="5B537B96" w14:textId="77777777" w:rsidR="004D19DA" w:rsidRDefault="004D19DA">
      <w:pPr>
        <w:rPr>
          <w:szCs w:val="24"/>
        </w:rPr>
      </w:pPr>
    </w:p>
    <w:p w14:paraId="2CB8FFA9" w14:textId="77777777" w:rsidR="004D19DA" w:rsidRDefault="00403814">
      <w:pPr>
        <w:jc w:val="right"/>
        <w:rPr>
          <w:szCs w:val="24"/>
        </w:rPr>
      </w:pPr>
      <w:r>
        <w:rPr>
          <w:i/>
          <w:szCs w:val="24"/>
        </w:rPr>
        <w:t>date]</w:t>
      </w:r>
    </w:p>
    <w:p w14:paraId="5034CBE3" w14:textId="77777777" w:rsidR="004D19DA" w:rsidRDefault="004D19DA">
      <w:pPr>
        <w:rPr>
          <w:szCs w:val="24"/>
        </w:rPr>
      </w:pPr>
    </w:p>
    <w:p w14:paraId="147EA6F9" w14:textId="77777777" w:rsidR="004D19DA" w:rsidRDefault="00403814">
      <w:pPr>
        <w:rPr>
          <w:szCs w:val="24"/>
        </w:rPr>
      </w:pPr>
      <w:r>
        <w:rPr>
          <w:szCs w:val="24"/>
        </w:rPr>
        <w:t xml:space="preserve">Identification No and Title of Contract: </w:t>
      </w:r>
      <w:r>
        <w:rPr>
          <w:i/>
          <w:szCs w:val="24"/>
        </w:rPr>
        <w:t>[insert identification number and title of the Contract]</w:t>
      </w:r>
    </w:p>
    <w:p w14:paraId="59D85A53" w14:textId="77777777" w:rsidR="004D19DA" w:rsidRDefault="004D19DA">
      <w:pPr>
        <w:rPr>
          <w:szCs w:val="24"/>
        </w:rPr>
      </w:pPr>
    </w:p>
    <w:p w14:paraId="5C0E0103" w14:textId="77777777" w:rsidR="004D19DA" w:rsidRDefault="00403814">
      <w:pPr>
        <w:rPr>
          <w:szCs w:val="24"/>
        </w:rPr>
      </w:pPr>
      <w:r>
        <w:rPr>
          <w:szCs w:val="24"/>
        </w:rPr>
        <w:t>To</w:t>
      </w:r>
      <w:proofErr w:type="gramStart"/>
      <w:r>
        <w:rPr>
          <w:szCs w:val="24"/>
        </w:rPr>
        <w:t xml:space="preserve">:  </w:t>
      </w:r>
      <w:r>
        <w:rPr>
          <w:i/>
          <w:szCs w:val="24"/>
        </w:rPr>
        <w:t>[</w:t>
      </w:r>
      <w:proofErr w:type="gramEnd"/>
      <w:r>
        <w:rPr>
          <w:i/>
          <w:szCs w:val="24"/>
        </w:rPr>
        <w:t>name and address of PE]</w:t>
      </w:r>
    </w:p>
    <w:p w14:paraId="2049A848" w14:textId="77777777" w:rsidR="004D19DA" w:rsidRDefault="004D19DA">
      <w:pPr>
        <w:rPr>
          <w:szCs w:val="24"/>
        </w:rPr>
      </w:pPr>
    </w:p>
    <w:p w14:paraId="44C9A3FA" w14:textId="77777777" w:rsidR="004D19DA" w:rsidRDefault="00403814">
      <w:pPr>
        <w:rPr>
          <w:szCs w:val="24"/>
        </w:rPr>
      </w:pPr>
      <w:r>
        <w:rPr>
          <w:color w:val="000000"/>
          <w:szCs w:val="24"/>
        </w:rPr>
        <w:t xml:space="preserve">Having examined the Bidding Documents, including addenda </w:t>
      </w:r>
      <w:r>
        <w:rPr>
          <w:i/>
          <w:color w:val="000000"/>
          <w:szCs w:val="24"/>
        </w:rPr>
        <w:t>[insert list],</w:t>
      </w:r>
      <w:r>
        <w:rPr>
          <w:color w:val="000000"/>
          <w:szCs w:val="24"/>
        </w:rPr>
        <w:t xml:space="preserve"> w</w:t>
      </w:r>
      <w:r>
        <w:rPr>
          <w:szCs w:val="24"/>
        </w:rPr>
        <w:t xml:space="preserve">e offer to execute the </w:t>
      </w:r>
      <w:r>
        <w:rPr>
          <w:i/>
          <w:szCs w:val="24"/>
        </w:rPr>
        <w:t>[name and identification number of Contract]</w:t>
      </w:r>
      <w:r>
        <w:rPr>
          <w:szCs w:val="24"/>
        </w:rPr>
        <w:t xml:space="preserve"> in accordance with the GCC accompanying this Bid for the Contract Price of </w:t>
      </w:r>
      <w:r>
        <w:rPr>
          <w:i/>
          <w:szCs w:val="24"/>
        </w:rPr>
        <w:t>[insert amount in numbers]</w:t>
      </w:r>
      <w:r>
        <w:rPr>
          <w:szCs w:val="24"/>
        </w:rPr>
        <w:t xml:space="preserve">, </w:t>
      </w:r>
      <w:r>
        <w:rPr>
          <w:i/>
          <w:szCs w:val="24"/>
        </w:rPr>
        <w:t>[insert amount in words] [insert name of currency]</w:t>
      </w:r>
      <w:r>
        <w:rPr>
          <w:szCs w:val="24"/>
        </w:rPr>
        <w:t>.</w:t>
      </w:r>
    </w:p>
    <w:p w14:paraId="06A49526" w14:textId="77777777" w:rsidR="004D19DA" w:rsidRDefault="004D19DA">
      <w:pPr>
        <w:rPr>
          <w:szCs w:val="24"/>
        </w:rPr>
      </w:pPr>
    </w:p>
    <w:p w14:paraId="72FA98C9" w14:textId="77777777" w:rsidR="004D19DA" w:rsidRDefault="00403814">
      <w:pPr>
        <w:rPr>
          <w:szCs w:val="24"/>
        </w:rPr>
      </w:pPr>
      <w:r>
        <w:rPr>
          <w:szCs w:val="24"/>
        </w:rPr>
        <w:t>The Contract shall be paid in the following currencies:</w:t>
      </w:r>
    </w:p>
    <w:p w14:paraId="12C449E3" w14:textId="77777777" w:rsidR="004D19DA" w:rsidRDefault="004D19DA">
      <w:pPr>
        <w:rPr>
          <w:szCs w:val="24"/>
        </w:rPr>
      </w:pPr>
    </w:p>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40"/>
        <w:gridCol w:w="2160"/>
        <w:gridCol w:w="2880"/>
        <w:gridCol w:w="2520"/>
      </w:tblGrid>
      <w:tr w:rsidR="004D19DA" w14:paraId="5E72E2CC" w14:textId="77777777">
        <w:tc>
          <w:tcPr>
            <w:tcW w:w="1440" w:type="dxa"/>
            <w:tcBorders>
              <w:top w:val="single" w:sz="6" w:space="0" w:color="auto"/>
              <w:left w:val="single" w:sz="6" w:space="0" w:color="auto"/>
              <w:bottom w:val="nil"/>
              <w:right w:val="nil"/>
            </w:tcBorders>
          </w:tcPr>
          <w:p w14:paraId="0F534E7A" w14:textId="77777777" w:rsidR="004D19DA" w:rsidRDefault="00403814">
            <w:pPr>
              <w:jc w:val="center"/>
              <w:rPr>
                <w:szCs w:val="24"/>
              </w:rPr>
            </w:pPr>
            <w:r>
              <w:rPr>
                <w:szCs w:val="24"/>
              </w:rPr>
              <w:t>Currency</w:t>
            </w:r>
          </w:p>
        </w:tc>
        <w:tc>
          <w:tcPr>
            <w:tcW w:w="2160" w:type="dxa"/>
            <w:tcBorders>
              <w:top w:val="single" w:sz="6" w:space="0" w:color="auto"/>
              <w:left w:val="dotted" w:sz="6" w:space="0" w:color="auto"/>
              <w:bottom w:val="nil"/>
              <w:right w:val="dotted" w:sz="6" w:space="0" w:color="auto"/>
            </w:tcBorders>
          </w:tcPr>
          <w:p w14:paraId="09F65CF7" w14:textId="77777777" w:rsidR="004D19DA" w:rsidRDefault="00403814">
            <w:pPr>
              <w:jc w:val="center"/>
              <w:rPr>
                <w:szCs w:val="24"/>
              </w:rPr>
            </w:pPr>
            <w:r>
              <w:rPr>
                <w:szCs w:val="24"/>
              </w:rPr>
              <w:t>Percentage payable in currency</w:t>
            </w:r>
          </w:p>
        </w:tc>
        <w:tc>
          <w:tcPr>
            <w:tcW w:w="2880" w:type="dxa"/>
            <w:tcBorders>
              <w:top w:val="single" w:sz="6" w:space="0" w:color="auto"/>
              <w:left w:val="nil"/>
              <w:bottom w:val="nil"/>
              <w:right w:val="dotted" w:sz="6" w:space="0" w:color="auto"/>
            </w:tcBorders>
          </w:tcPr>
          <w:p w14:paraId="4B591D83" w14:textId="77777777" w:rsidR="004D19DA" w:rsidRDefault="00403814">
            <w:pPr>
              <w:jc w:val="center"/>
              <w:rPr>
                <w:szCs w:val="24"/>
              </w:rPr>
            </w:pPr>
            <w:r>
              <w:rPr>
                <w:szCs w:val="24"/>
              </w:rPr>
              <w:t xml:space="preserve">Rate of exchange:  one foreign </w:t>
            </w:r>
            <w:proofErr w:type="gramStart"/>
            <w:r>
              <w:rPr>
                <w:szCs w:val="24"/>
              </w:rPr>
              <w:t>equals</w:t>
            </w:r>
            <w:proofErr w:type="gramEnd"/>
            <w:r>
              <w:rPr>
                <w:szCs w:val="24"/>
              </w:rPr>
              <w:t xml:space="preserve"> </w:t>
            </w:r>
            <w:r>
              <w:rPr>
                <w:i/>
                <w:szCs w:val="24"/>
              </w:rPr>
              <w:t>[insert local]</w:t>
            </w:r>
          </w:p>
        </w:tc>
        <w:tc>
          <w:tcPr>
            <w:tcW w:w="2520" w:type="dxa"/>
            <w:tcBorders>
              <w:top w:val="single" w:sz="6" w:space="0" w:color="auto"/>
              <w:left w:val="nil"/>
              <w:bottom w:val="nil"/>
              <w:right w:val="single" w:sz="6" w:space="0" w:color="auto"/>
            </w:tcBorders>
          </w:tcPr>
          <w:p w14:paraId="34CE03C1" w14:textId="77777777" w:rsidR="004D19DA" w:rsidRDefault="00403814">
            <w:pPr>
              <w:jc w:val="center"/>
              <w:rPr>
                <w:szCs w:val="24"/>
              </w:rPr>
            </w:pPr>
            <w:r>
              <w:rPr>
                <w:szCs w:val="24"/>
              </w:rPr>
              <w:t>Inputs for which foreign currency is required</w:t>
            </w:r>
          </w:p>
        </w:tc>
      </w:tr>
      <w:tr w:rsidR="004D19DA" w14:paraId="2BAD66FD" w14:textId="77777777">
        <w:tc>
          <w:tcPr>
            <w:tcW w:w="1440" w:type="dxa"/>
            <w:tcBorders>
              <w:top w:val="nil"/>
              <w:left w:val="single" w:sz="6" w:space="0" w:color="auto"/>
              <w:bottom w:val="single" w:sz="6" w:space="0" w:color="auto"/>
              <w:right w:val="nil"/>
            </w:tcBorders>
          </w:tcPr>
          <w:p w14:paraId="78738439" w14:textId="77777777" w:rsidR="004D19DA" w:rsidRDefault="00403814">
            <w:pPr>
              <w:rPr>
                <w:szCs w:val="24"/>
              </w:rPr>
            </w:pPr>
            <w:r>
              <w:rPr>
                <w:szCs w:val="24"/>
              </w:rPr>
              <w:t>(a)</w:t>
            </w:r>
          </w:p>
          <w:p w14:paraId="02A46FEE" w14:textId="77777777" w:rsidR="004D19DA" w:rsidRDefault="004D19DA">
            <w:pPr>
              <w:rPr>
                <w:szCs w:val="24"/>
              </w:rPr>
            </w:pPr>
          </w:p>
          <w:p w14:paraId="79669C41" w14:textId="77777777" w:rsidR="004D19DA" w:rsidRDefault="00403814">
            <w:pPr>
              <w:rPr>
                <w:szCs w:val="24"/>
              </w:rPr>
            </w:pPr>
            <w:r>
              <w:rPr>
                <w:szCs w:val="24"/>
              </w:rPr>
              <w:t>(b)</w:t>
            </w:r>
          </w:p>
        </w:tc>
        <w:tc>
          <w:tcPr>
            <w:tcW w:w="2160" w:type="dxa"/>
            <w:tcBorders>
              <w:top w:val="nil"/>
              <w:left w:val="dotted" w:sz="6" w:space="0" w:color="auto"/>
              <w:bottom w:val="single" w:sz="6" w:space="0" w:color="auto"/>
              <w:right w:val="dotted" w:sz="6" w:space="0" w:color="auto"/>
            </w:tcBorders>
          </w:tcPr>
          <w:p w14:paraId="70855C8E" w14:textId="77777777" w:rsidR="004D19DA" w:rsidRDefault="004D19DA">
            <w:pPr>
              <w:rPr>
                <w:szCs w:val="24"/>
              </w:rPr>
            </w:pPr>
          </w:p>
        </w:tc>
        <w:tc>
          <w:tcPr>
            <w:tcW w:w="2880" w:type="dxa"/>
            <w:tcBorders>
              <w:top w:val="nil"/>
              <w:left w:val="nil"/>
              <w:bottom w:val="single" w:sz="6" w:space="0" w:color="auto"/>
              <w:right w:val="dotted" w:sz="6" w:space="0" w:color="auto"/>
            </w:tcBorders>
          </w:tcPr>
          <w:p w14:paraId="473C9691" w14:textId="77777777" w:rsidR="004D19DA" w:rsidRDefault="004D19DA">
            <w:pPr>
              <w:rPr>
                <w:szCs w:val="24"/>
              </w:rPr>
            </w:pPr>
          </w:p>
        </w:tc>
        <w:tc>
          <w:tcPr>
            <w:tcW w:w="2520" w:type="dxa"/>
            <w:tcBorders>
              <w:top w:val="nil"/>
              <w:left w:val="nil"/>
              <w:bottom w:val="single" w:sz="6" w:space="0" w:color="auto"/>
              <w:right w:val="single" w:sz="6" w:space="0" w:color="auto"/>
            </w:tcBorders>
          </w:tcPr>
          <w:p w14:paraId="7A691090" w14:textId="77777777" w:rsidR="004D19DA" w:rsidRDefault="004D19DA">
            <w:pPr>
              <w:rPr>
                <w:szCs w:val="24"/>
              </w:rPr>
            </w:pPr>
          </w:p>
        </w:tc>
      </w:tr>
    </w:tbl>
    <w:p w14:paraId="3654C95C" w14:textId="77777777" w:rsidR="004D19DA" w:rsidRDefault="004D19DA">
      <w:pPr>
        <w:rPr>
          <w:szCs w:val="24"/>
        </w:rPr>
      </w:pPr>
    </w:p>
    <w:p w14:paraId="6DBD92E7" w14:textId="77777777" w:rsidR="004D19DA" w:rsidRDefault="004D19DA">
      <w:pPr>
        <w:rPr>
          <w:szCs w:val="24"/>
        </w:rPr>
      </w:pPr>
    </w:p>
    <w:p w14:paraId="1CB9A8DF" w14:textId="77777777" w:rsidR="004D19DA" w:rsidRDefault="00403814">
      <w:pPr>
        <w:rPr>
          <w:szCs w:val="24"/>
        </w:rPr>
      </w:pPr>
      <w:r>
        <w:rPr>
          <w:szCs w:val="24"/>
        </w:rPr>
        <w:t>The advance payment required is:</w:t>
      </w:r>
    </w:p>
    <w:p w14:paraId="19903DB8" w14:textId="77777777" w:rsidR="004D19DA" w:rsidRDefault="004D19DA">
      <w:pPr>
        <w:rPr>
          <w:szCs w:val="24"/>
        </w:rPr>
      </w:pPr>
    </w:p>
    <w:tbl>
      <w:tblPr>
        <w:tblW w:w="0" w:type="auto"/>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2880"/>
        <w:gridCol w:w="2880"/>
      </w:tblGrid>
      <w:tr w:rsidR="004D19DA" w14:paraId="077FC2E7" w14:textId="77777777">
        <w:trPr>
          <w:jc w:val="center"/>
        </w:trPr>
        <w:tc>
          <w:tcPr>
            <w:tcW w:w="2880" w:type="dxa"/>
            <w:tcBorders>
              <w:top w:val="single" w:sz="6" w:space="0" w:color="auto"/>
              <w:left w:val="single" w:sz="6" w:space="0" w:color="auto"/>
              <w:bottom w:val="dotted" w:sz="6" w:space="0" w:color="auto"/>
              <w:right w:val="dotted" w:sz="6" w:space="0" w:color="auto"/>
            </w:tcBorders>
          </w:tcPr>
          <w:p w14:paraId="4D9C72FE" w14:textId="77777777" w:rsidR="004D19DA" w:rsidRDefault="00403814">
            <w:pPr>
              <w:jc w:val="center"/>
              <w:rPr>
                <w:szCs w:val="24"/>
              </w:rPr>
            </w:pPr>
            <w:r>
              <w:rPr>
                <w:szCs w:val="24"/>
              </w:rPr>
              <w:t>Amount</w:t>
            </w:r>
          </w:p>
        </w:tc>
        <w:tc>
          <w:tcPr>
            <w:tcW w:w="2880" w:type="dxa"/>
            <w:tcBorders>
              <w:top w:val="single" w:sz="6" w:space="0" w:color="auto"/>
              <w:left w:val="dotted" w:sz="6" w:space="0" w:color="auto"/>
              <w:bottom w:val="dotted" w:sz="6" w:space="0" w:color="auto"/>
              <w:right w:val="single" w:sz="6" w:space="0" w:color="auto"/>
            </w:tcBorders>
          </w:tcPr>
          <w:p w14:paraId="05F44821" w14:textId="77777777" w:rsidR="004D19DA" w:rsidRDefault="00403814">
            <w:pPr>
              <w:jc w:val="center"/>
              <w:rPr>
                <w:szCs w:val="24"/>
              </w:rPr>
            </w:pPr>
            <w:r>
              <w:rPr>
                <w:szCs w:val="24"/>
              </w:rPr>
              <w:t>Currency</w:t>
            </w:r>
          </w:p>
        </w:tc>
      </w:tr>
      <w:tr w:rsidR="004D19DA" w14:paraId="27229650" w14:textId="77777777">
        <w:trPr>
          <w:jc w:val="center"/>
        </w:trPr>
        <w:tc>
          <w:tcPr>
            <w:tcW w:w="2880" w:type="dxa"/>
            <w:tcBorders>
              <w:top w:val="nil"/>
              <w:left w:val="single" w:sz="6" w:space="0" w:color="auto"/>
              <w:bottom w:val="single" w:sz="6" w:space="0" w:color="auto"/>
              <w:right w:val="dotted" w:sz="6" w:space="0" w:color="auto"/>
            </w:tcBorders>
          </w:tcPr>
          <w:p w14:paraId="4B64D223" w14:textId="77777777" w:rsidR="004D19DA" w:rsidRDefault="00403814">
            <w:pPr>
              <w:rPr>
                <w:szCs w:val="24"/>
              </w:rPr>
            </w:pPr>
            <w:r>
              <w:rPr>
                <w:szCs w:val="24"/>
              </w:rPr>
              <w:t>(a)</w:t>
            </w:r>
          </w:p>
          <w:p w14:paraId="75DE67B9" w14:textId="77777777" w:rsidR="004D19DA" w:rsidRDefault="004D19DA">
            <w:pPr>
              <w:rPr>
                <w:szCs w:val="24"/>
              </w:rPr>
            </w:pPr>
          </w:p>
          <w:p w14:paraId="703E0A55" w14:textId="77777777" w:rsidR="004D19DA" w:rsidRDefault="00403814">
            <w:pPr>
              <w:rPr>
                <w:szCs w:val="24"/>
              </w:rPr>
            </w:pPr>
            <w:r>
              <w:rPr>
                <w:szCs w:val="24"/>
              </w:rPr>
              <w:t>(b)</w:t>
            </w:r>
          </w:p>
        </w:tc>
        <w:tc>
          <w:tcPr>
            <w:tcW w:w="2880" w:type="dxa"/>
            <w:tcBorders>
              <w:top w:val="nil"/>
              <w:left w:val="dotted" w:sz="6" w:space="0" w:color="auto"/>
              <w:bottom w:val="single" w:sz="6" w:space="0" w:color="auto"/>
              <w:right w:val="single" w:sz="6" w:space="0" w:color="auto"/>
            </w:tcBorders>
          </w:tcPr>
          <w:p w14:paraId="171F4EE6" w14:textId="77777777" w:rsidR="004D19DA" w:rsidRDefault="004D19DA">
            <w:pPr>
              <w:rPr>
                <w:szCs w:val="24"/>
              </w:rPr>
            </w:pPr>
          </w:p>
        </w:tc>
      </w:tr>
    </w:tbl>
    <w:p w14:paraId="74ED3CD9" w14:textId="77777777" w:rsidR="004D19DA" w:rsidRDefault="004D19DA">
      <w:pPr>
        <w:rPr>
          <w:szCs w:val="24"/>
        </w:rPr>
      </w:pPr>
    </w:p>
    <w:p w14:paraId="4C443D1A" w14:textId="77777777" w:rsidR="004D19DA" w:rsidRDefault="004D19DA">
      <w:pPr>
        <w:rPr>
          <w:szCs w:val="24"/>
        </w:rPr>
      </w:pPr>
    </w:p>
    <w:p w14:paraId="70E8FA6A" w14:textId="77777777" w:rsidR="004D19DA" w:rsidRDefault="004D19DA">
      <w:pPr>
        <w:rPr>
          <w:szCs w:val="24"/>
        </w:rPr>
      </w:pPr>
    </w:p>
    <w:p w14:paraId="34DBAAE5" w14:textId="77777777" w:rsidR="004D19DA" w:rsidRDefault="00403814">
      <w:pPr>
        <w:rPr>
          <w:szCs w:val="24"/>
        </w:rPr>
      </w:pPr>
      <w:r>
        <w:rPr>
          <w:szCs w:val="24"/>
        </w:rPr>
        <w:t>This Bid and your written acceptance of it shall constitute a binding Contract between us. We understand that you are not bound to accept the lowest or any Bid you receive.</w:t>
      </w:r>
    </w:p>
    <w:p w14:paraId="6A37ECBA" w14:textId="77777777" w:rsidR="004D19DA" w:rsidRDefault="004D19DA">
      <w:pPr>
        <w:rPr>
          <w:szCs w:val="24"/>
        </w:rPr>
      </w:pPr>
    </w:p>
    <w:p w14:paraId="7E819E18" w14:textId="77777777" w:rsidR="004D19DA" w:rsidRDefault="00403814">
      <w:pPr>
        <w:rPr>
          <w:szCs w:val="24"/>
        </w:rPr>
      </w:pPr>
      <w:r>
        <w:rPr>
          <w:szCs w:val="24"/>
        </w:rPr>
        <w:t>We hereby confirm that this Bid complies with the Bid validity and, if required, Bid Security or Bid-Securing Declaration as required by the Bidding Documents and specified in the BDS.</w:t>
      </w:r>
    </w:p>
    <w:p w14:paraId="4D9AE898" w14:textId="77777777" w:rsidR="004D19DA" w:rsidRDefault="004D19DA">
      <w:pPr>
        <w:rPr>
          <w:szCs w:val="24"/>
        </w:rPr>
      </w:pPr>
    </w:p>
    <w:p w14:paraId="4AD9DC05" w14:textId="77777777" w:rsidR="004D19DA" w:rsidRDefault="00403814">
      <w:pPr>
        <w:tabs>
          <w:tab w:val="right" w:pos="9000"/>
        </w:tabs>
        <w:rPr>
          <w:szCs w:val="24"/>
        </w:rPr>
      </w:pPr>
      <w:r>
        <w:rPr>
          <w:szCs w:val="24"/>
        </w:rPr>
        <w:lastRenderedPageBreak/>
        <w:t>We, including any subcontractors or suppliers for any part of the Contract, have nationalities from eligible countries in accordance with ITB Sub-Clause 4.1;</w:t>
      </w:r>
    </w:p>
    <w:p w14:paraId="22DA8CA0" w14:textId="77777777" w:rsidR="004D19DA" w:rsidRDefault="004D19DA">
      <w:pPr>
        <w:tabs>
          <w:tab w:val="right" w:pos="9000"/>
        </w:tabs>
        <w:rPr>
          <w:szCs w:val="24"/>
        </w:rPr>
      </w:pPr>
    </w:p>
    <w:p w14:paraId="3551A3AD" w14:textId="77777777" w:rsidR="004D19DA" w:rsidRDefault="00403814">
      <w:pPr>
        <w:tabs>
          <w:tab w:val="right" w:pos="9000"/>
        </w:tabs>
        <w:rPr>
          <w:szCs w:val="24"/>
        </w:rPr>
      </w:pPr>
      <w:r>
        <w:rPr>
          <w:szCs w:val="24"/>
        </w:rPr>
        <w:t xml:space="preserve">We accept the appointment of </w:t>
      </w:r>
      <w:r>
        <w:rPr>
          <w:i/>
          <w:szCs w:val="24"/>
        </w:rPr>
        <w:t xml:space="preserve">[insert name proposed in Bid Data Sheet] </w:t>
      </w:r>
      <w:r>
        <w:rPr>
          <w:szCs w:val="24"/>
        </w:rPr>
        <w:t xml:space="preserve">as the Adjudicator </w:t>
      </w:r>
    </w:p>
    <w:p w14:paraId="1800FD9D" w14:textId="77777777" w:rsidR="004D19DA" w:rsidRDefault="004D19DA">
      <w:pPr>
        <w:tabs>
          <w:tab w:val="right" w:pos="9000"/>
        </w:tabs>
        <w:rPr>
          <w:szCs w:val="24"/>
        </w:rPr>
      </w:pPr>
    </w:p>
    <w:p w14:paraId="790E3ABC" w14:textId="77777777" w:rsidR="004D19DA" w:rsidRDefault="00403814">
      <w:pPr>
        <w:tabs>
          <w:tab w:val="right" w:pos="9000"/>
        </w:tabs>
        <w:rPr>
          <w:szCs w:val="24"/>
        </w:rPr>
      </w:pPr>
      <w:r>
        <w:rPr>
          <w:szCs w:val="24"/>
        </w:rPr>
        <w:t>[or]</w:t>
      </w:r>
    </w:p>
    <w:p w14:paraId="31F0422C" w14:textId="77777777" w:rsidR="004D19DA" w:rsidRDefault="004D19DA">
      <w:pPr>
        <w:tabs>
          <w:tab w:val="right" w:pos="9000"/>
        </w:tabs>
        <w:rPr>
          <w:szCs w:val="24"/>
        </w:rPr>
      </w:pPr>
    </w:p>
    <w:p w14:paraId="69275FD5" w14:textId="77777777" w:rsidR="004D19DA" w:rsidRDefault="00403814">
      <w:pPr>
        <w:tabs>
          <w:tab w:val="right" w:pos="9000"/>
        </w:tabs>
        <w:rPr>
          <w:szCs w:val="24"/>
        </w:rPr>
      </w:pPr>
      <w:r>
        <w:rPr>
          <w:szCs w:val="24"/>
        </w:rPr>
        <w:t xml:space="preserve">We do not accept the appointment of </w:t>
      </w:r>
      <w:r>
        <w:rPr>
          <w:i/>
          <w:szCs w:val="24"/>
        </w:rPr>
        <w:t xml:space="preserve">[insert name proposed in Bid Data Sheet] </w:t>
      </w:r>
      <w:r>
        <w:rPr>
          <w:szCs w:val="24"/>
        </w:rPr>
        <w:t xml:space="preserve">as the Adjudicator, and </w:t>
      </w:r>
      <w:proofErr w:type="spellStart"/>
      <w:r>
        <w:rPr>
          <w:szCs w:val="24"/>
        </w:rPr>
        <w:t>prpose</w:t>
      </w:r>
      <w:proofErr w:type="spellEnd"/>
      <w:r>
        <w:rPr>
          <w:szCs w:val="24"/>
        </w:rPr>
        <w:t xml:space="preserve"> instead the </w:t>
      </w:r>
      <w:r>
        <w:rPr>
          <w:i/>
          <w:szCs w:val="24"/>
        </w:rPr>
        <w:t xml:space="preserve">[insert name] </w:t>
      </w:r>
      <w:r>
        <w:rPr>
          <w:szCs w:val="24"/>
        </w:rPr>
        <w:t>be appointed as Adjudicator, whose daily fees and biographical data are attached.</w:t>
      </w:r>
    </w:p>
    <w:p w14:paraId="26946405" w14:textId="77777777" w:rsidR="004D19DA" w:rsidRDefault="004D19DA">
      <w:pPr>
        <w:tabs>
          <w:tab w:val="right" w:pos="9000"/>
        </w:tabs>
        <w:rPr>
          <w:szCs w:val="24"/>
        </w:rPr>
      </w:pPr>
    </w:p>
    <w:p w14:paraId="25CDCE0A" w14:textId="77777777" w:rsidR="004D19DA" w:rsidRDefault="00403814">
      <w:pPr>
        <w:pStyle w:val="TOAHeading"/>
        <w:tabs>
          <w:tab w:val="clear" w:pos="9360"/>
          <w:tab w:val="right" w:pos="9000"/>
        </w:tabs>
        <w:rPr>
          <w:szCs w:val="24"/>
        </w:rPr>
      </w:pPr>
      <w:r>
        <w:rPr>
          <w:szCs w:val="24"/>
        </w:rPr>
        <w:t>We have no conflict of interest in accordance with ITB Sub-Clause 4.2;</w:t>
      </w:r>
    </w:p>
    <w:p w14:paraId="63660E47" w14:textId="77777777" w:rsidR="004D19DA" w:rsidRDefault="004D19DA">
      <w:pPr>
        <w:tabs>
          <w:tab w:val="right" w:pos="9000"/>
        </w:tabs>
        <w:rPr>
          <w:szCs w:val="24"/>
        </w:rPr>
      </w:pPr>
    </w:p>
    <w:p w14:paraId="5D3E9FEB" w14:textId="77777777" w:rsidR="004D19DA" w:rsidRDefault="00403814">
      <w:pPr>
        <w:rPr>
          <w:szCs w:val="24"/>
        </w:rPr>
      </w:pPr>
      <w:r>
        <w:rPr>
          <w:szCs w:val="24"/>
        </w:rPr>
        <w:t xml:space="preserve">Our firm, its affiliates or subsidiaries—including any subcontractors or suppliers for any part of the contract—has not been declared ineligible by the </w:t>
      </w:r>
      <w:r>
        <w:rPr>
          <w:b/>
          <w:szCs w:val="24"/>
          <w:u w:val="single"/>
        </w:rPr>
        <w:t>GOL</w:t>
      </w:r>
      <w:r>
        <w:rPr>
          <w:szCs w:val="24"/>
        </w:rPr>
        <w:t xml:space="preserve">, or under the GOL’s country laws or official regulations, in accordance with ITB Sub-Clauses 4.3 and 4.4. </w:t>
      </w:r>
    </w:p>
    <w:p w14:paraId="4689EA50" w14:textId="77777777" w:rsidR="004D19DA" w:rsidRDefault="004D19DA">
      <w:pPr>
        <w:rPr>
          <w:szCs w:val="24"/>
        </w:rPr>
      </w:pPr>
    </w:p>
    <w:p w14:paraId="33EEE724" w14:textId="77777777" w:rsidR="004D19DA" w:rsidRDefault="00403814">
      <w:pPr>
        <w:rPr>
          <w:szCs w:val="24"/>
        </w:rPr>
      </w:pPr>
      <w:r>
        <w:rPr>
          <w:szCs w:val="24"/>
        </w:rPr>
        <w:t>Commissions or gratuities, if any, paid or to be paid by us to agents relating to this Bid, and to contract execution if we are awarded the contract, are listed below:</w:t>
      </w:r>
    </w:p>
    <w:p w14:paraId="6F260F04" w14:textId="77777777" w:rsidR="004D19DA" w:rsidRDefault="004D19DA">
      <w:pPr>
        <w:rPr>
          <w:szCs w:val="24"/>
        </w:rPr>
      </w:pPr>
    </w:p>
    <w:tbl>
      <w:tblPr>
        <w:tblW w:w="0" w:type="auto"/>
        <w:jc w:val="center"/>
        <w:tblLayout w:type="fixed"/>
        <w:tblLook w:val="04A0" w:firstRow="1" w:lastRow="0" w:firstColumn="1" w:lastColumn="0" w:noHBand="0" w:noVBand="1"/>
      </w:tblPr>
      <w:tblGrid>
        <w:gridCol w:w="1980"/>
        <w:gridCol w:w="360"/>
        <w:gridCol w:w="1710"/>
        <w:gridCol w:w="270"/>
        <w:gridCol w:w="1440"/>
      </w:tblGrid>
      <w:tr w:rsidR="004D19DA" w14:paraId="0262574A" w14:textId="77777777">
        <w:trPr>
          <w:jc w:val="center"/>
        </w:trPr>
        <w:tc>
          <w:tcPr>
            <w:tcW w:w="1980" w:type="dxa"/>
            <w:tcBorders>
              <w:top w:val="nil"/>
              <w:left w:val="nil"/>
              <w:bottom w:val="single" w:sz="6" w:space="0" w:color="auto"/>
              <w:right w:val="nil"/>
            </w:tcBorders>
          </w:tcPr>
          <w:p w14:paraId="221AFC79" w14:textId="77777777" w:rsidR="004D19DA" w:rsidRDefault="00403814">
            <w:pPr>
              <w:ind w:right="-36"/>
              <w:jc w:val="left"/>
              <w:rPr>
                <w:b/>
                <w:szCs w:val="24"/>
              </w:rPr>
            </w:pPr>
            <w:r>
              <w:rPr>
                <w:szCs w:val="24"/>
              </w:rPr>
              <w:t>Name and address of agent</w:t>
            </w:r>
          </w:p>
        </w:tc>
        <w:tc>
          <w:tcPr>
            <w:tcW w:w="360" w:type="dxa"/>
            <w:tcBorders>
              <w:top w:val="nil"/>
              <w:left w:val="nil"/>
              <w:bottom w:val="nil"/>
              <w:right w:val="nil"/>
            </w:tcBorders>
          </w:tcPr>
          <w:p w14:paraId="005476B7" w14:textId="77777777" w:rsidR="004D19DA" w:rsidRDefault="004D19DA">
            <w:pPr>
              <w:tabs>
                <w:tab w:val="left" w:pos="2070"/>
              </w:tabs>
              <w:jc w:val="left"/>
              <w:rPr>
                <w:szCs w:val="24"/>
              </w:rPr>
            </w:pPr>
          </w:p>
        </w:tc>
        <w:tc>
          <w:tcPr>
            <w:tcW w:w="1710" w:type="dxa"/>
            <w:tcBorders>
              <w:top w:val="nil"/>
              <w:left w:val="nil"/>
              <w:bottom w:val="nil"/>
              <w:right w:val="nil"/>
            </w:tcBorders>
          </w:tcPr>
          <w:p w14:paraId="435B0C45" w14:textId="77777777" w:rsidR="004D19DA" w:rsidRDefault="00403814">
            <w:pPr>
              <w:tabs>
                <w:tab w:val="left" w:pos="2070"/>
              </w:tabs>
              <w:jc w:val="left"/>
              <w:rPr>
                <w:szCs w:val="24"/>
              </w:rPr>
            </w:pPr>
            <w:r>
              <w:rPr>
                <w:szCs w:val="24"/>
              </w:rPr>
              <w:t>Amount and Currency</w:t>
            </w:r>
          </w:p>
        </w:tc>
        <w:tc>
          <w:tcPr>
            <w:tcW w:w="270" w:type="dxa"/>
            <w:tcBorders>
              <w:top w:val="nil"/>
              <w:left w:val="nil"/>
              <w:bottom w:val="nil"/>
              <w:right w:val="nil"/>
            </w:tcBorders>
          </w:tcPr>
          <w:p w14:paraId="16F278FB" w14:textId="77777777" w:rsidR="004D19DA" w:rsidRDefault="004D19DA">
            <w:pPr>
              <w:tabs>
                <w:tab w:val="left" w:pos="2070"/>
              </w:tabs>
              <w:ind w:right="-72"/>
              <w:jc w:val="left"/>
              <w:rPr>
                <w:szCs w:val="24"/>
              </w:rPr>
            </w:pPr>
          </w:p>
        </w:tc>
        <w:tc>
          <w:tcPr>
            <w:tcW w:w="1440" w:type="dxa"/>
            <w:tcBorders>
              <w:top w:val="nil"/>
              <w:left w:val="nil"/>
              <w:bottom w:val="single" w:sz="6" w:space="0" w:color="auto"/>
              <w:right w:val="nil"/>
            </w:tcBorders>
          </w:tcPr>
          <w:p w14:paraId="6F17E2BD" w14:textId="77777777" w:rsidR="004D19DA" w:rsidRDefault="00403814">
            <w:pPr>
              <w:tabs>
                <w:tab w:val="left" w:pos="2070"/>
              </w:tabs>
              <w:ind w:right="-72"/>
              <w:jc w:val="left"/>
              <w:rPr>
                <w:szCs w:val="24"/>
              </w:rPr>
            </w:pPr>
            <w:r>
              <w:rPr>
                <w:szCs w:val="24"/>
              </w:rPr>
              <w:t>Purpose of Commission or gratuity</w:t>
            </w:r>
          </w:p>
        </w:tc>
      </w:tr>
      <w:tr w:rsidR="004D19DA" w14:paraId="50467E80" w14:textId="77777777">
        <w:trPr>
          <w:jc w:val="center"/>
        </w:trPr>
        <w:tc>
          <w:tcPr>
            <w:tcW w:w="1980" w:type="dxa"/>
            <w:tcBorders>
              <w:top w:val="nil"/>
              <w:left w:val="nil"/>
              <w:bottom w:val="nil"/>
              <w:right w:val="nil"/>
            </w:tcBorders>
          </w:tcPr>
          <w:p w14:paraId="11BB5148" w14:textId="77777777" w:rsidR="004D19DA" w:rsidRDefault="004D19DA">
            <w:pPr>
              <w:tabs>
                <w:tab w:val="left" w:pos="2070"/>
              </w:tabs>
              <w:ind w:left="162" w:right="-36" w:hanging="162"/>
              <w:rPr>
                <w:szCs w:val="24"/>
              </w:rPr>
            </w:pPr>
          </w:p>
        </w:tc>
        <w:tc>
          <w:tcPr>
            <w:tcW w:w="360" w:type="dxa"/>
            <w:tcBorders>
              <w:top w:val="nil"/>
              <w:left w:val="nil"/>
              <w:bottom w:val="nil"/>
              <w:right w:val="nil"/>
            </w:tcBorders>
          </w:tcPr>
          <w:p w14:paraId="5A29EEC1" w14:textId="77777777" w:rsidR="004D19DA" w:rsidRDefault="004D19DA">
            <w:pPr>
              <w:tabs>
                <w:tab w:val="left" w:pos="2070"/>
              </w:tabs>
              <w:rPr>
                <w:szCs w:val="24"/>
              </w:rPr>
            </w:pPr>
          </w:p>
        </w:tc>
        <w:tc>
          <w:tcPr>
            <w:tcW w:w="1710" w:type="dxa"/>
            <w:tcBorders>
              <w:top w:val="single" w:sz="6" w:space="0" w:color="auto"/>
              <w:left w:val="nil"/>
              <w:bottom w:val="single" w:sz="6" w:space="0" w:color="auto"/>
              <w:right w:val="nil"/>
            </w:tcBorders>
          </w:tcPr>
          <w:p w14:paraId="15B94A6B" w14:textId="77777777" w:rsidR="004D19DA" w:rsidRDefault="004D19DA">
            <w:pPr>
              <w:tabs>
                <w:tab w:val="left" w:pos="2070"/>
              </w:tabs>
              <w:rPr>
                <w:szCs w:val="24"/>
              </w:rPr>
            </w:pPr>
          </w:p>
        </w:tc>
        <w:tc>
          <w:tcPr>
            <w:tcW w:w="270" w:type="dxa"/>
            <w:tcBorders>
              <w:top w:val="nil"/>
              <w:left w:val="nil"/>
              <w:bottom w:val="nil"/>
              <w:right w:val="nil"/>
            </w:tcBorders>
          </w:tcPr>
          <w:p w14:paraId="0068985B" w14:textId="77777777" w:rsidR="004D19DA" w:rsidRDefault="004D19DA">
            <w:pPr>
              <w:tabs>
                <w:tab w:val="left" w:pos="2070"/>
              </w:tabs>
              <w:ind w:right="-72"/>
              <w:rPr>
                <w:szCs w:val="24"/>
              </w:rPr>
            </w:pPr>
          </w:p>
        </w:tc>
        <w:tc>
          <w:tcPr>
            <w:tcW w:w="1440" w:type="dxa"/>
            <w:tcBorders>
              <w:top w:val="nil"/>
              <w:left w:val="nil"/>
              <w:bottom w:val="nil"/>
              <w:right w:val="nil"/>
            </w:tcBorders>
          </w:tcPr>
          <w:p w14:paraId="47A9985A" w14:textId="77777777" w:rsidR="004D19DA" w:rsidRDefault="004D19DA">
            <w:pPr>
              <w:tabs>
                <w:tab w:val="left" w:pos="2070"/>
              </w:tabs>
              <w:ind w:right="-72"/>
              <w:rPr>
                <w:szCs w:val="24"/>
              </w:rPr>
            </w:pPr>
          </w:p>
        </w:tc>
      </w:tr>
      <w:tr w:rsidR="004D19DA" w14:paraId="790CD09B" w14:textId="77777777">
        <w:trPr>
          <w:jc w:val="center"/>
        </w:trPr>
        <w:tc>
          <w:tcPr>
            <w:tcW w:w="1980" w:type="dxa"/>
            <w:tcBorders>
              <w:top w:val="single" w:sz="6" w:space="0" w:color="auto"/>
              <w:left w:val="nil"/>
              <w:bottom w:val="single" w:sz="6" w:space="0" w:color="auto"/>
              <w:right w:val="nil"/>
            </w:tcBorders>
          </w:tcPr>
          <w:p w14:paraId="3B6FD981" w14:textId="77777777" w:rsidR="004D19DA" w:rsidRDefault="004D19DA">
            <w:pPr>
              <w:tabs>
                <w:tab w:val="left" w:pos="2070"/>
              </w:tabs>
              <w:ind w:left="162" w:right="-36" w:hanging="162"/>
              <w:rPr>
                <w:szCs w:val="24"/>
              </w:rPr>
            </w:pPr>
          </w:p>
        </w:tc>
        <w:tc>
          <w:tcPr>
            <w:tcW w:w="360" w:type="dxa"/>
            <w:tcBorders>
              <w:top w:val="nil"/>
              <w:left w:val="nil"/>
              <w:bottom w:val="nil"/>
              <w:right w:val="nil"/>
            </w:tcBorders>
          </w:tcPr>
          <w:p w14:paraId="4CF7FE02" w14:textId="77777777" w:rsidR="004D19DA" w:rsidRDefault="004D19DA">
            <w:pPr>
              <w:tabs>
                <w:tab w:val="left" w:pos="2070"/>
              </w:tabs>
              <w:rPr>
                <w:szCs w:val="24"/>
              </w:rPr>
            </w:pPr>
          </w:p>
        </w:tc>
        <w:tc>
          <w:tcPr>
            <w:tcW w:w="1710" w:type="dxa"/>
            <w:tcBorders>
              <w:top w:val="single" w:sz="6" w:space="0" w:color="auto"/>
              <w:left w:val="nil"/>
              <w:bottom w:val="single" w:sz="6" w:space="0" w:color="auto"/>
              <w:right w:val="nil"/>
            </w:tcBorders>
          </w:tcPr>
          <w:p w14:paraId="60D86BE4" w14:textId="77777777" w:rsidR="004D19DA" w:rsidRDefault="004D19DA">
            <w:pPr>
              <w:tabs>
                <w:tab w:val="left" w:pos="2070"/>
              </w:tabs>
              <w:rPr>
                <w:szCs w:val="24"/>
              </w:rPr>
            </w:pPr>
          </w:p>
        </w:tc>
        <w:tc>
          <w:tcPr>
            <w:tcW w:w="270" w:type="dxa"/>
            <w:tcBorders>
              <w:top w:val="nil"/>
              <w:left w:val="nil"/>
              <w:bottom w:val="nil"/>
              <w:right w:val="nil"/>
            </w:tcBorders>
          </w:tcPr>
          <w:p w14:paraId="69AFE982" w14:textId="77777777" w:rsidR="004D19DA" w:rsidRDefault="004D19DA">
            <w:pPr>
              <w:tabs>
                <w:tab w:val="left" w:pos="2070"/>
              </w:tabs>
              <w:ind w:right="-72"/>
              <w:rPr>
                <w:szCs w:val="24"/>
              </w:rPr>
            </w:pPr>
          </w:p>
        </w:tc>
        <w:tc>
          <w:tcPr>
            <w:tcW w:w="1440" w:type="dxa"/>
            <w:tcBorders>
              <w:top w:val="single" w:sz="6" w:space="0" w:color="auto"/>
              <w:left w:val="nil"/>
              <w:bottom w:val="single" w:sz="6" w:space="0" w:color="auto"/>
              <w:right w:val="nil"/>
            </w:tcBorders>
          </w:tcPr>
          <w:p w14:paraId="1C9E1EB5" w14:textId="77777777" w:rsidR="004D19DA" w:rsidRDefault="004D19DA">
            <w:pPr>
              <w:tabs>
                <w:tab w:val="left" w:pos="2070"/>
              </w:tabs>
              <w:ind w:right="-72"/>
              <w:rPr>
                <w:szCs w:val="24"/>
              </w:rPr>
            </w:pPr>
          </w:p>
        </w:tc>
      </w:tr>
      <w:tr w:rsidR="004D19DA" w14:paraId="18CB70D6" w14:textId="77777777">
        <w:trPr>
          <w:jc w:val="center"/>
        </w:trPr>
        <w:tc>
          <w:tcPr>
            <w:tcW w:w="5760" w:type="dxa"/>
            <w:gridSpan w:val="5"/>
            <w:tcBorders>
              <w:top w:val="nil"/>
              <w:left w:val="nil"/>
              <w:bottom w:val="nil"/>
              <w:right w:val="nil"/>
            </w:tcBorders>
          </w:tcPr>
          <w:p w14:paraId="7BABB5C1" w14:textId="77777777" w:rsidR="004D19DA" w:rsidRDefault="00403814">
            <w:pPr>
              <w:tabs>
                <w:tab w:val="left" w:pos="2070"/>
              </w:tabs>
              <w:ind w:left="162" w:right="-36" w:hanging="162"/>
              <w:rPr>
                <w:szCs w:val="24"/>
              </w:rPr>
            </w:pPr>
            <w:r>
              <w:rPr>
                <w:szCs w:val="24"/>
              </w:rPr>
              <w:t>(if none, state “none”)</w:t>
            </w:r>
          </w:p>
          <w:p w14:paraId="0568993D" w14:textId="77777777" w:rsidR="004D19DA" w:rsidRDefault="004D19DA">
            <w:pPr>
              <w:tabs>
                <w:tab w:val="left" w:pos="2070"/>
              </w:tabs>
              <w:ind w:right="-72"/>
              <w:rPr>
                <w:szCs w:val="24"/>
              </w:rPr>
            </w:pPr>
          </w:p>
        </w:tc>
      </w:tr>
    </w:tbl>
    <w:p w14:paraId="4FB473A5" w14:textId="77777777" w:rsidR="004D19DA" w:rsidRDefault="004D19DA">
      <w:pPr>
        <w:rPr>
          <w:szCs w:val="24"/>
        </w:rPr>
      </w:pPr>
    </w:p>
    <w:p w14:paraId="58C559BB" w14:textId="77777777" w:rsidR="004D19DA" w:rsidRDefault="004D19DA">
      <w:pPr>
        <w:rPr>
          <w:szCs w:val="24"/>
        </w:rPr>
      </w:pPr>
    </w:p>
    <w:p w14:paraId="26103E24" w14:textId="77777777" w:rsidR="004D19DA" w:rsidRDefault="00403814">
      <w:pPr>
        <w:tabs>
          <w:tab w:val="left" w:pos="9000"/>
        </w:tabs>
        <w:rPr>
          <w:szCs w:val="24"/>
        </w:rPr>
      </w:pPr>
      <w:r>
        <w:rPr>
          <w:szCs w:val="24"/>
        </w:rPr>
        <w:t xml:space="preserve">Authorized Signature:  </w:t>
      </w:r>
      <w:r>
        <w:rPr>
          <w:szCs w:val="24"/>
          <w:u w:val="single"/>
        </w:rPr>
        <w:tab/>
      </w:r>
    </w:p>
    <w:p w14:paraId="582CB16F" w14:textId="77777777" w:rsidR="004D19DA" w:rsidRDefault="00403814">
      <w:pPr>
        <w:tabs>
          <w:tab w:val="left" w:pos="9000"/>
        </w:tabs>
        <w:rPr>
          <w:szCs w:val="24"/>
        </w:rPr>
      </w:pPr>
      <w:r>
        <w:rPr>
          <w:szCs w:val="24"/>
        </w:rPr>
        <w:t xml:space="preserve">Name and Title of Signatory:  </w:t>
      </w:r>
      <w:r>
        <w:rPr>
          <w:szCs w:val="24"/>
          <w:u w:val="single"/>
        </w:rPr>
        <w:tab/>
      </w:r>
    </w:p>
    <w:p w14:paraId="459FDEAB" w14:textId="77777777" w:rsidR="004D19DA" w:rsidRDefault="00403814">
      <w:pPr>
        <w:tabs>
          <w:tab w:val="left" w:pos="9000"/>
        </w:tabs>
        <w:rPr>
          <w:szCs w:val="24"/>
        </w:rPr>
      </w:pPr>
      <w:r>
        <w:rPr>
          <w:szCs w:val="24"/>
        </w:rPr>
        <w:t xml:space="preserve">Name of Bidder:  </w:t>
      </w:r>
      <w:r>
        <w:rPr>
          <w:szCs w:val="24"/>
          <w:u w:val="single"/>
        </w:rPr>
        <w:tab/>
      </w:r>
    </w:p>
    <w:p w14:paraId="212E1CD1" w14:textId="77777777" w:rsidR="004D19DA" w:rsidRDefault="00403814">
      <w:pPr>
        <w:tabs>
          <w:tab w:val="left" w:pos="9000"/>
        </w:tabs>
        <w:rPr>
          <w:szCs w:val="24"/>
        </w:rPr>
      </w:pPr>
      <w:r>
        <w:rPr>
          <w:szCs w:val="24"/>
        </w:rPr>
        <w:t xml:space="preserve">Address:  </w:t>
      </w:r>
      <w:r>
        <w:rPr>
          <w:szCs w:val="24"/>
          <w:u w:val="single"/>
        </w:rPr>
        <w:tab/>
      </w:r>
    </w:p>
    <w:p w14:paraId="0114377A" w14:textId="77777777" w:rsidR="004D19DA" w:rsidRDefault="004D19DA">
      <w:pPr>
        <w:rPr>
          <w:szCs w:val="24"/>
        </w:rPr>
      </w:pPr>
    </w:p>
    <w:p w14:paraId="7FA0E39C" w14:textId="77777777" w:rsidR="004D19DA" w:rsidRDefault="00403814">
      <w:pPr>
        <w:pStyle w:val="Heading2"/>
        <w:rPr>
          <w:sz w:val="32"/>
          <w:szCs w:val="24"/>
        </w:rPr>
      </w:pPr>
      <w:r>
        <w:rPr>
          <w:sz w:val="24"/>
          <w:szCs w:val="24"/>
        </w:rPr>
        <w:br w:type="page"/>
      </w:r>
      <w:bookmarkStart w:id="29" w:name="_Toc65979621"/>
      <w:bookmarkStart w:id="30" w:name="_Toc113975759"/>
      <w:r>
        <w:rPr>
          <w:sz w:val="32"/>
          <w:szCs w:val="24"/>
        </w:rPr>
        <w:lastRenderedPageBreak/>
        <w:t>2. Qualification Information</w:t>
      </w:r>
      <w:bookmarkEnd w:id="29"/>
      <w:bookmarkEnd w:id="30"/>
    </w:p>
    <w:p w14:paraId="5A48E2E3" w14:textId="77777777" w:rsidR="004D19DA" w:rsidRDefault="004D19DA">
      <w:pPr>
        <w:jc w:val="center"/>
        <w:rPr>
          <w:szCs w:val="24"/>
        </w:rPr>
      </w:pPr>
    </w:p>
    <w:p w14:paraId="39351693" w14:textId="77777777" w:rsidR="004D19DA" w:rsidRDefault="004D19DA">
      <w:pPr>
        <w:jc w:val="center"/>
        <w:rPr>
          <w:szCs w:val="24"/>
        </w:rPr>
      </w:pPr>
    </w:p>
    <w:p w14:paraId="44AFE5C3" w14:textId="77777777" w:rsidR="004D19DA" w:rsidRDefault="00403814">
      <w:pPr>
        <w:rPr>
          <w:i/>
          <w:szCs w:val="24"/>
        </w:rPr>
      </w:pPr>
      <w:r>
        <w:rPr>
          <w:i/>
          <w:szCs w:val="24"/>
        </w:rPr>
        <w:t xml:space="preserve">[The information to be filled in by </w:t>
      </w:r>
      <w:r>
        <w:rPr>
          <w:b/>
          <w:i/>
          <w:szCs w:val="24"/>
        </w:rPr>
        <w:t>bidders</w:t>
      </w:r>
      <w:r>
        <w:rPr>
          <w:i/>
          <w:szCs w:val="24"/>
        </w:rPr>
        <w:t xml:space="preserve"> in the following pages shall be used for purposes of post-qualification or for verification of pre-qualification as provided for in ITB Clause 5.  This information shall not be incorporated in the Contract.  Attach additional pages as necessary.  Pertinent sections of attached documents should be translated into English.  If used for pre-qualification verification, the Bidder should fill in updated information only.]</w:t>
      </w:r>
    </w:p>
    <w:p w14:paraId="2B0E33F2" w14:textId="77777777" w:rsidR="004D19DA" w:rsidRDefault="004D19DA">
      <w:pPr>
        <w:rPr>
          <w:szCs w:val="24"/>
        </w:rPr>
      </w:pPr>
    </w:p>
    <w:p w14:paraId="5AEB970A"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19375ED8" w14:textId="77777777">
        <w:tc>
          <w:tcPr>
            <w:tcW w:w="2160" w:type="dxa"/>
            <w:tcBorders>
              <w:top w:val="nil"/>
              <w:left w:val="nil"/>
              <w:bottom w:val="nil"/>
              <w:right w:val="nil"/>
            </w:tcBorders>
          </w:tcPr>
          <w:p w14:paraId="1B0E4974" w14:textId="77777777" w:rsidR="004D19DA" w:rsidRDefault="00403814">
            <w:pPr>
              <w:tabs>
                <w:tab w:val="left" w:pos="360"/>
              </w:tabs>
              <w:ind w:left="360" w:hanging="360"/>
              <w:jc w:val="left"/>
              <w:rPr>
                <w:b/>
                <w:szCs w:val="24"/>
              </w:rPr>
            </w:pPr>
            <w:r>
              <w:rPr>
                <w:b/>
                <w:szCs w:val="24"/>
              </w:rPr>
              <w:t>1.</w:t>
            </w:r>
            <w:r>
              <w:rPr>
                <w:b/>
                <w:szCs w:val="24"/>
              </w:rPr>
              <w:tab/>
              <w:t>Individual Bidders or Individual Members of Joint Ventures</w:t>
            </w:r>
          </w:p>
        </w:tc>
        <w:tc>
          <w:tcPr>
            <w:tcW w:w="6984" w:type="dxa"/>
            <w:tcBorders>
              <w:top w:val="nil"/>
              <w:left w:val="nil"/>
              <w:bottom w:val="nil"/>
              <w:right w:val="nil"/>
            </w:tcBorders>
          </w:tcPr>
          <w:p w14:paraId="0E24B36C" w14:textId="77777777" w:rsidR="004D19DA" w:rsidRDefault="00403814">
            <w:pPr>
              <w:tabs>
                <w:tab w:val="left" w:pos="540"/>
              </w:tabs>
              <w:spacing w:after="200"/>
              <w:ind w:left="547" w:right="-72" w:hanging="540"/>
              <w:rPr>
                <w:szCs w:val="24"/>
              </w:rPr>
            </w:pPr>
            <w:r>
              <w:rPr>
                <w:szCs w:val="24"/>
              </w:rPr>
              <w:t>1.1</w:t>
            </w:r>
            <w:r>
              <w:rPr>
                <w:szCs w:val="24"/>
              </w:rPr>
              <w:tab/>
              <w:t>Constitution or legal status of Bidder</w:t>
            </w:r>
            <w:proofErr w:type="gramStart"/>
            <w:r>
              <w:rPr>
                <w:szCs w:val="24"/>
              </w:rPr>
              <w:t xml:space="preserve">:  </w:t>
            </w:r>
            <w:r>
              <w:rPr>
                <w:i/>
                <w:szCs w:val="24"/>
              </w:rPr>
              <w:t>[</w:t>
            </w:r>
            <w:proofErr w:type="gramEnd"/>
            <w:r>
              <w:rPr>
                <w:i/>
                <w:szCs w:val="24"/>
              </w:rPr>
              <w:t>attach copy]</w:t>
            </w:r>
          </w:p>
          <w:p w14:paraId="3103E644" w14:textId="77777777" w:rsidR="004D19DA" w:rsidRDefault="00403814">
            <w:pPr>
              <w:spacing w:after="200"/>
              <w:ind w:left="547" w:right="-72"/>
              <w:rPr>
                <w:szCs w:val="24"/>
              </w:rPr>
            </w:pPr>
            <w:r>
              <w:rPr>
                <w:szCs w:val="24"/>
              </w:rPr>
              <w:t>Place of registration</w:t>
            </w:r>
            <w:proofErr w:type="gramStart"/>
            <w:r>
              <w:rPr>
                <w:szCs w:val="24"/>
              </w:rPr>
              <w:t xml:space="preserve">:  </w:t>
            </w:r>
            <w:r>
              <w:rPr>
                <w:i/>
                <w:szCs w:val="24"/>
              </w:rPr>
              <w:t>[</w:t>
            </w:r>
            <w:proofErr w:type="gramEnd"/>
            <w:r>
              <w:rPr>
                <w:i/>
                <w:szCs w:val="24"/>
              </w:rPr>
              <w:t>insert]</w:t>
            </w:r>
          </w:p>
          <w:p w14:paraId="7DA582BC" w14:textId="77777777" w:rsidR="004D19DA" w:rsidRDefault="00403814">
            <w:pPr>
              <w:spacing w:after="200"/>
              <w:ind w:left="547" w:right="-72"/>
              <w:rPr>
                <w:szCs w:val="24"/>
              </w:rPr>
            </w:pPr>
            <w:r>
              <w:rPr>
                <w:szCs w:val="24"/>
              </w:rPr>
              <w:t>Principal place of business</w:t>
            </w:r>
            <w:proofErr w:type="gramStart"/>
            <w:r>
              <w:rPr>
                <w:szCs w:val="24"/>
              </w:rPr>
              <w:t xml:space="preserve">:  </w:t>
            </w:r>
            <w:r>
              <w:rPr>
                <w:i/>
                <w:szCs w:val="24"/>
              </w:rPr>
              <w:t>[</w:t>
            </w:r>
            <w:proofErr w:type="gramEnd"/>
            <w:r>
              <w:rPr>
                <w:i/>
                <w:szCs w:val="24"/>
              </w:rPr>
              <w:t>insert]</w:t>
            </w:r>
          </w:p>
          <w:p w14:paraId="519563CD" w14:textId="77777777" w:rsidR="004D19DA" w:rsidRDefault="00403814">
            <w:pPr>
              <w:spacing w:after="200"/>
              <w:ind w:left="547" w:right="-72"/>
              <w:rPr>
                <w:szCs w:val="24"/>
              </w:rPr>
            </w:pPr>
            <w:r>
              <w:rPr>
                <w:szCs w:val="24"/>
              </w:rPr>
              <w:t>Power of attorney of signatory of Bid</w:t>
            </w:r>
            <w:proofErr w:type="gramStart"/>
            <w:r>
              <w:rPr>
                <w:szCs w:val="24"/>
              </w:rPr>
              <w:t xml:space="preserve">:  </w:t>
            </w:r>
            <w:r>
              <w:rPr>
                <w:i/>
                <w:szCs w:val="24"/>
              </w:rPr>
              <w:t>[</w:t>
            </w:r>
            <w:proofErr w:type="gramEnd"/>
            <w:r>
              <w:rPr>
                <w:i/>
                <w:szCs w:val="24"/>
              </w:rPr>
              <w:t>attach]</w:t>
            </w:r>
          </w:p>
          <w:p w14:paraId="6B2292E6" w14:textId="77777777" w:rsidR="004D19DA" w:rsidRDefault="00403814">
            <w:pPr>
              <w:tabs>
                <w:tab w:val="left" w:pos="540"/>
              </w:tabs>
              <w:spacing w:after="200"/>
              <w:ind w:left="547" w:right="-72" w:hanging="540"/>
              <w:rPr>
                <w:szCs w:val="24"/>
              </w:rPr>
            </w:pPr>
            <w:r>
              <w:rPr>
                <w:szCs w:val="24"/>
              </w:rPr>
              <w:t>1.2</w:t>
            </w:r>
            <w:r>
              <w:rPr>
                <w:szCs w:val="24"/>
              </w:rPr>
              <w:tab/>
              <w:t xml:space="preserve">Annual amounts of construction works performed during the last </w:t>
            </w:r>
            <w:r>
              <w:rPr>
                <w:i/>
                <w:szCs w:val="24"/>
              </w:rPr>
              <w:t>[insert number pursuant to BDS sub clause 4.5(a)]</w:t>
            </w:r>
            <w:r>
              <w:rPr>
                <w:szCs w:val="24"/>
              </w:rPr>
              <w:t xml:space="preserve"> years </w:t>
            </w:r>
            <w:r>
              <w:rPr>
                <w:i/>
                <w:szCs w:val="24"/>
              </w:rPr>
              <w:t>[insert amounts in the national currency equivalent]</w:t>
            </w:r>
          </w:p>
          <w:p w14:paraId="286A832F" w14:textId="77777777" w:rsidR="004D19DA" w:rsidRDefault="00403814">
            <w:pPr>
              <w:tabs>
                <w:tab w:val="left" w:pos="540"/>
              </w:tabs>
              <w:spacing w:after="200"/>
              <w:ind w:left="547" w:right="-72" w:hanging="540"/>
              <w:rPr>
                <w:szCs w:val="24"/>
              </w:rPr>
            </w:pPr>
            <w:r>
              <w:rPr>
                <w:szCs w:val="24"/>
              </w:rPr>
              <w:t>1.3</w:t>
            </w:r>
            <w:r>
              <w:rPr>
                <w:szCs w:val="24"/>
              </w:rPr>
              <w:tab/>
              <w:t xml:space="preserve">Number </w:t>
            </w:r>
            <w:r>
              <w:rPr>
                <w:i/>
                <w:szCs w:val="24"/>
              </w:rPr>
              <w:t xml:space="preserve">[insert number pursuant to BDS sub clause 4.5 (b)] </w:t>
            </w:r>
            <w:r>
              <w:rPr>
                <w:szCs w:val="24"/>
              </w:rPr>
              <w:t xml:space="preserve">of works of a nature and amount similar to the Works performed as prime Contractor over the last </w:t>
            </w:r>
            <w:r>
              <w:rPr>
                <w:i/>
                <w:szCs w:val="24"/>
              </w:rPr>
              <w:t>[insert number pursuant to BDS 4.5(b)]</w:t>
            </w:r>
            <w:r>
              <w:rPr>
                <w:szCs w:val="24"/>
              </w:rPr>
              <w:t xml:space="preserve"> years.  </w:t>
            </w:r>
            <w:r>
              <w:rPr>
                <w:i/>
                <w:szCs w:val="24"/>
              </w:rPr>
              <w:t>[The amounts should be indicated in the same currency used for Item 1.2 above.  Also list details of work under way or committed, including expected completion date(s).]</w:t>
            </w:r>
          </w:p>
        </w:tc>
      </w:tr>
    </w:tbl>
    <w:p w14:paraId="7C3E43DB" w14:textId="77777777" w:rsidR="004D19DA" w:rsidRDefault="004D19DA">
      <w:pPr>
        <w:rPr>
          <w:szCs w:val="24"/>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2160"/>
        <w:gridCol w:w="2160"/>
        <w:gridCol w:w="2520"/>
        <w:gridCol w:w="2160"/>
      </w:tblGrid>
      <w:tr w:rsidR="004D19DA" w14:paraId="3FE59F02" w14:textId="77777777">
        <w:tc>
          <w:tcPr>
            <w:tcW w:w="2160" w:type="dxa"/>
            <w:tcBorders>
              <w:top w:val="single" w:sz="6" w:space="0" w:color="auto"/>
              <w:left w:val="single" w:sz="6" w:space="0" w:color="auto"/>
              <w:bottom w:val="dotted" w:sz="6" w:space="0" w:color="auto"/>
              <w:right w:val="dotted" w:sz="6" w:space="0" w:color="auto"/>
            </w:tcBorders>
          </w:tcPr>
          <w:p w14:paraId="7BBE1C05" w14:textId="77777777" w:rsidR="004D19DA" w:rsidRDefault="00403814">
            <w:pPr>
              <w:jc w:val="center"/>
              <w:rPr>
                <w:szCs w:val="24"/>
              </w:rPr>
            </w:pPr>
            <w:r>
              <w:rPr>
                <w:szCs w:val="24"/>
              </w:rPr>
              <w:t>Project name and country</w:t>
            </w:r>
          </w:p>
        </w:tc>
        <w:tc>
          <w:tcPr>
            <w:tcW w:w="2160" w:type="dxa"/>
            <w:tcBorders>
              <w:top w:val="single" w:sz="6" w:space="0" w:color="auto"/>
              <w:left w:val="dotted" w:sz="6" w:space="0" w:color="auto"/>
              <w:bottom w:val="dotted" w:sz="6" w:space="0" w:color="auto"/>
              <w:right w:val="dotted" w:sz="6" w:space="0" w:color="auto"/>
            </w:tcBorders>
          </w:tcPr>
          <w:p w14:paraId="4745E892" w14:textId="77777777" w:rsidR="004D19DA" w:rsidRDefault="00403814">
            <w:pPr>
              <w:jc w:val="center"/>
              <w:rPr>
                <w:szCs w:val="24"/>
              </w:rPr>
            </w:pPr>
            <w:r>
              <w:rPr>
                <w:szCs w:val="24"/>
              </w:rPr>
              <w:t>Name of client and contact person</w:t>
            </w:r>
          </w:p>
        </w:tc>
        <w:tc>
          <w:tcPr>
            <w:tcW w:w="2520" w:type="dxa"/>
            <w:tcBorders>
              <w:top w:val="single" w:sz="6" w:space="0" w:color="auto"/>
              <w:left w:val="dotted" w:sz="6" w:space="0" w:color="auto"/>
              <w:bottom w:val="dotted" w:sz="6" w:space="0" w:color="auto"/>
              <w:right w:val="dotted" w:sz="6" w:space="0" w:color="auto"/>
            </w:tcBorders>
          </w:tcPr>
          <w:p w14:paraId="5FF81383" w14:textId="77777777" w:rsidR="004D19DA" w:rsidRDefault="00403814">
            <w:pPr>
              <w:jc w:val="center"/>
              <w:rPr>
                <w:szCs w:val="24"/>
              </w:rPr>
            </w:pPr>
            <w:r>
              <w:rPr>
                <w:szCs w:val="24"/>
              </w:rPr>
              <w:t>Type of work performed and year of completion</w:t>
            </w:r>
          </w:p>
        </w:tc>
        <w:tc>
          <w:tcPr>
            <w:tcW w:w="2160" w:type="dxa"/>
            <w:tcBorders>
              <w:top w:val="single" w:sz="6" w:space="0" w:color="auto"/>
              <w:left w:val="dotted" w:sz="6" w:space="0" w:color="auto"/>
              <w:bottom w:val="dotted" w:sz="6" w:space="0" w:color="auto"/>
              <w:right w:val="single" w:sz="6" w:space="0" w:color="auto"/>
            </w:tcBorders>
          </w:tcPr>
          <w:p w14:paraId="4B1166B3" w14:textId="77777777" w:rsidR="004D19DA" w:rsidRDefault="00403814">
            <w:pPr>
              <w:jc w:val="center"/>
              <w:rPr>
                <w:szCs w:val="24"/>
              </w:rPr>
            </w:pPr>
            <w:r>
              <w:rPr>
                <w:szCs w:val="24"/>
              </w:rPr>
              <w:t>Value of contract</w:t>
            </w:r>
          </w:p>
          <w:p w14:paraId="759DC042" w14:textId="77777777" w:rsidR="004D19DA" w:rsidRDefault="00403814">
            <w:pPr>
              <w:jc w:val="center"/>
              <w:rPr>
                <w:szCs w:val="24"/>
              </w:rPr>
            </w:pPr>
            <w:r>
              <w:rPr>
                <w:szCs w:val="24"/>
              </w:rPr>
              <w:t xml:space="preserve">(national currency </w:t>
            </w:r>
            <w:proofErr w:type="gramStart"/>
            <w:r>
              <w:rPr>
                <w:szCs w:val="24"/>
              </w:rPr>
              <w:t>equivalent )</w:t>
            </w:r>
            <w:proofErr w:type="gramEnd"/>
          </w:p>
        </w:tc>
      </w:tr>
      <w:tr w:rsidR="004D19DA" w14:paraId="2560BBF2" w14:textId="77777777">
        <w:tc>
          <w:tcPr>
            <w:tcW w:w="2160" w:type="dxa"/>
            <w:tcBorders>
              <w:top w:val="nil"/>
              <w:left w:val="single" w:sz="6" w:space="0" w:color="auto"/>
              <w:bottom w:val="single" w:sz="6" w:space="0" w:color="auto"/>
              <w:right w:val="dotted" w:sz="6" w:space="0" w:color="auto"/>
            </w:tcBorders>
          </w:tcPr>
          <w:p w14:paraId="6711F374" w14:textId="77777777" w:rsidR="004D19DA" w:rsidRDefault="00403814">
            <w:pPr>
              <w:rPr>
                <w:szCs w:val="24"/>
              </w:rPr>
            </w:pPr>
            <w:r>
              <w:rPr>
                <w:szCs w:val="24"/>
              </w:rPr>
              <w:t>(a)</w:t>
            </w:r>
          </w:p>
          <w:p w14:paraId="36B5A047" w14:textId="77777777" w:rsidR="004D19DA" w:rsidRDefault="004D19DA">
            <w:pPr>
              <w:rPr>
                <w:szCs w:val="24"/>
              </w:rPr>
            </w:pPr>
          </w:p>
          <w:p w14:paraId="70D29649" w14:textId="77777777" w:rsidR="004D19DA" w:rsidRDefault="00403814">
            <w:pPr>
              <w:rPr>
                <w:szCs w:val="24"/>
              </w:rPr>
            </w:pPr>
            <w:r>
              <w:rPr>
                <w:szCs w:val="24"/>
              </w:rPr>
              <w:t>(b)</w:t>
            </w:r>
          </w:p>
        </w:tc>
        <w:tc>
          <w:tcPr>
            <w:tcW w:w="2160" w:type="dxa"/>
            <w:tcBorders>
              <w:top w:val="nil"/>
              <w:left w:val="dotted" w:sz="6" w:space="0" w:color="auto"/>
              <w:bottom w:val="single" w:sz="6" w:space="0" w:color="auto"/>
              <w:right w:val="dotted" w:sz="6" w:space="0" w:color="auto"/>
            </w:tcBorders>
          </w:tcPr>
          <w:p w14:paraId="59DC6E32" w14:textId="77777777" w:rsidR="004D19DA" w:rsidRDefault="004D19DA">
            <w:pPr>
              <w:rPr>
                <w:szCs w:val="24"/>
              </w:rPr>
            </w:pPr>
          </w:p>
        </w:tc>
        <w:tc>
          <w:tcPr>
            <w:tcW w:w="2520" w:type="dxa"/>
            <w:tcBorders>
              <w:top w:val="nil"/>
              <w:left w:val="dotted" w:sz="6" w:space="0" w:color="auto"/>
              <w:bottom w:val="single" w:sz="6" w:space="0" w:color="auto"/>
              <w:right w:val="dotted" w:sz="6" w:space="0" w:color="auto"/>
            </w:tcBorders>
          </w:tcPr>
          <w:p w14:paraId="787C61C8" w14:textId="77777777" w:rsidR="004D19DA" w:rsidRDefault="004D19DA">
            <w:pPr>
              <w:rPr>
                <w:szCs w:val="24"/>
              </w:rPr>
            </w:pPr>
          </w:p>
        </w:tc>
        <w:tc>
          <w:tcPr>
            <w:tcW w:w="2160" w:type="dxa"/>
            <w:tcBorders>
              <w:top w:val="nil"/>
              <w:left w:val="dotted" w:sz="6" w:space="0" w:color="auto"/>
              <w:bottom w:val="single" w:sz="6" w:space="0" w:color="auto"/>
              <w:right w:val="single" w:sz="6" w:space="0" w:color="auto"/>
            </w:tcBorders>
          </w:tcPr>
          <w:p w14:paraId="56C02BE4" w14:textId="77777777" w:rsidR="004D19DA" w:rsidRDefault="004D19DA">
            <w:pPr>
              <w:rPr>
                <w:szCs w:val="24"/>
              </w:rPr>
            </w:pPr>
          </w:p>
        </w:tc>
      </w:tr>
    </w:tbl>
    <w:p w14:paraId="0B16FEE5"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3C844DDC" w14:textId="77777777">
        <w:tc>
          <w:tcPr>
            <w:tcW w:w="2160" w:type="dxa"/>
            <w:tcBorders>
              <w:top w:val="nil"/>
              <w:left w:val="nil"/>
              <w:bottom w:val="nil"/>
              <w:right w:val="nil"/>
            </w:tcBorders>
          </w:tcPr>
          <w:p w14:paraId="0C3D51B7" w14:textId="77777777" w:rsidR="004D19DA" w:rsidRDefault="004D19DA">
            <w:pPr>
              <w:keepLines/>
              <w:tabs>
                <w:tab w:val="left" w:pos="360"/>
              </w:tabs>
              <w:ind w:left="360" w:hanging="360"/>
              <w:jc w:val="left"/>
              <w:rPr>
                <w:b/>
                <w:szCs w:val="24"/>
              </w:rPr>
            </w:pPr>
          </w:p>
        </w:tc>
        <w:tc>
          <w:tcPr>
            <w:tcW w:w="6984" w:type="dxa"/>
            <w:tcBorders>
              <w:top w:val="nil"/>
              <w:left w:val="nil"/>
              <w:bottom w:val="nil"/>
              <w:right w:val="nil"/>
            </w:tcBorders>
          </w:tcPr>
          <w:p w14:paraId="277487A3" w14:textId="77777777" w:rsidR="004D19DA" w:rsidRDefault="00403814">
            <w:pPr>
              <w:keepNext/>
              <w:keepLines/>
              <w:tabs>
                <w:tab w:val="left" w:pos="540"/>
              </w:tabs>
              <w:ind w:left="540" w:right="-72" w:hanging="540"/>
              <w:rPr>
                <w:szCs w:val="24"/>
              </w:rPr>
            </w:pPr>
            <w:r>
              <w:rPr>
                <w:szCs w:val="24"/>
              </w:rPr>
              <w:t>1.4</w:t>
            </w:r>
            <w:r>
              <w:rPr>
                <w:szCs w:val="24"/>
              </w:rPr>
              <w:tab/>
              <w:t>Major items of Contractor’s Equipment proposed for carrying out the Works</w:t>
            </w:r>
            <w:r>
              <w:rPr>
                <w:i/>
                <w:szCs w:val="24"/>
              </w:rPr>
              <w:t>. [List all information requested below.  Refer also to ITB Sub-Clause 5.3 (d).]</w:t>
            </w:r>
          </w:p>
        </w:tc>
      </w:tr>
    </w:tbl>
    <w:p w14:paraId="3AABBC00" w14:textId="77777777" w:rsidR="004D19DA" w:rsidRDefault="004D19DA">
      <w:pPr>
        <w:keepLines/>
        <w:rPr>
          <w:szCs w:val="24"/>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1440"/>
        <w:gridCol w:w="1800"/>
        <w:gridCol w:w="2520"/>
        <w:gridCol w:w="3240"/>
      </w:tblGrid>
      <w:tr w:rsidR="004D19DA" w14:paraId="742942E8" w14:textId="77777777">
        <w:tc>
          <w:tcPr>
            <w:tcW w:w="1440" w:type="dxa"/>
            <w:tcBorders>
              <w:top w:val="single" w:sz="6" w:space="0" w:color="auto"/>
              <w:left w:val="single" w:sz="6" w:space="0" w:color="auto"/>
              <w:bottom w:val="dotted" w:sz="6" w:space="0" w:color="auto"/>
              <w:right w:val="dotted" w:sz="6" w:space="0" w:color="auto"/>
            </w:tcBorders>
          </w:tcPr>
          <w:p w14:paraId="695825FD" w14:textId="77777777" w:rsidR="004D19DA" w:rsidRDefault="00403814">
            <w:pPr>
              <w:keepLines/>
              <w:jc w:val="center"/>
              <w:rPr>
                <w:szCs w:val="24"/>
              </w:rPr>
            </w:pPr>
            <w:r>
              <w:rPr>
                <w:szCs w:val="24"/>
              </w:rPr>
              <w:t>Item of equipment</w:t>
            </w:r>
          </w:p>
        </w:tc>
        <w:tc>
          <w:tcPr>
            <w:tcW w:w="1800" w:type="dxa"/>
            <w:tcBorders>
              <w:top w:val="single" w:sz="6" w:space="0" w:color="auto"/>
              <w:left w:val="dotted" w:sz="6" w:space="0" w:color="auto"/>
              <w:bottom w:val="dotted" w:sz="6" w:space="0" w:color="auto"/>
              <w:right w:val="dotted" w:sz="6" w:space="0" w:color="auto"/>
            </w:tcBorders>
          </w:tcPr>
          <w:p w14:paraId="75B63A84" w14:textId="77777777" w:rsidR="004D19DA" w:rsidRDefault="00403814">
            <w:pPr>
              <w:keepLines/>
              <w:jc w:val="center"/>
              <w:rPr>
                <w:szCs w:val="24"/>
              </w:rPr>
            </w:pPr>
            <w:r>
              <w:rPr>
                <w:szCs w:val="24"/>
              </w:rPr>
              <w:t>Description, make, and age (years)</w:t>
            </w:r>
          </w:p>
        </w:tc>
        <w:tc>
          <w:tcPr>
            <w:tcW w:w="2520" w:type="dxa"/>
            <w:tcBorders>
              <w:top w:val="single" w:sz="6" w:space="0" w:color="auto"/>
              <w:left w:val="dotted" w:sz="6" w:space="0" w:color="auto"/>
              <w:bottom w:val="dotted" w:sz="6" w:space="0" w:color="auto"/>
              <w:right w:val="dotted" w:sz="6" w:space="0" w:color="auto"/>
            </w:tcBorders>
          </w:tcPr>
          <w:p w14:paraId="6AEFD176" w14:textId="77777777" w:rsidR="004D19DA" w:rsidRDefault="00403814">
            <w:pPr>
              <w:keepLines/>
              <w:jc w:val="center"/>
              <w:rPr>
                <w:szCs w:val="24"/>
              </w:rPr>
            </w:pPr>
            <w:r>
              <w:rPr>
                <w:szCs w:val="24"/>
              </w:rPr>
              <w:t>Condition (new, good, poor) and number available</w:t>
            </w:r>
          </w:p>
        </w:tc>
        <w:tc>
          <w:tcPr>
            <w:tcW w:w="3240" w:type="dxa"/>
            <w:tcBorders>
              <w:top w:val="single" w:sz="6" w:space="0" w:color="auto"/>
              <w:left w:val="dotted" w:sz="6" w:space="0" w:color="auto"/>
              <w:bottom w:val="dotted" w:sz="6" w:space="0" w:color="auto"/>
              <w:right w:val="single" w:sz="6" w:space="0" w:color="auto"/>
            </w:tcBorders>
          </w:tcPr>
          <w:p w14:paraId="0D439149" w14:textId="77777777" w:rsidR="004D19DA" w:rsidRDefault="00403814">
            <w:pPr>
              <w:keepLines/>
              <w:jc w:val="center"/>
              <w:rPr>
                <w:szCs w:val="24"/>
              </w:rPr>
            </w:pPr>
            <w:r>
              <w:rPr>
                <w:szCs w:val="24"/>
              </w:rPr>
              <w:t>Owned, leased (from whom?), or to be purchased (from whom?)</w:t>
            </w:r>
          </w:p>
        </w:tc>
      </w:tr>
      <w:tr w:rsidR="004D19DA" w14:paraId="7309332A" w14:textId="77777777">
        <w:tc>
          <w:tcPr>
            <w:tcW w:w="1440" w:type="dxa"/>
            <w:tcBorders>
              <w:top w:val="nil"/>
              <w:left w:val="single" w:sz="6" w:space="0" w:color="auto"/>
              <w:bottom w:val="single" w:sz="6" w:space="0" w:color="auto"/>
              <w:right w:val="dotted" w:sz="6" w:space="0" w:color="auto"/>
            </w:tcBorders>
          </w:tcPr>
          <w:p w14:paraId="6DF8B09F" w14:textId="77777777" w:rsidR="004D19DA" w:rsidRDefault="00403814">
            <w:pPr>
              <w:keepLines/>
              <w:rPr>
                <w:szCs w:val="24"/>
              </w:rPr>
            </w:pPr>
            <w:r>
              <w:rPr>
                <w:szCs w:val="24"/>
              </w:rPr>
              <w:t>(a)</w:t>
            </w:r>
          </w:p>
          <w:p w14:paraId="789CA4CA" w14:textId="77777777" w:rsidR="004D19DA" w:rsidRDefault="004D19DA">
            <w:pPr>
              <w:keepLines/>
              <w:rPr>
                <w:szCs w:val="24"/>
              </w:rPr>
            </w:pPr>
          </w:p>
          <w:p w14:paraId="2C6AE247" w14:textId="77777777" w:rsidR="004D19DA" w:rsidRDefault="00403814">
            <w:pPr>
              <w:keepLines/>
              <w:rPr>
                <w:szCs w:val="24"/>
              </w:rPr>
            </w:pPr>
            <w:r>
              <w:rPr>
                <w:szCs w:val="24"/>
              </w:rPr>
              <w:t>(b)</w:t>
            </w:r>
          </w:p>
        </w:tc>
        <w:tc>
          <w:tcPr>
            <w:tcW w:w="1800" w:type="dxa"/>
            <w:tcBorders>
              <w:top w:val="nil"/>
              <w:left w:val="dotted" w:sz="6" w:space="0" w:color="auto"/>
              <w:bottom w:val="single" w:sz="6" w:space="0" w:color="auto"/>
              <w:right w:val="dotted" w:sz="6" w:space="0" w:color="auto"/>
            </w:tcBorders>
          </w:tcPr>
          <w:p w14:paraId="1B77923D" w14:textId="77777777" w:rsidR="004D19DA" w:rsidRDefault="004D19DA">
            <w:pPr>
              <w:keepLines/>
              <w:rPr>
                <w:szCs w:val="24"/>
              </w:rPr>
            </w:pPr>
          </w:p>
        </w:tc>
        <w:tc>
          <w:tcPr>
            <w:tcW w:w="2520" w:type="dxa"/>
            <w:tcBorders>
              <w:top w:val="nil"/>
              <w:left w:val="dotted" w:sz="6" w:space="0" w:color="auto"/>
              <w:bottom w:val="single" w:sz="6" w:space="0" w:color="auto"/>
              <w:right w:val="dotted" w:sz="6" w:space="0" w:color="auto"/>
            </w:tcBorders>
          </w:tcPr>
          <w:p w14:paraId="5531FCD5" w14:textId="77777777" w:rsidR="004D19DA" w:rsidRDefault="004D19DA">
            <w:pPr>
              <w:keepLines/>
              <w:rPr>
                <w:szCs w:val="24"/>
              </w:rPr>
            </w:pPr>
          </w:p>
        </w:tc>
        <w:tc>
          <w:tcPr>
            <w:tcW w:w="3240" w:type="dxa"/>
            <w:tcBorders>
              <w:top w:val="nil"/>
              <w:left w:val="dotted" w:sz="6" w:space="0" w:color="auto"/>
              <w:bottom w:val="single" w:sz="6" w:space="0" w:color="auto"/>
              <w:right w:val="single" w:sz="6" w:space="0" w:color="auto"/>
            </w:tcBorders>
          </w:tcPr>
          <w:p w14:paraId="79BD6CF0" w14:textId="77777777" w:rsidR="004D19DA" w:rsidRDefault="004D19DA">
            <w:pPr>
              <w:keepLines/>
              <w:rPr>
                <w:szCs w:val="24"/>
              </w:rPr>
            </w:pPr>
          </w:p>
        </w:tc>
      </w:tr>
    </w:tbl>
    <w:p w14:paraId="42FCB563" w14:textId="77777777" w:rsidR="004D19DA" w:rsidRDefault="004D19DA">
      <w:pPr>
        <w:rPr>
          <w:szCs w:val="24"/>
        </w:rPr>
      </w:pPr>
    </w:p>
    <w:p w14:paraId="73C77CCA"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1AB53FCF" w14:textId="77777777">
        <w:tc>
          <w:tcPr>
            <w:tcW w:w="2160" w:type="dxa"/>
            <w:tcBorders>
              <w:top w:val="nil"/>
              <w:left w:val="nil"/>
              <w:bottom w:val="nil"/>
              <w:right w:val="nil"/>
            </w:tcBorders>
          </w:tcPr>
          <w:p w14:paraId="470B4BD1" w14:textId="77777777" w:rsidR="004D19DA" w:rsidRDefault="004D19DA">
            <w:pPr>
              <w:tabs>
                <w:tab w:val="left" w:pos="360"/>
              </w:tabs>
              <w:ind w:left="360" w:hanging="360"/>
              <w:jc w:val="left"/>
              <w:rPr>
                <w:b/>
                <w:szCs w:val="24"/>
              </w:rPr>
            </w:pPr>
          </w:p>
        </w:tc>
        <w:tc>
          <w:tcPr>
            <w:tcW w:w="6984" w:type="dxa"/>
            <w:tcBorders>
              <w:top w:val="nil"/>
              <w:left w:val="nil"/>
              <w:bottom w:val="nil"/>
              <w:right w:val="nil"/>
            </w:tcBorders>
          </w:tcPr>
          <w:p w14:paraId="17686346" w14:textId="77777777" w:rsidR="004D19DA" w:rsidRDefault="00403814">
            <w:pPr>
              <w:tabs>
                <w:tab w:val="left" w:pos="540"/>
              </w:tabs>
              <w:ind w:left="540" w:right="-72" w:hanging="540"/>
              <w:rPr>
                <w:szCs w:val="24"/>
              </w:rPr>
            </w:pPr>
            <w:r>
              <w:rPr>
                <w:szCs w:val="24"/>
              </w:rPr>
              <w:t>1.5</w:t>
            </w:r>
            <w:r>
              <w:rPr>
                <w:szCs w:val="24"/>
              </w:rPr>
              <w:tab/>
              <w:t xml:space="preserve">Qualifications and experience of key personnel proposed for administration and execution of the Contract.  </w:t>
            </w:r>
            <w:r>
              <w:rPr>
                <w:i/>
                <w:szCs w:val="24"/>
              </w:rPr>
              <w:t>[Attach biographical data.  Refer also to ITB Sub-Clause 5.3 (e) and GCC Sub-Clause 9.1.]</w:t>
            </w:r>
            <w:r>
              <w:rPr>
                <w:szCs w:val="24"/>
              </w:rPr>
              <w:t xml:space="preserve"> </w:t>
            </w:r>
          </w:p>
        </w:tc>
      </w:tr>
    </w:tbl>
    <w:p w14:paraId="365DB7B3" w14:textId="77777777" w:rsidR="004D19DA" w:rsidRDefault="004D19DA">
      <w:pPr>
        <w:rPr>
          <w:szCs w:val="24"/>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2160"/>
        <w:gridCol w:w="2520"/>
        <w:gridCol w:w="2160"/>
        <w:gridCol w:w="2160"/>
      </w:tblGrid>
      <w:tr w:rsidR="004D19DA" w14:paraId="7253DF2C" w14:textId="77777777">
        <w:tc>
          <w:tcPr>
            <w:tcW w:w="2160" w:type="dxa"/>
            <w:tcBorders>
              <w:top w:val="single" w:sz="6" w:space="0" w:color="auto"/>
              <w:left w:val="single" w:sz="6" w:space="0" w:color="auto"/>
              <w:bottom w:val="dotted" w:sz="6" w:space="0" w:color="auto"/>
              <w:right w:val="dotted" w:sz="6" w:space="0" w:color="auto"/>
            </w:tcBorders>
          </w:tcPr>
          <w:p w14:paraId="445D1D27" w14:textId="77777777" w:rsidR="004D19DA" w:rsidRDefault="00403814">
            <w:pPr>
              <w:jc w:val="center"/>
              <w:rPr>
                <w:szCs w:val="24"/>
              </w:rPr>
            </w:pPr>
            <w:r>
              <w:rPr>
                <w:szCs w:val="24"/>
              </w:rPr>
              <w:t>Position</w:t>
            </w:r>
          </w:p>
        </w:tc>
        <w:tc>
          <w:tcPr>
            <w:tcW w:w="2520" w:type="dxa"/>
            <w:tcBorders>
              <w:top w:val="single" w:sz="6" w:space="0" w:color="auto"/>
              <w:left w:val="dotted" w:sz="6" w:space="0" w:color="auto"/>
              <w:bottom w:val="dotted" w:sz="6" w:space="0" w:color="auto"/>
              <w:right w:val="dotted" w:sz="6" w:space="0" w:color="auto"/>
            </w:tcBorders>
          </w:tcPr>
          <w:p w14:paraId="433433D0" w14:textId="77777777" w:rsidR="004D19DA" w:rsidRDefault="00403814">
            <w:pPr>
              <w:jc w:val="center"/>
              <w:rPr>
                <w:szCs w:val="24"/>
              </w:rPr>
            </w:pPr>
            <w:r>
              <w:rPr>
                <w:szCs w:val="24"/>
              </w:rPr>
              <w:t>Name</w:t>
            </w:r>
          </w:p>
        </w:tc>
        <w:tc>
          <w:tcPr>
            <w:tcW w:w="2160" w:type="dxa"/>
            <w:tcBorders>
              <w:top w:val="single" w:sz="6" w:space="0" w:color="auto"/>
              <w:left w:val="dotted" w:sz="6" w:space="0" w:color="auto"/>
              <w:bottom w:val="dotted" w:sz="6" w:space="0" w:color="auto"/>
              <w:right w:val="dotted" w:sz="6" w:space="0" w:color="auto"/>
            </w:tcBorders>
          </w:tcPr>
          <w:p w14:paraId="44B499D0" w14:textId="77777777" w:rsidR="004D19DA" w:rsidRDefault="00403814">
            <w:pPr>
              <w:jc w:val="center"/>
              <w:rPr>
                <w:szCs w:val="24"/>
              </w:rPr>
            </w:pPr>
            <w:r>
              <w:rPr>
                <w:szCs w:val="24"/>
              </w:rPr>
              <w:t>Years of experience (general)</w:t>
            </w:r>
          </w:p>
        </w:tc>
        <w:tc>
          <w:tcPr>
            <w:tcW w:w="2160" w:type="dxa"/>
            <w:tcBorders>
              <w:top w:val="single" w:sz="6" w:space="0" w:color="auto"/>
              <w:left w:val="dotted" w:sz="6" w:space="0" w:color="auto"/>
              <w:bottom w:val="dotted" w:sz="6" w:space="0" w:color="auto"/>
              <w:right w:val="single" w:sz="6" w:space="0" w:color="auto"/>
            </w:tcBorders>
          </w:tcPr>
          <w:p w14:paraId="5F7DA5F0" w14:textId="77777777" w:rsidR="004D19DA" w:rsidRDefault="00403814">
            <w:pPr>
              <w:jc w:val="center"/>
              <w:rPr>
                <w:szCs w:val="24"/>
              </w:rPr>
            </w:pPr>
            <w:r>
              <w:rPr>
                <w:szCs w:val="24"/>
              </w:rPr>
              <w:t>Years of experience in proposed position</w:t>
            </w:r>
          </w:p>
        </w:tc>
      </w:tr>
      <w:tr w:rsidR="004D19DA" w14:paraId="0D6746FA" w14:textId="77777777">
        <w:tc>
          <w:tcPr>
            <w:tcW w:w="2160" w:type="dxa"/>
            <w:tcBorders>
              <w:top w:val="nil"/>
              <w:left w:val="single" w:sz="6" w:space="0" w:color="auto"/>
              <w:bottom w:val="single" w:sz="6" w:space="0" w:color="auto"/>
              <w:right w:val="dotted" w:sz="6" w:space="0" w:color="auto"/>
            </w:tcBorders>
          </w:tcPr>
          <w:p w14:paraId="16A585E9" w14:textId="77777777" w:rsidR="004D19DA" w:rsidRDefault="00403814">
            <w:pPr>
              <w:rPr>
                <w:szCs w:val="24"/>
              </w:rPr>
            </w:pPr>
            <w:r>
              <w:rPr>
                <w:szCs w:val="24"/>
              </w:rPr>
              <w:t>(a)</w:t>
            </w:r>
          </w:p>
          <w:p w14:paraId="670EF6E9" w14:textId="77777777" w:rsidR="004D19DA" w:rsidRDefault="004D19DA">
            <w:pPr>
              <w:rPr>
                <w:szCs w:val="24"/>
              </w:rPr>
            </w:pPr>
          </w:p>
          <w:p w14:paraId="44233C7C" w14:textId="77777777" w:rsidR="004D19DA" w:rsidRDefault="00403814">
            <w:pPr>
              <w:rPr>
                <w:szCs w:val="24"/>
              </w:rPr>
            </w:pPr>
            <w:r>
              <w:rPr>
                <w:szCs w:val="24"/>
              </w:rPr>
              <w:t>(b)</w:t>
            </w:r>
          </w:p>
        </w:tc>
        <w:tc>
          <w:tcPr>
            <w:tcW w:w="2520" w:type="dxa"/>
            <w:tcBorders>
              <w:top w:val="nil"/>
              <w:left w:val="dotted" w:sz="6" w:space="0" w:color="auto"/>
              <w:bottom w:val="single" w:sz="6" w:space="0" w:color="auto"/>
              <w:right w:val="dotted" w:sz="6" w:space="0" w:color="auto"/>
            </w:tcBorders>
          </w:tcPr>
          <w:p w14:paraId="16D433D8" w14:textId="77777777" w:rsidR="004D19DA" w:rsidRDefault="004D19DA">
            <w:pPr>
              <w:rPr>
                <w:szCs w:val="24"/>
              </w:rPr>
            </w:pPr>
          </w:p>
        </w:tc>
        <w:tc>
          <w:tcPr>
            <w:tcW w:w="2160" w:type="dxa"/>
            <w:tcBorders>
              <w:top w:val="nil"/>
              <w:left w:val="dotted" w:sz="6" w:space="0" w:color="auto"/>
              <w:bottom w:val="single" w:sz="6" w:space="0" w:color="auto"/>
              <w:right w:val="dotted" w:sz="6" w:space="0" w:color="auto"/>
            </w:tcBorders>
          </w:tcPr>
          <w:p w14:paraId="65D5B44B" w14:textId="77777777" w:rsidR="004D19DA" w:rsidRDefault="004D19DA">
            <w:pPr>
              <w:rPr>
                <w:szCs w:val="24"/>
              </w:rPr>
            </w:pPr>
          </w:p>
        </w:tc>
        <w:tc>
          <w:tcPr>
            <w:tcW w:w="2160" w:type="dxa"/>
            <w:tcBorders>
              <w:top w:val="nil"/>
              <w:left w:val="dotted" w:sz="6" w:space="0" w:color="auto"/>
              <w:bottom w:val="single" w:sz="6" w:space="0" w:color="auto"/>
              <w:right w:val="single" w:sz="6" w:space="0" w:color="auto"/>
            </w:tcBorders>
          </w:tcPr>
          <w:p w14:paraId="52727E62" w14:textId="77777777" w:rsidR="004D19DA" w:rsidRDefault="004D19DA">
            <w:pPr>
              <w:rPr>
                <w:szCs w:val="24"/>
              </w:rPr>
            </w:pPr>
          </w:p>
        </w:tc>
      </w:tr>
    </w:tbl>
    <w:p w14:paraId="4E1AA256" w14:textId="77777777" w:rsidR="004D19DA" w:rsidRDefault="004D19DA">
      <w:pPr>
        <w:rPr>
          <w:szCs w:val="24"/>
        </w:rPr>
      </w:pPr>
    </w:p>
    <w:p w14:paraId="6ED29BF3"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5F04D40F" w14:textId="77777777">
        <w:trPr>
          <w:trHeight w:val="513"/>
        </w:trPr>
        <w:tc>
          <w:tcPr>
            <w:tcW w:w="2160" w:type="dxa"/>
            <w:tcBorders>
              <w:top w:val="nil"/>
              <w:left w:val="nil"/>
              <w:bottom w:val="nil"/>
              <w:right w:val="nil"/>
            </w:tcBorders>
          </w:tcPr>
          <w:p w14:paraId="20B5A9E6" w14:textId="77777777" w:rsidR="004D19DA" w:rsidRDefault="004D19DA">
            <w:pPr>
              <w:tabs>
                <w:tab w:val="left" w:pos="360"/>
              </w:tabs>
              <w:ind w:left="360" w:hanging="360"/>
              <w:jc w:val="left"/>
              <w:rPr>
                <w:b/>
                <w:szCs w:val="24"/>
              </w:rPr>
            </w:pPr>
          </w:p>
        </w:tc>
        <w:tc>
          <w:tcPr>
            <w:tcW w:w="6984" w:type="dxa"/>
            <w:tcBorders>
              <w:top w:val="nil"/>
              <w:left w:val="nil"/>
              <w:bottom w:val="nil"/>
              <w:right w:val="nil"/>
            </w:tcBorders>
          </w:tcPr>
          <w:p w14:paraId="74439054" w14:textId="77777777" w:rsidR="004D19DA" w:rsidRDefault="00403814">
            <w:pPr>
              <w:tabs>
                <w:tab w:val="left" w:pos="540"/>
              </w:tabs>
              <w:ind w:left="540" w:right="-72" w:hanging="540"/>
              <w:rPr>
                <w:szCs w:val="24"/>
              </w:rPr>
            </w:pPr>
            <w:r>
              <w:rPr>
                <w:szCs w:val="24"/>
              </w:rPr>
              <w:t>1.6</w:t>
            </w:r>
            <w:r>
              <w:rPr>
                <w:szCs w:val="24"/>
              </w:rPr>
              <w:tab/>
              <w:t>Proposed subcontracts and firms involved.  Refer to GCC Clause 7.</w:t>
            </w:r>
          </w:p>
        </w:tc>
      </w:tr>
    </w:tbl>
    <w:p w14:paraId="574832DE" w14:textId="77777777" w:rsidR="004D19DA" w:rsidRDefault="004D19DA">
      <w:pPr>
        <w:rPr>
          <w:szCs w:val="24"/>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2160"/>
        <w:gridCol w:w="1440"/>
        <w:gridCol w:w="2520"/>
        <w:gridCol w:w="2880"/>
      </w:tblGrid>
      <w:tr w:rsidR="004D19DA" w14:paraId="707430F4" w14:textId="77777777">
        <w:tc>
          <w:tcPr>
            <w:tcW w:w="2160" w:type="dxa"/>
            <w:tcBorders>
              <w:top w:val="single" w:sz="6" w:space="0" w:color="auto"/>
              <w:left w:val="single" w:sz="6" w:space="0" w:color="auto"/>
              <w:bottom w:val="dotted" w:sz="6" w:space="0" w:color="auto"/>
              <w:right w:val="dotted" w:sz="6" w:space="0" w:color="auto"/>
            </w:tcBorders>
          </w:tcPr>
          <w:p w14:paraId="07D44C50" w14:textId="77777777" w:rsidR="004D19DA" w:rsidRDefault="00403814">
            <w:pPr>
              <w:jc w:val="center"/>
              <w:rPr>
                <w:szCs w:val="24"/>
              </w:rPr>
            </w:pPr>
            <w:r>
              <w:rPr>
                <w:szCs w:val="24"/>
              </w:rPr>
              <w:t>Sections of the Works</w:t>
            </w:r>
          </w:p>
        </w:tc>
        <w:tc>
          <w:tcPr>
            <w:tcW w:w="1440" w:type="dxa"/>
            <w:tcBorders>
              <w:top w:val="single" w:sz="6" w:space="0" w:color="auto"/>
              <w:left w:val="dotted" w:sz="6" w:space="0" w:color="auto"/>
              <w:bottom w:val="dotted" w:sz="6" w:space="0" w:color="auto"/>
              <w:right w:val="dotted" w:sz="6" w:space="0" w:color="auto"/>
            </w:tcBorders>
          </w:tcPr>
          <w:p w14:paraId="76804E7C" w14:textId="77777777" w:rsidR="004D19DA" w:rsidRDefault="00403814">
            <w:pPr>
              <w:jc w:val="center"/>
              <w:rPr>
                <w:szCs w:val="24"/>
              </w:rPr>
            </w:pPr>
            <w:r>
              <w:rPr>
                <w:szCs w:val="24"/>
              </w:rPr>
              <w:t>Value of subcontract</w:t>
            </w:r>
          </w:p>
        </w:tc>
        <w:tc>
          <w:tcPr>
            <w:tcW w:w="2520" w:type="dxa"/>
            <w:tcBorders>
              <w:top w:val="single" w:sz="6" w:space="0" w:color="auto"/>
              <w:left w:val="dotted" w:sz="6" w:space="0" w:color="auto"/>
              <w:bottom w:val="dotted" w:sz="6" w:space="0" w:color="auto"/>
              <w:right w:val="dotted" w:sz="6" w:space="0" w:color="auto"/>
            </w:tcBorders>
          </w:tcPr>
          <w:p w14:paraId="334FD871" w14:textId="77777777" w:rsidR="004D19DA" w:rsidRDefault="00403814">
            <w:pPr>
              <w:jc w:val="center"/>
              <w:rPr>
                <w:szCs w:val="24"/>
              </w:rPr>
            </w:pPr>
            <w:r>
              <w:rPr>
                <w:szCs w:val="24"/>
              </w:rPr>
              <w:t>Subcontractor</w:t>
            </w:r>
          </w:p>
          <w:p w14:paraId="192F4863" w14:textId="77777777" w:rsidR="004D19DA" w:rsidRDefault="00403814">
            <w:pPr>
              <w:jc w:val="center"/>
              <w:rPr>
                <w:szCs w:val="24"/>
              </w:rPr>
            </w:pPr>
            <w:r>
              <w:rPr>
                <w:szCs w:val="24"/>
              </w:rPr>
              <w:t>(name and address)</w:t>
            </w:r>
          </w:p>
        </w:tc>
        <w:tc>
          <w:tcPr>
            <w:tcW w:w="2880" w:type="dxa"/>
            <w:tcBorders>
              <w:top w:val="single" w:sz="6" w:space="0" w:color="auto"/>
              <w:left w:val="dotted" w:sz="6" w:space="0" w:color="auto"/>
              <w:bottom w:val="dotted" w:sz="6" w:space="0" w:color="auto"/>
              <w:right w:val="single" w:sz="6" w:space="0" w:color="auto"/>
            </w:tcBorders>
          </w:tcPr>
          <w:p w14:paraId="45F8AF91" w14:textId="77777777" w:rsidR="004D19DA" w:rsidRDefault="00403814">
            <w:pPr>
              <w:jc w:val="center"/>
              <w:rPr>
                <w:szCs w:val="24"/>
              </w:rPr>
            </w:pPr>
            <w:r>
              <w:rPr>
                <w:szCs w:val="24"/>
              </w:rPr>
              <w:t>Experience in similar work</w:t>
            </w:r>
          </w:p>
        </w:tc>
      </w:tr>
      <w:tr w:rsidR="004D19DA" w14:paraId="43604F02" w14:textId="77777777">
        <w:tc>
          <w:tcPr>
            <w:tcW w:w="2160" w:type="dxa"/>
            <w:tcBorders>
              <w:top w:val="nil"/>
              <w:left w:val="single" w:sz="6" w:space="0" w:color="auto"/>
              <w:bottom w:val="single" w:sz="6" w:space="0" w:color="auto"/>
              <w:right w:val="dotted" w:sz="6" w:space="0" w:color="auto"/>
            </w:tcBorders>
          </w:tcPr>
          <w:p w14:paraId="3486F455" w14:textId="77777777" w:rsidR="004D19DA" w:rsidRDefault="00403814">
            <w:pPr>
              <w:rPr>
                <w:szCs w:val="24"/>
              </w:rPr>
            </w:pPr>
            <w:r>
              <w:rPr>
                <w:szCs w:val="24"/>
              </w:rPr>
              <w:t>(a)</w:t>
            </w:r>
          </w:p>
          <w:p w14:paraId="385825BD" w14:textId="77777777" w:rsidR="004D19DA" w:rsidRDefault="004D19DA">
            <w:pPr>
              <w:rPr>
                <w:szCs w:val="24"/>
              </w:rPr>
            </w:pPr>
          </w:p>
          <w:p w14:paraId="28AC9ABB" w14:textId="77777777" w:rsidR="004D19DA" w:rsidRDefault="00403814">
            <w:pPr>
              <w:rPr>
                <w:szCs w:val="24"/>
              </w:rPr>
            </w:pPr>
            <w:r>
              <w:rPr>
                <w:szCs w:val="24"/>
              </w:rPr>
              <w:t>(b)</w:t>
            </w:r>
          </w:p>
        </w:tc>
        <w:tc>
          <w:tcPr>
            <w:tcW w:w="1440" w:type="dxa"/>
            <w:tcBorders>
              <w:top w:val="nil"/>
              <w:left w:val="dotted" w:sz="6" w:space="0" w:color="auto"/>
              <w:bottom w:val="single" w:sz="6" w:space="0" w:color="auto"/>
              <w:right w:val="dotted" w:sz="6" w:space="0" w:color="auto"/>
            </w:tcBorders>
          </w:tcPr>
          <w:p w14:paraId="00B8ADF6" w14:textId="77777777" w:rsidR="004D19DA" w:rsidRDefault="004D19DA">
            <w:pPr>
              <w:rPr>
                <w:szCs w:val="24"/>
              </w:rPr>
            </w:pPr>
          </w:p>
        </w:tc>
        <w:tc>
          <w:tcPr>
            <w:tcW w:w="2520" w:type="dxa"/>
            <w:tcBorders>
              <w:top w:val="nil"/>
              <w:left w:val="dotted" w:sz="6" w:space="0" w:color="auto"/>
              <w:bottom w:val="single" w:sz="6" w:space="0" w:color="auto"/>
              <w:right w:val="dotted" w:sz="6" w:space="0" w:color="auto"/>
            </w:tcBorders>
          </w:tcPr>
          <w:p w14:paraId="47F6686B" w14:textId="77777777" w:rsidR="004D19DA" w:rsidRDefault="004D19DA">
            <w:pPr>
              <w:rPr>
                <w:szCs w:val="24"/>
              </w:rPr>
            </w:pPr>
          </w:p>
        </w:tc>
        <w:tc>
          <w:tcPr>
            <w:tcW w:w="2880" w:type="dxa"/>
            <w:tcBorders>
              <w:top w:val="nil"/>
              <w:left w:val="dotted" w:sz="6" w:space="0" w:color="auto"/>
              <w:bottom w:val="single" w:sz="6" w:space="0" w:color="auto"/>
              <w:right w:val="single" w:sz="6" w:space="0" w:color="auto"/>
            </w:tcBorders>
          </w:tcPr>
          <w:p w14:paraId="5310B799" w14:textId="77777777" w:rsidR="004D19DA" w:rsidRDefault="004D19DA">
            <w:pPr>
              <w:rPr>
                <w:szCs w:val="24"/>
              </w:rPr>
            </w:pPr>
          </w:p>
        </w:tc>
      </w:tr>
    </w:tbl>
    <w:p w14:paraId="60C3E52E" w14:textId="77777777" w:rsidR="004D19DA" w:rsidRDefault="004D19DA">
      <w:pPr>
        <w:rPr>
          <w:szCs w:val="24"/>
        </w:rPr>
      </w:pPr>
    </w:p>
    <w:p w14:paraId="563BED4D"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7EE38B93" w14:textId="77777777">
        <w:tc>
          <w:tcPr>
            <w:tcW w:w="2160" w:type="dxa"/>
            <w:tcBorders>
              <w:top w:val="nil"/>
              <w:left w:val="nil"/>
              <w:bottom w:val="nil"/>
              <w:right w:val="nil"/>
            </w:tcBorders>
          </w:tcPr>
          <w:p w14:paraId="540B89C6" w14:textId="77777777" w:rsidR="004D19DA" w:rsidRDefault="004D19DA">
            <w:pPr>
              <w:tabs>
                <w:tab w:val="left" w:pos="360"/>
              </w:tabs>
              <w:ind w:left="360" w:hanging="360"/>
              <w:jc w:val="left"/>
              <w:rPr>
                <w:b/>
                <w:szCs w:val="24"/>
              </w:rPr>
            </w:pPr>
          </w:p>
        </w:tc>
        <w:tc>
          <w:tcPr>
            <w:tcW w:w="6984" w:type="dxa"/>
            <w:tcBorders>
              <w:top w:val="nil"/>
              <w:left w:val="nil"/>
              <w:bottom w:val="nil"/>
              <w:right w:val="nil"/>
            </w:tcBorders>
          </w:tcPr>
          <w:p w14:paraId="59B152DC" w14:textId="77777777" w:rsidR="004D19DA" w:rsidRDefault="00403814">
            <w:pPr>
              <w:tabs>
                <w:tab w:val="left" w:pos="540"/>
              </w:tabs>
              <w:spacing w:after="200"/>
              <w:ind w:left="547" w:right="-72" w:hanging="547"/>
              <w:rPr>
                <w:szCs w:val="24"/>
              </w:rPr>
            </w:pPr>
            <w:r>
              <w:rPr>
                <w:szCs w:val="24"/>
              </w:rPr>
              <w:t>1.7</w:t>
            </w:r>
            <w:r>
              <w:rPr>
                <w:szCs w:val="24"/>
              </w:rPr>
              <w:tab/>
              <w:t xml:space="preserve">Financial reports for the last </w:t>
            </w:r>
            <w:r>
              <w:rPr>
                <w:i/>
                <w:szCs w:val="24"/>
              </w:rPr>
              <w:t>[insert number; usually 5]</w:t>
            </w:r>
            <w:r>
              <w:rPr>
                <w:szCs w:val="24"/>
              </w:rPr>
              <w:t xml:space="preserve"> years:  balance sheets, profit and loss statements, auditors’ reports, etc.  </w:t>
            </w:r>
            <w:r>
              <w:rPr>
                <w:i/>
                <w:szCs w:val="24"/>
              </w:rPr>
              <w:t>[List below and attach copies.]</w:t>
            </w:r>
          </w:p>
          <w:p w14:paraId="02C4AB46" w14:textId="77777777" w:rsidR="004D19DA" w:rsidRDefault="00403814">
            <w:pPr>
              <w:tabs>
                <w:tab w:val="left" w:pos="540"/>
              </w:tabs>
              <w:spacing w:after="200"/>
              <w:ind w:left="547" w:right="-72" w:hanging="547"/>
              <w:rPr>
                <w:szCs w:val="24"/>
              </w:rPr>
            </w:pPr>
            <w:r>
              <w:rPr>
                <w:szCs w:val="24"/>
              </w:rPr>
              <w:t>1.8</w:t>
            </w:r>
            <w:r>
              <w:rPr>
                <w:szCs w:val="24"/>
              </w:rPr>
              <w:tab/>
              <w:t>Evidence of access to financial resources to meet the qualification requirements:  cash in hand, lines of credit, etc.  List below and attach copies of support documents.</w:t>
            </w:r>
          </w:p>
          <w:p w14:paraId="4DEB5EBE" w14:textId="77777777" w:rsidR="004D19DA" w:rsidRDefault="00403814">
            <w:pPr>
              <w:tabs>
                <w:tab w:val="left" w:pos="540"/>
              </w:tabs>
              <w:spacing w:after="200"/>
              <w:ind w:left="547" w:right="-72" w:hanging="547"/>
              <w:rPr>
                <w:szCs w:val="24"/>
              </w:rPr>
            </w:pPr>
            <w:r>
              <w:rPr>
                <w:szCs w:val="24"/>
              </w:rPr>
              <w:t>1.9</w:t>
            </w:r>
            <w:r>
              <w:rPr>
                <w:szCs w:val="24"/>
              </w:rPr>
              <w:tab/>
              <w:t>Name, address, and telephone, telex, and facsimile numbers of banks that may provide references if contacted by the GOL/PE.</w:t>
            </w:r>
          </w:p>
          <w:p w14:paraId="599E6F59" w14:textId="77777777" w:rsidR="004D19DA" w:rsidRDefault="00403814">
            <w:pPr>
              <w:tabs>
                <w:tab w:val="left" w:pos="540"/>
              </w:tabs>
              <w:spacing w:after="200"/>
              <w:ind w:left="547" w:right="-72" w:hanging="547"/>
              <w:rPr>
                <w:szCs w:val="24"/>
              </w:rPr>
            </w:pPr>
            <w:r>
              <w:rPr>
                <w:szCs w:val="24"/>
              </w:rPr>
              <w:t>1.10</w:t>
            </w:r>
            <w:r>
              <w:rPr>
                <w:szCs w:val="24"/>
              </w:rPr>
              <w:tab/>
              <w:t>Information on current litigation(s) in which the Bidder is involved.</w:t>
            </w:r>
          </w:p>
          <w:p w14:paraId="2E228F63" w14:textId="77777777" w:rsidR="004D19DA" w:rsidRDefault="00403814">
            <w:pPr>
              <w:tabs>
                <w:tab w:val="left" w:pos="540"/>
              </w:tabs>
              <w:spacing w:after="200"/>
              <w:ind w:left="547" w:right="-72" w:hanging="547"/>
              <w:rPr>
                <w:szCs w:val="24"/>
              </w:rPr>
            </w:pPr>
            <w:r>
              <w:rPr>
                <w:szCs w:val="24"/>
              </w:rPr>
              <w:t>1.11</w:t>
            </w:r>
            <w:r>
              <w:rPr>
                <w:szCs w:val="24"/>
              </w:rPr>
              <w:tab/>
              <w:t>Evidence of payment of social security contributions, where applicable</w:t>
            </w:r>
          </w:p>
        </w:tc>
      </w:tr>
    </w:tbl>
    <w:p w14:paraId="7A6E7298" w14:textId="77777777" w:rsidR="004D19DA" w:rsidRDefault="004D19DA">
      <w:pPr>
        <w:rPr>
          <w:szCs w:val="24"/>
        </w:rPr>
      </w:pP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4A0" w:firstRow="1" w:lastRow="0" w:firstColumn="1" w:lastColumn="0" w:noHBand="0" w:noVBand="1"/>
      </w:tblPr>
      <w:tblGrid>
        <w:gridCol w:w="3600"/>
        <w:gridCol w:w="3240"/>
        <w:gridCol w:w="2160"/>
      </w:tblGrid>
      <w:tr w:rsidR="004D19DA" w14:paraId="3A213A7B" w14:textId="77777777">
        <w:tc>
          <w:tcPr>
            <w:tcW w:w="3600" w:type="dxa"/>
            <w:tcBorders>
              <w:top w:val="single" w:sz="6" w:space="0" w:color="auto"/>
              <w:left w:val="single" w:sz="6" w:space="0" w:color="auto"/>
              <w:bottom w:val="dotted" w:sz="6" w:space="0" w:color="auto"/>
              <w:right w:val="dotted" w:sz="6" w:space="0" w:color="auto"/>
            </w:tcBorders>
          </w:tcPr>
          <w:p w14:paraId="7A2F3C82" w14:textId="77777777" w:rsidR="004D19DA" w:rsidRDefault="00403814">
            <w:pPr>
              <w:jc w:val="center"/>
              <w:rPr>
                <w:szCs w:val="24"/>
              </w:rPr>
            </w:pPr>
            <w:r>
              <w:rPr>
                <w:szCs w:val="24"/>
              </w:rPr>
              <w:t>Other party(</w:t>
            </w:r>
            <w:proofErr w:type="spellStart"/>
            <w:r>
              <w:rPr>
                <w:szCs w:val="24"/>
              </w:rPr>
              <w:t>ies</w:t>
            </w:r>
            <w:proofErr w:type="spellEnd"/>
            <w:r>
              <w:rPr>
                <w:szCs w:val="24"/>
              </w:rPr>
              <w:t>)</w:t>
            </w:r>
          </w:p>
        </w:tc>
        <w:tc>
          <w:tcPr>
            <w:tcW w:w="3240" w:type="dxa"/>
            <w:tcBorders>
              <w:top w:val="single" w:sz="6" w:space="0" w:color="auto"/>
              <w:left w:val="dotted" w:sz="6" w:space="0" w:color="auto"/>
              <w:bottom w:val="dotted" w:sz="6" w:space="0" w:color="auto"/>
              <w:right w:val="dotted" w:sz="6" w:space="0" w:color="auto"/>
            </w:tcBorders>
          </w:tcPr>
          <w:p w14:paraId="01313AD8" w14:textId="77777777" w:rsidR="004D19DA" w:rsidRDefault="00403814">
            <w:pPr>
              <w:jc w:val="center"/>
              <w:rPr>
                <w:szCs w:val="24"/>
              </w:rPr>
            </w:pPr>
            <w:r>
              <w:rPr>
                <w:szCs w:val="24"/>
              </w:rPr>
              <w:t>Cause of dispute</w:t>
            </w:r>
          </w:p>
        </w:tc>
        <w:tc>
          <w:tcPr>
            <w:tcW w:w="2160" w:type="dxa"/>
            <w:tcBorders>
              <w:top w:val="single" w:sz="6" w:space="0" w:color="auto"/>
              <w:left w:val="dotted" w:sz="6" w:space="0" w:color="auto"/>
              <w:bottom w:val="dotted" w:sz="6" w:space="0" w:color="auto"/>
              <w:right w:val="single" w:sz="6" w:space="0" w:color="auto"/>
            </w:tcBorders>
          </w:tcPr>
          <w:p w14:paraId="58AB2E6F" w14:textId="77777777" w:rsidR="004D19DA" w:rsidRDefault="00403814">
            <w:pPr>
              <w:jc w:val="center"/>
              <w:rPr>
                <w:szCs w:val="24"/>
              </w:rPr>
            </w:pPr>
            <w:r>
              <w:rPr>
                <w:szCs w:val="24"/>
              </w:rPr>
              <w:t>Amount involved</w:t>
            </w:r>
          </w:p>
        </w:tc>
      </w:tr>
      <w:tr w:rsidR="004D19DA" w14:paraId="7CC25C2D" w14:textId="77777777">
        <w:tc>
          <w:tcPr>
            <w:tcW w:w="3600" w:type="dxa"/>
            <w:tcBorders>
              <w:top w:val="nil"/>
              <w:left w:val="single" w:sz="6" w:space="0" w:color="auto"/>
              <w:bottom w:val="single" w:sz="6" w:space="0" w:color="auto"/>
              <w:right w:val="dotted" w:sz="6" w:space="0" w:color="auto"/>
            </w:tcBorders>
          </w:tcPr>
          <w:p w14:paraId="27CD640A" w14:textId="77777777" w:rsidR="004D19DA" w:rsidRDefault="00403814">
            <w:pPr>
              <w:rPr>
                <w:szCs w:val="24"/>
              </w:rPr>
            </w:pPr>
            <w:r>
              <w:rPr>
                <w:szCs w:val="24"/>
              </w:rPr>
              <w:t>(a)</w:t>
            </w:r>
          </w:p>
          <w:p w14:paraId="0D83A7EE" w14:textId="77777777" w:rsidR="004D19DA" w:rsidRDefault="004D19DA">
            <w:pPr>
              <w:rPr>
                <w:szCs w:val="24"/>
              </w:rPr>
            </w:pPr>
          </w:p>
          <w:p w14:paraId="0ECE1634" w14:textId="77777777" w:rsidR="004D19DA" w:rsidRDefault="00403814">
            <w:pPr>
              <w:rPr>
                <w:szCs w:val="24"/>
              </w:rPr>
            </w:pPr>
            <w:r>
              <w:rPr>
                <w:szCs w:val="24"/>
              </w:rPr>
              <w:t>(b)</w:t>
            </w:r>
          </w:p>
        </w:tc>
        <w:tc>
          <w:tcPr>
            <w:tcW w:w="3240" w:type="dxa"/>
            <w:tcBorders>
              <w:top w:val="nil"/>
              <w:left w:val="dotted" w:sz="6" w:space="0" w:color="auto"/>
              <w:bottom w:val="single" w:sz="6" w:space="0" w:color="auto"/>
              <w:right w:val="dotted" w:sz="6" w:space="0" w:color="auto"/>
            </w:tcBorders>
          </w:tcPr>
          <w:p w14:paraId="133679F9" w14:textId="77777777" w:rsidR="004D19DA" w:rsidRDefault="004D19DA">
            <w:pPr>
              <w:rPr>
                <w:szCs w:val="24"/>
              </w:rPr>
            </w:pPr>
          </w:p>
        </w:tc>
        <w:tc>
          <w:tcPr>
            <w:tcW w:w="2160" w:type="dxa"/>
            <w:tcBorders>
              <w:top w:val="nil"/>
              <w:left w:val="dotted" w:sz="6" w:space="0" w:color="auto"/>
              <w:bottom w:val="single" w:sz="6" w:space="0" w:color="auto"/>
              <w:right w:val="single" w:sz="6" w:space="0" w:color="auto"/>
            </w:tcBorders>
          </w:tcPr>
          <w:p w14:paraId="2BF1F7F6" w14:textId="77777777" w:rsidR="004D19DA" w:rsidRDefault="004D19DA">
            <w:pPr>
              <w:rPr>
                <w:szCs w:val="24"/>
              </w:rPr>
            </w:pPr>
          </w:p>
        </w:tc>
      </w:tr>
    </w:tbl>
    <w:p w14:paraId="475712F3"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736F88A1" w14:textId="77777777">
        <w:tc>
          <w:tcPr>
            <w:tcW w:w="2160" w:type="dxa"/>
            <w:tcBorders>
              <w:top w:val="nil"/>
              <w:left w:val="nil"/>
              <w:bottom w:val="nil"/>
              <w:right w:val="nil"/>
            </w:tcBorders>
          </w:tcPr>
          <w:p w14:paraId="727EBDA1" w14:textId="77777777" w:rsidR="004D19DA" w:rsidRDefault="004D19DA">
            <w:pPr>
              <w:tabs>
                <w:tab w:val="left" w:pos="360"/>
              </w:tabs>
              <w:ind w:left="360" w:hanging="360"/>
              <w:jc w:val="left"/>
              <w:rPr>
                <w:b/>
                <w:szCs w:val="24"/>
              </w:rPr>
            </w:pPr>
          </w:p>
        </w:tc>
        <w:tc>
          <w:tcPr>
            <w:tcW w:w="6984" w:type="dxa"/>
            <w:tcBorders>
              <w:top w:val="nil"/>
              <w:left w:val="nil"/>
              <w:bottom w:val="nil"/>
              <w:right w:val="nil"/>
            </w:tcBorders>
          </w:tcPr>
          <w:p w14:paraId="033DC307" w14:textId="77777777" w:rsidR="004D19DA" w:rsidRDefault="00403814">
            <w:pPr>
              <w:tabs>
                <w:tab w:val="left" w:pos="540"/>
              </w:tabs>
              <w:spacing w:after="200"/>
              <w:ind w:left="540" w:right="-72" w:hanging="547"/>
              <w:rPr>
                <w:szCs w:val="24"/>
              </w:rPr>
            </w:pPr>
            <w:r>
              <w:rPr>
                <w:szCs w:val="24"/>
              </w:rPr>
              <w:t>1.11</w:t>
            </w:r>
            <w:r>
              <w:rPr>
                <w:szCs w:val="24"/>
              </w:rPr>
              <w:tab/>
              <w:t>Proposed Program (work method and schedule).  Descriptions, drawings, and charts, as necessary, to comply with the requirements of the Bidding Documents.</w:t>
            </w:r>
          </w:p>
        </w:tc>
      </w:tr>
      <w:tr w:rsidR="004D19DA" w14:paraId="153FBB28" w14:textId="77777777">
        <w:tc>
          <w:tcPr>
            <w:tcW w:w="2160" w:type="dxa"/>
            <w:tcBorders>
              <w:top w:val="nil"/>
              <w:left w:val="nil"/>
              <w:bottom w:val="nil"/>
              <w:right w:val="nil"/>
            </w:tcBorders>
          </w:tcPr>
          <w:p w14:paraId="18D98553" w14:textId="77777777" w:rsidR="004D19DA" w:rsidRDefault="00403814">
            <w:pPr>
              <w:pageBreakBefore/>
              <w:tabs>
                <w:tab w:val="left" w:pos="360"/>
              </w:tabs>
              <w:ind w:left="360" w:hanging="360"/>
              <w:jc w:val="left"/>
              <w:rPr>
                <w:b/>
                <w:szCs w:val="24"/>
              </w:rPr>
            </w:pPr>
            <w:r>
              <w:rPr>
                <w:b/>
                <w:szCs w:val="24"/>
              </w:rPr>
              <w:lastRenderedPageBreak/>
              <w:t>2.</w:t>
            </w:r>
            <w:r>
              <w:rPr>
                <w:b/>
                <w:szCs w:val="24"/>
              </w:rPr>
              <w:tab/>
              <w:t>Joint Ventures</w:t>
            </w:r>
          </w:p>
        </w:tc>
        <w:tc>
          <w:tcPr>
            <w:tcW w:w="6984" w:type="dxa"/>
            <w:tcBorders>
              <w:top w:val="nil"/>
              <w:left w:val="nil"/>
              <w:bottom w:val="nil"/>
              <w:right w:val="nil"/>
            </w:tcBorders>
          </w:tcPr>
          <w:p w14:paraId="6BDC7CDE" w14:textId="77777777" w:rsidR="004D19DA" w:rsidRDefault="00403814">
            <w:pPr>
              <w:tabs>
                <w:tab w:val="left" w:pos="540"/>
              </w:tabs>
              <w:spacing w:after="200"/>
              <w:ind w:left="540" w:right="-72" w:hanging="547"/>
              <w:rPr>
                <w:szCs w:val="24"/>
              </w:rPr>
            </w:pPr>
            <w:r>
              <w:rPr>
                <w:szCs w:val="24"/>
              </w:rPr>
              <w:t>2.1</w:t>
            </w:r>
            <w:r>
              <w:rPr>
                <w:szCs w:val="24"/>
              </w:rPr>
              <w:tab/>
              <w:t>The information listed in 1.1 - 1.10 above shall be provided for each partner of the joint venture.</w:t>
            </w:r>
          </w:p>
          <w:p w14:paraId="04AF47F0" w14:textId="77777777" w:rsidR="004D19DA" w:rsidRDefault="00403814">
            <w:pPr>
              <w:tabs>
                <w:tab w:val="left" w:pos="540"/>
              </w:tabs>
              <w:spacing w:after="200"/>
              <w:ind w:left="540" w:right="-72" w:hanging="547"/>
              <w:rPr>
                <w:szCs w:val="24"/>
              </w:rPr>
            </w:pPr>
            <w:r>
              <w:rPr>
                <w:szCs w:val="24"/>
              </w:rPr>
              <w:t>2.2</w:t>
            </w:r>
            <w:r>
              <w:rPr>
                <w:szCs w:val="24"/>
              </w:rPr>
              <w:tab/>
              <w:t>The information in 1.11 above shall be provided for the joint venture.</w:t>
            </w:r>
          </w:p>
          <w:p w14:paraId="53677C42" w14:textId="77777777" w:rsidR="004D19DA" w:rsidRDefault="00403814">
            <w:pPr>
              <w:tabs>
                <w:tab w:val="left" w:pos="540"/>
              </w:tabs>
              <w:spacing w:after="200"/>
              <w:ind w:left="540" w:right="-72" w:hanging="547"/>
              <w:rPr>
                <w:szCs w:val="24"/>
              </w:rPr>
            </w:pPr>
            <w:r>
              <w:rPr>
                <w:szCs w:val="24"/>
              </w:rPr>
              <w:t>2.3</w:t>
            </w:r>
            <w:r>
              <w:rPr>
                <w:szCs w:val="24"/>
              </w:rPr>
              <w:tab/>
              <w:t>Attach the power of attorney of the signatory(</w:t>
            </w:r>
            <w:proofErr w:type="spellStart"/>
            <w:r>
              <w:rPr>
                <w:szCs w:val="24"/>
              </w:rPr>
              <w:t>ies</w:t>
            </w:r>
            <w:proofErr w:type="spellEnd"/>
            <w:r>
              <w:rPr>
                <w:szCs w:val="24"/>
              </w:rPr>
              <w:t>) of the Bid authorizing signature of the Bid on behalf of the joint venture.</w:t>
            </w:r>
          </w:p>
          <w:p w14:paraId="4416C10D" w14:textId="77777777" w:rsidR="004D19DA" w:rsidRDefault="00403814">
            <w:pPr>
              <w:tabs>
                <w:tab w:val="left" w:pos="540"/>
              </w:tabs>
              <w:spacing w:after="200"/>
              <w:ind w:left="540" w:right="-72" w:hanging="547"/>
              <w:rPr>
                <w:szCs w:val="24"/>
              </w:rPr>
            </w:pPr>
            <w:r>
              <w:rPr>
                <w:szCs w:val="24"/>
              </w:rPr>
              <w:t>2.4</w:t>
            </w:r>
            <w:r>
              <w:rPr>
                <w:szCs w:val="24"/>
              </w:rPr>
              <w:tab/>
              <w:t>Attach the Agreement among all partners of the joint venture (and which is legally binding on all partners), which shows that:</w:t>
            </w:r>
          </w:p>
          <w:p w14:paraId="37F8D7BB" w14:textId="77777777" w:rsidR="004D19DA" w:rsidRDefault="00403814">
            <w:pPr>
              <w:tabs>
                <w:tab w:val="left" w:pos="1080"/>
              </w:tabs>
              <w:spacing w:after="200"/>
              <w:ind w:left="1080" w:right="-72" w:hanging="547"/>
              <w:rPr>
                <w:szCs w:val="24"/>
              </w:rPr>
            </w:pPr>
            <w:r>
              <w:rPr>
                <w:szCs w:val="24"/>
              </w:rPr>
              <w:t>(a)</w:t>
            </w:r>
            <w:r>
              <w:rPr>
                <w:szCs w:val="24"/>
              </w:rPr>
              <w:tab/>
              <w:t>all partners shall be jointly and severally liable for the execution of the Contract in accordance with the Contract terms;</w:t>
            </w:r>
          </w:p>
          <w:p w14:paraId="6078E9C3" w14:textId="77777777" w:rsidR="004D19DA" w:rsidRDefault="00403814">
            <w:pPr>
              <w:tabs>
                <w:tab w:val="left" w:pos="1080"/>
              </w:tabs>
              <w:spacing w:after="200"/>
              <w:ind w:left="1080" w:right="-72" w:hanging="547"/>
              <w:rPr>
                <w:szCs w:val="24"/>
              </w:rPr>
            </w:pPr>
            <w:r>
              <w:rPr>
                <w:szCs w:val="24"/>
              </w:rPr>
              <w:t>(b)</w:t>
            </w:r>
            <w:r>
              <w:rPr>
                <w:szCs w:val="24"/>
              </w:rPr>
              <w:tab/>
              <w:t>one of the partners shall be nominated as being in charge, authorized to incur liabilities, and receive instructions for and on behalf of any and all partners of the joint venture; and</w:t>
            </w:r>
          </w:p>
          <w:p w14:paraId="19ACCCF6" w14:textId="77777777" w:rsidR="004D19DA" w:rsidRDefault="00403814">
            <w:pPr>
              <w:tabs>
                <w:tab w:val="left" w:pos="1080"/>
              </w:tabs>
              <w:spacing w:after="200"/>
              <w:ind w:left="1080" w:right="-72" w:hanging="547"/>
              <w:rPr>
                <w:szCs w:val="24"/>
              </w:rPr>
            </w:pPr>
            <w:r>
              <w:rPr>
                <w:szCs w:val="24"/>
              </w:rPr>
              <w:t>(c)</w:t>
            </w:r>
            <w:r>
              <w:rPr>
                <w:szCs w:val="24"/>
              </w:rPr>
              <w:tab/>
              <w:t>the execution of the entire Contract, including payment, shall be done exclusively with the partner in charge.</w:t>
            </w:r>
          </w:p>
        </w:tc>
      </w:tr>
      <w:tr w:rsidR="004D19DA" w14:paraId="0B6C328D" w14:textId="77777777">
        <w:tc>
          <w:tcPr>
            <w:tcW w:w="2160" w:type="dxa"/>
            <w:tcBorders>
              <w:top w:val="nil"/>
              <w:left w:val="nil"/>
              <w:bottom w:val="nil"/>
              <w:right w:val="nil"/>
            </w:tcBorders>
          </w:tcPr>
          <w:p w14:paraId="48FBB370" w14:textId="77777777" w:rsidR="004D19DA" w:rsidRDefault="00403814">
            <w:pPr>
              <w:tabs>
                <w:tab w:val="left" w:pos="360"/>
              </w:tabs>
              <w:ind w:left="360" w:hanging="360"/>
              <w:jc w:val="left"/>
              <w:rPr>
                <w:b/>
                <w:szCs w:val="24"/>
              </w:rPr>
            </w:pPr>
            <w:r>
              <w:rPr>
                <w:b/>
                <w:szCs w:val="24"/>
              </w:rPr>
              <w:t>3.</w:t>
            </w:r>
            <w:r>
              <w:rPr>
                <w:b/>
                <w:szCs w:val="24"/>
              </w:rPr>
              <w:tab/>
              <w:t>Additional Requirements</w:t>
            </w:r>
          </w:p>
        </w:tc>
        <w:tc>
          <w:tcPr>
            <w:tcW w:w="6984" w:type="dxa"/>
            <w:tcBorders>
              <w:top w:val="nil"/>
              <w:left w:val="nil"/>
              <w:bottom w:val="nil"/>
              <w:right w:val="nil"/>
            </w:tcBorders>
          </w:tcPr>
          <w:p w14:paraId="7B1FBB95" w14:textId="77777777" w:rsidR="004D19DA" w:rsidRDefault="00403814">
            <w:pPr>
              <w:tabs>
                <w:tab w:val="left" w:pos="540"/>
              </w:tabs>
              <w:spacing w:after="200"/>
              <w:ind w:left="540" w:right="-72" w:hanging="547"/>
              <w:rPr>
                <w:szCs w:val="24"/>
              </w:rPr>
            </w:pPr>
            <w:r>
              <w:rPr>
                <w:szCs w:val="24"/>
              </w:rPr>
              <w:t>3.1</w:t>
            </w:r>
            <w:r>
              <w:rPr>
                <w:szCs w:val="24"/>
              </w:rPr>
              <w:tab/>
              <w:t xml:space="preserve">Bidders should provide any additional information required in the BDS. </w:t>
            </w:r>
          </w:p>
        </w:tc>
      </w:tr>
    </w:tbl>
    <w:p w14:paraId="50DC0298" w14:textId="77777777" w:rsidR="004D19DA" w:rsidRDefault="004D19DA">
      <w:pPr>
        <w:rPr>
          <w:szCs w:val="24"/>
        </w:rPr>
      </w:pPr>
    </w:p>
    <w:p w14:paraId="235C63FA" w14:textId="77777777" w:rsidR="004D19DA" w:rsidRDefault="004D19DA">
      <w:pPr>
        <w:rPr>
          <w:szCs w:val="24"/>
        </w:rPr>
      </w:pPr>
    </w:p>
    <w:p w14:paraId="2A7430BC" w14:textId="77777777" w:rsidR="004D19DA" w:rsidRDefault="00403814">
      <w:pPr>
        <w:pStyle w:val="Heading2"/>
        <w:rPr>
          <w:sz w:val="32"/>
          <w:szCs w:val="24"/>
        </w:rPr>
      </w:pPr>
      <w:r>
        <w:rPr>
          <w:sz w:val="24"/>
          <w:szCs w:val="24"/>
        </w:rPr>
        <w:br w:type="page"/>
      </w:r>
      <w:bookmarkStart w:id="31" w:name="_Toc113975760"/>
      <w:bookmarkStart w:id="32" w:name="_Toc65979622"/>
      <w:r>
        <w:rPr>
          <w:sz w:val="32"/>
          <w:szCs w:val="24"/>
        </w:rPr>
        <w:lastRenderedPageBreak/>
        <w:t>3. Letter of Acceptance</w:t>
      </w:r>
      <w:bookmarkEnd w:id="31"/>
      <w:bookmarkEnd w:id="32"/>
    </w:p>
    <w:p w14:paraId="467E57A4" w14:textId="77777777" w:rsidR="004D19DA" w:rsidRDefault="004D19DA">
      <w:pPr>
        <w:jc w:val="center"/>
        <w:rPr>
          <w:i/>
          <w:szCs w:val="24"/>
        </w:rPr>
      </w:pPr>
    </w:p>
    <w:p w14:paraId="77F50305" w14:textId="77777777" w:rsidR="004D19DA" w:rsidRDefault="00403814">
      <w:pPr>
        <w:jc w:val="center"/>
        <w:rPr>
          <w:szCs w:val="24"/>
        </w:rPr>
      </w:pPr>
      <w:r>
        <w:rPr>
          <w:i/>
          <w:szCs w:val="24"/>
        </w:rPr>
        <w:t>[letterhead paper of the Procuring Entity or GOL]</w:t>
      </w:r>
    </w:p>
    <w:p w14:paraId="0D81CBDC" w14:textId="77777777" w:rsidR="004D19DA" w:rsidRDefault="00403814">
      <w:pPr>
        <w:jc w:val="right"/>
        <w:rPr>
          <w:szCs w:val="24"/>
        </w:rPr>
      </w:pPr>
      <w:r>
        <w:rPr>
          <w:i/>
          <w:szCs w:val="24"/>
        </w:rPr>
        <w:t>[insert date]</w:t>
      </w:r>
    </w:p>
    <w:p w14:paraId="47765FE8" w14:textId="77777777" w:rsidR="004D19DA" w:rsidRDefault="004D19DA">
      <w:pPr>
        <w:rPr>
          <w:szCs w:val="24"/>
        </w:rPr>
      </w:pPr>
    </w:p>
    <w:p w14:paraId="234A2ED6" w14:textId="77777777" w:rsidR="004D19DA" w:rsidRDefault="00403814">
      <w:pPr>
        <w:rPr>
          <w:szCs w:val="24"/>
        </w:rPr>
      </w:pPr>
      <w:r>
        <w:rPr>
          <w:szCs w:val="24"/>
        </w:rPr>
        <w:t xml:space="preserve">Identification No and Title of Contract: </w:t>
      </w:r>
      <w:r>
        <w:rPr>
          <w:i/>
          <w:szCs w:val="24"/>
        </w:rPr>
        <w:t>[insert identification number and title of the Contract]</w:t>
      </w:r>
    </w:p>
    <w:p w14:paraId="6FF37C44" w14:textId="77777777" w:rsidR="004D19DA" w:rsidRDefault="004D19DA">
      <w:pPr>
        <w:rPr>
          <w:szCs w:val="24"/>
        </w:rPr>
      </w:pPr>
    </w:p>
    <w:p w14:paraId="6AF32334" w14:textId="77777777" w:rsidR="004D19DA" w:rsidRDefault="00403814">
      <w:pPr>
        <w:rPr>
          <w:szCs w:val="24"/>
        </w:rPr>
      </w:pPr>
      <w:r>
        <w:rPr>
          <w:szCs w:val="24"/>
        </w:rPr>
        <w:fldChar w:fldCharType="begin"/>
      </w:r>
      <w:r>
        <w:rPr>
          <w:szCs w:val="24"/>
        </w:rPr>
        <w:instrText>ADVANCE \D 4.80</w:instrText>
      </w:r>
      <w:r>
        <w:rPr>
          <w:szCs w:val="24"/>
        </w:rPr>
        <w:fldChar w:fldCharType="end"/>
      </w:r>
      <w:r>
        <w:rPr>
          <w:szCs w:val="24"/>
        </w:rPr>
        <w:t xml:space="preserve">To:  </w:t>
      </w:r>
      <w:r>
        <w:rPr>
          <w:i/>
          <w:szCs w:val="24"/>
        </w:rPr>
        <w:fldChar w:fldCharType="begin"/>
      </w:r>
      <w:r>
        <w:rPr>
          <w:i/>
          <w:szCs w:val="24"/>
        </w:rPr>
        <w:instrText>ADVANCE \D 1.90</w:instrText>
      </w:r>
      <w:r>
        <w:rPr>
          <w:i/>
          <w:szCs w:val="24"/>
        </w:rPr>
        <w:fldChar w:fldCharType="end"/>
      </w:r>
      <w:r>
        <w:rPr>
          <w:i/>
          <w:szCs w:val="24"/>
        </w:rPr>
        <w:t>[insert name and address of the Contractor]</w:t>
      </w:r>
    </w:p>
    <w:p w14:paraId="0C9A6E51" w14:textId="77777777" w:rsidR="004D19DA" w:rsidRDefault="004D19DA">
      <w:pPr>
        <w:rPr>
          <w:szCs w:val="24"/>
        </w:rPr>
      </w:pPr>
    </w:p>
    <w:p w14:paraId="1B86C69C" w14:textId="77777777" w:rsidR="004D19DA" w:rsidRDefault="00403814">
      <w:pPr>
        <w:rPr>
          <w:szCs w:val="24"/>
        </w:rPr>
      </w:pPr>
      <w:r>
        <w:rPr>
          <w:szCs w:val="24"/>
        </w:rPr>
        <w:t xml:space="preserve">This is to notify you that your Bid dated </w:t>
      </w:r>
      <w:r>
        <w:rPr>
          <w:i/>
          <w:szCs w:val="24"/>
        </w:rPr>
        <w:t>[insert date]</w:t>
      </w:r>
      <w:r>
        <w:rPr>
          <w:szCs w:val="24"/>
        </w:rPr>
        <w:t xml:space="preserve"> for execution of the </w:t>
      </w:r>
      <w:r>
        <w:rPr>
          <w:i/>
          <w:szCs w:val="24"/>
        </w:rPr>
        <w:t>[insert name of the Contract and identification number, as given in the SCC]</w:t>
      </w:r>
      <w:r>
        <w:rPr>
          <w:szCs w:val="24"/>
        </w:rPr>
        <w:t xml:space="preserve"> for the Contract Price of the equivalent</w:t>
      </w:r>
      <w:r>
        <w:rPr>
          <w:rStyle w:val="FootnoteReference"/>
          <w:szCs w:val="24"/>
        </w:rPr>
        <w:footnoteReference w:id="24"/>
      </w:r>
      <w:r>
        <w:rPr>
          <w:szCs w:val="24"/>
        </w:rPr>
        <w:t xml:space="preserve"> of </w:t>
      </w:r>
      <w:r>
        <w:rPr>
          <w:i/>
          <w:szCs w:val="24"/>
        </w:rPr>
        <w:t>[insert amount in numbers and words] [insert name of currency]</w:t>
      </w:r>
      <w:r>
        <w:rPr>
          <w:szCs w:val="24"/>
        </w:rPr>
        <w:t>, as corrected and modified</w:t>
      </w:r>
      <w:r>
        <w:rPr>
          <w:rStyle w:val="FootnoteReference"/>
          <w:szCs w:val="24"/>
        </w:rPr>
        <w:footnoteReference w:id="25"/>
      </w:r>
      <w:r>
        <w:rPr>
          <w:szCs w:val="24"/>
        </w:rPr>
        <w:t xml:space="preserve"> in accordance with the Instructions to Bidders is hereby accepted by us.</w:t>
      </w:r>
    </w:p>
    <w:p w14:paraId="1C7E1675" w14:textId="77777777" w:rsidR="004D19DA" w:rsidRDefault="004D19DA">
      <w:pPr>
        <w:rPr>
          <w:szCs w:val="24"/>
        </w:rPr>
      </w:pPr>
    </w:p>
    <w:p w14:paraId="2C303A6E" w14:textId="77777777" w:rsidR="004D19DA" w:rsidRDefault="00403814">
      <w:pPr>
        <w:rPr>
          <w:i/>
          <w:szCs w:val="24"/>
        </w:rPr>
      </w:pPr>
      <w:r>
        <w:rPr>
          <w:i/>
          <w:szCs w:val="24"/>
        </w:rPr>
        <w:t>[insert one of the following (a) or (b) options]</w:t>
      </w:r>
    </w:p>
    <w:p w14:paraId="513E6314" w14:textId="77777777" w:rsidR="004D19DA" w:rsidRDefault="004D19DA">
      <w:pPr>
        <w:ind w:left="720" w:hanging="720"/>
        <w:rPr>
          <w:szCs w:val="24"/>
        </w:rPr>
      </w:pPr>
    </w:p>
    <w:p w14:paraId="616BDD4A" w14:textId="77777777" w:rsidR="004D19DA" w:rsidRDefault="00403814">
      <w:pPr>
        <w:numPr>
          <w:ilvl w:val="0"/>
          <w:numId w:val="9"/>
        </w:numPr>
        <w:tabs>
          <w:tab w:val="left" w:pos="735"/>
        </w:tabs>
        <w:ind w:left="735" w:hanging="735"/>
        <w:rPr>
          <w:szCs w:val="24"/>
        </w:rPr>
      </w:pPr>
      <w:r>
        <w:rPr>
          <w:szCs w:val="24"/>
        </w:rPr>
        <w:t xml:space="preserve">We accept that </w:t>
      </w:r>
      <w:r>
        <w:rPr>
          <w:i/>
          <w:szCs w:val="24"/>
        </w:rPr>
        <w:t xml:space="preserve">[insert name proposed by bidder] </w:t>
      </w:r>
      <w:r>
        <w:rPr>
          <w:szCs w:val="24"/>
        </w:rPr>
        <w:t>be appointed as the Adjudicator.</w:t>
      </w:r>
    </w:p>
    <w:p w14:paraId="021556B9" w14:textId="77777777" w:rsidR="004D19DA" w:rsidRDefault="004D19DA">
      <w:pPr>
        <w:numPr>
          <w:ilvl w:val="12"/>
          <w:numId w:val="0"/>
        </w:numPr>
        <w:rPr>
          <w:i/>
          <w:szCs w:val="24"/>
        </w:rPr>
      </w:pPr>
    </w:p>
    <w:p w14:paraId="07ACADD5" w14:textId="77777777" w:rsidR="004D19DA" w:rsidRDefault="00403814">
      <w:pPr>
        <w:numPr>
          <w:ilvl w:val="0"/>
          <w:numId w:val="9"/>
        </w:numPr>
        <w:tabs>
          <w:tab w:val="left" w:pos="735"/>
        </w:tabs>
        <w:ind w:left="735" w:hanging="735"/>
        <w:rPr>
          <w:i/>
          <w:szCs w:val="24"/>
        </w:rPr>
      </w:pPr>
      <w:r>
        <w:rPr>
          <w:szCs w:val="24"/>
        </w:rPr>
        <w:t xml:space="preserve">We do not accept that </w:t>
      </w:r>
      <w:r>
        <w:rPr>
          <w:i/>
          <w:szCs w:val="24"/>
        </w:rPr>
        <w:t xml:space="preserve">[insert name of proposed by bidder] </w:t>
      </w:r>
      <w:r>
        <w:rPr>
          <w:szCs w:val="24"/>
        </w:rPr>
        <w:t>be appointed as Adjudicator and by sending a copy of this Letter of Acceptance to</w:t>
      </w:r>
      <w:r>
        <w:rPr>
          <w:i/>
          <w:szCs w:val="24"/>
        </w:rPr>
        <w:t xml:space="preserve"> [insert name of the Appointing Authority], we are hereby requesting [insert name], </w:t>
      </w:r>
      <w:r>
        <w:rPr>
          <w:szCs w:val="24"/>
        </w:rPr>
        <w:t>the Appointing Authority to appoint the Adjudicator in accordance with ITB Clause 37.1.</w:t>
      </w:r>
    </w:p>
    <w:p w14:paraId="069587D2" w14:textId="77777777" w:rsidR="004D19DA" w:rsidRDefault="004D19DA">
      <w:pPr>
        <w:rPr>
          <w:i/>
          <w:szCs w:val="24"/>
        </w:rPr>
      </w:pPr>
    </w:p>
    <w:p w14:paraId="318839AE" w14:textId="77777777" w:rsidR="004D19DA" w:rsidRDefault="00403814">
      <w:pPr>
        <w:rPr>
          <w:szCs w:val="24"/>
        </w:rPr>
      </w:pPr>
      <w:r>
        <w:rPr>
          <w:szCs w:val="24"/>
        </w:rPr>
        <w:t xml:space="preserve">You are hereby instructed to (a) proceed with the execution of the said Works in accordance with the Contract Documents, (b) sign and return the attached Contract Documents, and (c) forward the performance security pursuant to ITB Sub-Clause 35.1, i.e., within 21 days after receipt of this Letter of Acceptance, and pursuant to GCC Sub-Clause 52.1 </w:t>
      </w:r>
    </w:p>
    <w:p w14:paraId="52198DD9" w14:textId="77777777" w:rsidR="004D19DA" w:rsidRDefault="004D19DA">
      <w:pPr>
        <w:rPr>
          <w:szCs w:val="24"/>
        </w:rPr>
      </w:pPr>
    </w:p>
    <w:p w14:paraId="39639546" w14:textId="77777777" w:rsidR="004D19DA" w:rsidRDefault="00403814">
      <w:pPr>
        <w:tabs>
          <w:tab w:val="left" w:pos="9000"/>
        </w:tabs>
        <w:rPr>
          <w:szCs w:val="24"/>
        </w:rPr>
      </w:pPr>
      <w:r>
        <w:rPr>
          <w:szCs w:val="24"/>
        </w:rPr>
        <w:t xml:space="preserve">Authorized Signature:  </w:t>
      </w:r>
      <w:r>
        <w:rPr>
          <w:szCs w:val="24"/>
          <w:u w:val="single"/>
        </w:rPr>
        <w:tab/>
      </w:r>
    </w:p>
    <w:p w14:paraId="3C62774C" w14:textId="77777777" w:rsidR="004D19DA" w:rsidRDefault="00403814">
      <w:pPr>
        <w:tabs>
          <w:tab w:val="left" w:pos="9000"/>
        </w:tabs>
        <w:rPr>
          <w:szCs w:val="24"/>
        </w:rPr>
      </w:pPr>
      <w:r>
        <w:rPr>
          <w:szCs w:val="24"/>
        </w:rPr>
        <w:t xml:space="preserve">Name and Title of Signatory:  </w:t>
      </w:r>
      <w:r>
        <w:rPr>
          <w:szCs w:val="24"/>
          <w:u w:val="single"/>
        </w:rPr>
        <w:tab/>
      </w:r>
    </w:p>
    <w:p w14:paraId="2887626C" w14:textId="77777777" w:rsidR="004D19DA" w:rsidRDefault="00403814">
      <w:pPr>
        <w:tabs>
          <w:tab w:val="left" w:pos="9000"/>
        </w:tabs>
        <w:rPr>
          <w:szCs w:val="24"/>
        </w:rPr>
      </w:pPr>
      <w:r>
        <w:rPr>
          <w:szCs w:val="24"/>
        </w:rPr>
        <w:t xml:space="preserve">Name of PE:  </w:t>
      </w:r>
      <w:r>
        <w:rPr>
          <w:szCs w:val="24"/>
          <w:u w:val="single"/>
        </w:rPr>
        <w:tab/>
      </w:r>
    </w:p>
    <w:p w14:paraId="6CD78B78" w14:textId="77777777" w:rsidR="004D19DA" w:rsidRDefault="004D19DA">
      <w:pPr>
        <w:rPr>
          <w:szCs w:val="24"/>
        </w:rPr>
      </w:pPr>
    </w:p>
    <w:p w14:paraId="240E6A50" w14:textId="77777777" w:rsidR="004D19DA" w:rsidRDefault="00403814">
      <w:pPr>
        <w:rPr>
          <w:szCs w:val="24"/>
        </w:rPr>
      </w:pPr>
      <w:r>
        <w:rPr>
          <w:szCs w:val="24"/>
        </w:rPr>
        <w:t>Attachment: Agreement</w:t>
      </w:r>
    </w:p>
    <w:p w14:paraId="5811524F" w14:textId="77777777" w:rsidR="004D19DA" w:rsidRDefault="00403814">
      <w:pPr>
        <w:pStyle w:val="Heading2"/>
        <w:rPr>
          <w:sz w:val="24"/>
          <w:szCs w:val="24"/>
        </w:rPr>
      </w:pPr>
      <w:r>
        <w:rPr>
          <w:sz w:val="24"/>
          <w:szCs w:val="24"/>
        </w:rPr>
        <w:br w:type="page"/>
      </w:r>
      <w:bookmarkStart w:id="33" w:name="_Toc65979623"/>
      <w:bookmarkStart w:id="34" w:name="_Toc113975761"/>
      <w:r>
        <w:rPr>
          <w:sz w:val="24"/>
          <w:szCs w:val="24"/>
        </w:rPr>
        <w:lastRenderedPageBreak/>
        <w:t>4. Agreement</w:t>
      </w:r>
      <w:bookmarkEnd w:id="33"/>
      <w:bookmarkEnd w:id="34"/>
    </w:p>
    <w:p w14:paraId="2B8F72F9" w14:textId="77777777" w:rsidR="004D19DA" w:rsidRDefault="004D19DA">
      <w:pPr>
        <w:rPr>
          <w:szCs w:val="24"/>
        </w:rPr>
      </w:pPr>
    </w:p>
    <w:p w14:paraId="393A7EDE" w14:textId="77777777" w:rsidR="004D19DA" w:rsidRDefault="00403814">
      <w:pPr>
        <w:rPr>
          <w:szCs w:val="24"/>
        </w:rPr>
      </w:pPr>
      <w:r>
        <w:rPr>
          <w:szCs w:val="24"/>
        </w:rPr>
        <w:t xml:space="preserve">This Agreement, made the </w:t>
      </w:r>
      <w:r>
        <w:rPr>
          <w:i/>
          <w:szCs w:val="24"/>
        </w:rPr>
        <w:t>[insert day]</w:t>
      </w:r>
      <w:r>
        <w:rPr>
          <w:szCs w:val="24"/>
        </w:rPr>
        <w:t xml:space="preserve"> day of </w:t>
      </w:r>
      <w:r>
        <w:rPr>
          <w:i/>
          <w:szCs w:val="24"/>
        </w:rPr>
        <w:t>[insert month]</w:t>
      </w:r>
      <w:r>
        <w:rPr>
          <w:szCs w:val="24"/>
        </w:rPr>
        <w:t xml:space="preserve">, </w:t>
      </w:r>
      <w:r>
        <w:rPr>
          <w:i/>
          <w:szCs w:val="24"/>
        </w:rPr>
        <w:t>[insert year]</w:t>
      </w:r>
      <w:r>
        <w:rPr>
          <w:szCs w:val="24"/>
        </w:rPr>
        <w:t xml:space="preserve"> between </w:t>
      </w:r>
      <w:r>
        <w:rPr>
          <w:i/>
          <w:szCs w:val="24"/>
        </w:rPr>
        <w:t>[insert name and address of GOL/PE]</w:t>
      </w:r>
      <w:r>
        <w:rPr>
          <w:szCs w:val="24"/>
        </w:rPr>
        <w:t xml:space="preserve"> (hereinafter called “the Employer”) and </w:t>
      </w:r>
      <w:r>
        <w:rPr>
          <w:i/>
          <w:szCs w:val="24"/>
        </w:rPr>
        <w:t>[insert name and address of Contractor]</w:t>
      </w:r>
      <w:r>
        <w:rPr>
          <w:szCs w:val="24"/>
        </w:rPr>
        <w:t xml:space="preserve"> (hereinafter called “the Contractor”) of the other part.</w:t>
      </w:r>
    </w:p>
    <w:p w14:paraId="1421DE45" w14:textId="77777777" w:rsidR="004D19DA" w:rsidRDefault="004D19DA">
      <w:pPr>
        <w:rPr>
          <w:szCs w:val="24"/>
        </w:rPr>
      </w:pPr>
    </w:p>
    <w:p w14:paraId="7258CBD0" w14:textId="77777777" w:rsidR="004D19DA" w:rsidRDefault="00403814">
      <w:pPr>
        <w:rPr>
          <w:szCs w:val="24"/>
        </w:rPr>
      </w:pPr>
      <w:r>
        <w:rPr>
          <w:szCs w:val="24"/>
        </w:rPr>
        <w:t>Whereas the Employer is desirous that the Contractor execute</w:t>
      </w:r>
      <w:r>
        <w:rPr>
          <w:szCs w:val="24"/>
        </w:rPr>
        <w:fldChar w:fldCharType="begin"/>
      </w:r>
      <w:r>
        <w:rPr>
          <w:szCs w:val="24"/>
        </w:rPr>
        <w:instrText>ADVANCE \R 1.90</w:instrText>
      </w:r>
      <w:r>
        <w:rPr>
          <w:szCs w:val="24"/>
        </w:rPr>
        <w:fldChar w:fldCharType="end"/>
      </w:r>
      <w:r>
        <w:rPr>
          <w:szCs w:val="24"/>
        </w:rPr>
        <w:t xml:space="preserve"> </w:t>
      </w:r>
      <w:r>
        <w:rPr>
          <w:i/>
          <w:szCs w:val="24"/>
        </w:rPr>
        <w:t>[insert name and identification number of Contract]</w:t>
      </w:r>
      <w:r>
        <w:rPr>
          <w:szCs w:val="24"/>
        </w:rPr>
        <w:t xml:space="preserve"> (hereinafter called “the Works”) and the Employer has accepted the Bid by the Contractor for the execution and completion of such Works and the remedying of any defects therein.</w:t>
      </w:r>
    </w:p>
    <w:p w14:paraId="538FE718" w14:textId="77777777" w:rsidR="004D19DA" w:rsidRDefault="004D19DA">
      <w:pPr>
        <w:rPr>
          <w:szCs w:val="24"/>
        </w:rPr>
      </w:pPr>
    </w:p>
    <w:p w14:paraId="52A1595C" w14:textId="77777777" w:rsidR="004D19DA" w:rsidRDefault="00403814">
      <w:pPr>
        <w:rPr>
          <w:szCs w:val="24"/>
        </w:rPr>
      </w:pPr>
      <w:r>
        <w:rPr>
          <w:szCs w:val="24"/>
        </w:rPr>
        <w:t>Now this Agreement witnesseth as follows:</w:t>
      </w:r>
    </w:p>
    <w:p w14:paraId="12EE0FDE" w14:textId="77777777" w:rsidR="004D19DA" w:rsidRDefault="004D19DA">
      <w:pPr>
        <w:rPr>
          <w:szCs w:val="24"/>
        </w:rPr>
      </w:pPr>
    </w:p>
    <w:p w14:paraId="51E36B46" w14:textId="77777777" w:rsidR="004D19DA" w:rsidRDefault="00403814">
      <w:pPr>
        <w:ind w:left="720" w:hanging="720"/>
        <w:rPr>
          <w:szCs w:val="24"/>
        </w:rPr>
      </w:pPr>
      <w:r>
        <w:rPr>
          <w:szCs w:val="24"/>
        </w:rPr>
        <w:t>1.</w:t>
      </w:r>
      <w:r>
        <w:rPr>
          <w:szCs w:val="24"/>
        </w:rPr>
        <w:tab/>
        <w:t>In this Agreement, words and expressions shall have the same meanings as are respectively assigned to them in the Conditions of Contract hereinafter referred to, and they shall be deemed to form and be read and construed as part of this Agreement.</w:t>
      </w:r>
    </w:p>
    <w:p w14:paraId="1C973C0A" w14:textId="77777777" w:rsidR="004D19DA" w:rsidRDefault="004D19DA">
      <w:pPr>
        <w:ind w:left="720" w:hanging="720"/>
        <w:rPr>
          <w:szCs w:val="24"/>
        </w:rPr>
      </w:pPr>
    </w:p>
    <w:p w14:paraId="70E71CC7" w14:textId="77777777" w:rsidR="004D19DA" w:rsidRDefault="00403814">
      <w:pPr>
        <w:ind w:left="720" w:hanging="720"/>
        <w:rPr>
          <w:szCs w:val="24"/>
        </w:rPr>
      </w:pPr>
      <w:r>
        <w:rPr>
          <w:szCs w:val="24"/>
        </w:rPr>
        <w:t>2.</w:t>
      </w:r>
      <w:r>
        <w:rPr>
          <w:szCs w:val="24"/>
        </w:rPr>
        <w:tab/>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6D47F3A1" w14:textId="77777777" w:rsidR="004D19DA" w:rsidRDefault="004D19DA">
      <w:pPr>
        <w:ind w:left="720" w:hanging="720"/>
        <w:rPr>
          <w:szCs w:val="24"/>
        </w:rPr>
      </w:pPr>
    </w:p>
    <w:p w14:paraId="7C5A52B5" w14:textId="77777777" w:rsidR="004D19DA" w:rsidRDefault="00403814">
      <w:pPr>
        <w:ind w:left="720" w:hanging="720"/>
        <w:rPr>
          <w:szCs w:val="24"/>
        </w:rPr>
      </w:pPr>
      <w:r>
        <w:rPr>
          <w:szCs w:val="24"/>
        </w:rPr>
        <w:t>3.</w:t>
      </w:r>
      <w:r>
        <w:rPr>
          <w:szCs w:val="24"/>
        </w:rPr>
        <w:tab/>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3023E743" w14:textId="77777777" w:rsidR="004D19DA" w:rsidRDefault="004D19DA">
      <w:pPr>
        <w:ind w:left="720" w:hanging="720"/>
        <w:rPr>
          <w:szCs w:val="24"/>
        </w:rPr>
      </w:pPr>
    </w:p>
    <w:p w14:paraId="6C6BB267" w14:textId="77777777" w:rsidR="004D19DA" w:rsidRDefault="00403814">
      <w:pPr>
        <w:rPr>
          <w:szCs w:val="24"/>
        </w:rPr>
      </w:pPr>
      <w:r>
        <w:rPr>
          <w:szCs w:val="24"/>
        </w:rPr>
        <w:t>In Witness whereof the parties thereto have caused this Agreement to be executed the day and year first before written.</w:t>
      </w:r>
    </w:p>
    <w:p w14:paraId="7AA81B0A" w14:textId="77777777" w:rsidR="004D19DA" w:rsidRDefault="004D19DA">
      <w:pPr>
        <w:rPr>
          <w:szCs w:val="24"/>
        </w:rPr>
      </w:pPr>
    </w:p>
    <w:p w14:paraId="1E225821" w14:textId="77777777" w:rsidR="004D19DA" w:rsidRDefault="00403814">
      <w:pPr>
        <w:tabs>
          <w:tab w:val="left" w:pos="9000"/>
        </w:tabs>
        <w:rPr>
          <w:szCs w:val="24"/>
        </w:rPr>
      </w:pPr>
      <w:r>
        <w:rPr>
          <w:szCs w:val="24"/>
        </w:rPr>
        <w:t xml:space="preserve">The Common Seal of </w:t>
      </w:r>
      <w:r>
        <w:rPr>
          <w:i/>
          <w:szCs w:val="24"/>
        </w:rPr>
        <w:t>[Witness entity]</w:t>
      </w:r>
      <w:r>
        <w:rPr>
          <w:szCs w:val="24"/>
          <w:u w:val="single"/>
        </w:rPr>
        <w:tab/>
      </w:r>
    </w:p>
    <w:p w14:paraId="269BA974" w14:textId="77777777" w:rsidR="004D19DA" w:rsidRDefault="00403814">
      <w:pPr>
        <w:tabs>
          <w:tab w:val="left" w:pos="9000"/>
        </w:tabs>
        <w:rPr>
          <w:szCs w:val="24"/>
        </w:rPr>
      </w:pPr>
      <w:r>
        <w:rPr>
          <w:szCs w:val="24"/>
        </w:rPr>
        <w:t xml:space="preserve">was hereunto affixed in the presence of:  </w:t>
      </w:r>
      <w:r>
        <w:rPr>
          <w:szCs w:val="24"/>
          <w:u w:val="single"/>
        </w:rPr>
        <w:tab/>
      </w:r>
    </w:p>
    <w:p w14:paraId="3CC09B36" w14:textId="77777777" w:rsidR="004D19DA" w:rsidRDefault="004D19DA">
      <w:pPr>
        <w:rPr>
          <w:szCs w:val="24"/>
        </w:rPr>
      </w:pPr>
    </w:p>
    <w:p w14:paraId="440F38D0" w14:textId="77777777" w:rsidR="004D19DA" w:rsidRDefault="004D19DA">
      <w:pPr>
        <w:rPr>
          <w:szCs w:val="24"/>
        </w:rPr>
      </w:pPr>
    </w:p>
    <w:p w14:paraId="1703675F" w14:textId="77777777" w:rsidR="004D19DA" w:rsidRDefault="00403814">
      <w:pPr>
        <w:tabs>
          <w:tab w:val="left" w:pos="9000"/>
        </w:tabs>
        <w:rPr>
          <w:szCs w:val="24"/>
        </w:rPr>
      </w:pPr>
      <w:r>
        <w:rPr>
          <w:szCs w:val="24"/>
        </w:rPr>
        <w:t xml:space="preserve">Signed, Sealed, and Delivered by the said </w:t>
      </w:r>
      <w:r>
        <w:rPr>
          <w:szCs w:val="24"/>
          <w:u w:val="single"/>
        </w:rPr>
        <w:tab/>
      </w:r>
    </w:p>
    <w:p w14:paraId="78A158E3" w14:textId="77777777" w:rsidR="004D19DA" w:rsidRDefault="00403814">
      <w:pPr>
        <w:tabs>
          <w:tab w:val="left" w:pos="9000"/>
        </w:tabs>
        <w:rPr>
          <w:szCs w:val="24"/>
        </w:rPr>
      </w:pPr>
      <w:r>
        <w:rPr>
          <w:szCs w:val="24"/>
        </w:rPr>
        <w:t xml:space="preserve">in the presence of:  </w:t>
      </w:r>
      <w:r>
        <w:rPr>
          <w:szCs w:val="24"/>
          <w:u w:val="single"/>
        </w:rPr>
        <w:tab/>
      </w:r>
    </w:p>
    <w:p w14:paraId="60DBF134" w14:textId="77777777" w:rsidR="004D19DA" w:rsidRDefault="004D19DA">
      <w:pPr>
        <w:rPr>
          <w:szCs w:val="24"/>
        </w:rPr>
      </w:pPr>
    </w:p>
    <w:p w14:paraId="70C131BA" w14:textId="77777777" w:rsidR="004D19DA" w:rsidRDefault="00403814">
      <w:pPr>
        <w:tabs>
          <w:tab w:val="left" w:pos="9000"/>
        </w:tabs>
        <w:rPr>
          <w:szCs w:val="24"/>
        </w:rPr>
      </w:pPr>
      <w:r>
        <w:rPr>
          <w:szCs w:val="24"/>
        </w:rPr>
        <w:t xml:space="preserve">Binding Signature of Employer </w:t>
      </w:r>
      <w:r>
        <w:rPr>
          <w:i/>
          <w:szCs w:val="24"/>
        </w:rPr>
        <w:t>[signature of an authorized representatives of the GOL]</w:t>
      </w:r>
    </w:p>
    <w:p w14:paraId="3E9DA49B" w14:textId="77777777" w:rsidR="004D19DA" w:rsidRDefault="004D19DA">
      <w:pPr>
        <w:rPr>
          <w:szCs w:val="24"/>
        </w:rPr>
      </w:pPr>
    </w:p>
    <w:p w14:paraId="40C0A7D9" w14:textId="77777777" w:rsidR="004D19DA" w:rsidRDefault="00403814">
      <w:pPr>
        <w:tabs>
          <w:tab w:val="left" w:pos="9000"/>
        </w:tabs>
        <w:rPr>
          <w:i/>
          <w:szCs w:val="24"/>
        </w:rPr>
      </w:pPr>
      <w:r>
        <w:rPr>
          <w:szCs w:val="24"/>
        </w:rPr>
        <w:t xml:space="preserve">Binding Signature of Contractor </w:t>
      </w:r>
      <w:r>
        <w:rPr>
          <w:i/>
          <w:szCs w:val="24"/>
        </w:rPr>
        <w:t>[signature of an authorized representative of the Contractor]</w:t>
      </w:r>
    </w:p>
    <w:p w14:paraId="39F40BFF" w14:textId="77777777" w:rsidR="004D19DA" w:rsidRDefault="004D19DA">
      <w:pPr>
        <w:tabs>
          <w:tab w:val="left" w:pos="9000"/>
        </w:tabs>
        <w:rPr>
          <w:i/>
          <w:szCs w:val="24"/>
        </w:rPr>
      </w:pPr>
    </w:p>
    <w:p w14:paraId="627CF925" w14:textId="77777777" w:rsidR="004D19DA" w:rsidRDefault="00403814">
      <w:pPr>
        <w:tabs>
          <w:tab w:val="left" w:pos="9000"/>
        </w:tabs>
        <w:rPr>
          <w:i/>
          <w:szCs w:val="24"/>
        </w:rPr>
      </w:pPr>
      <w:r>
        <w:rPr>
          <w:i/>
          <w:szCs w:val="24"/>
        </w:rPr>
        <w:t xml:space="preserve">Note: </w:t>
      </w:r>
    </w:p>
    <w:p w14:paraId="6F6EF387" w14:textId="77777777" w:rsidR="004D19DA" w:rsidRDefault="00403814">
      <w:pPr>
        <w:tabs>
          <w:tab w:val="left" w:pos="9000"/>
        </w:tabs>
        <w:rPr>
          <w:i/>
          <w:szCs w:val="24"/>
        </w:rPr>
      </w:pPr>
      <w:r>
        <w:rPr>
          <w:i/>
          <w:szCs w:val="24"/>
        </w:rPr>
        <w:t>Representatives of the GOL serving as authorized signatories shall include:</w:t>
      </w:r>
    </w:p>
    <w:p w14:paraId="0E818240" w14:textId="2DF541CC" w:rsidR="004D19DA" w:rsidRDefault="00403814">
      <w:pPr>
        <w:numPr>
          <w:ilvl w:val="0"/>
          <w:numId w:val="10"/>
        </w:numPr>
        <w:tabs>
          <w:tab w:val="left" w:pos="720"/>
          <w:tab w:val="left" w:pos="9000"/>
        </w:tabs>
        <w:rPr>
          <w:i/>
          <w:szCs w:val="24"/>
        </w:rPr>
      </w:pPr>
      <w:r>
        <w:rPr>
          <w:i/>
          <w:szCs w:val="24"/>
        </w:rPr>
        <w:t>The Minister Responsible for Finance;</w:t>
      </w:r>
    </w:p>
    <w:p w14:paraId="196E7CA3" w14:textId="77777777" w:rsidR="004D19DA" w:rsidRDefault="00403814">
      <w:pPr>
        <w:numPr>
          <w:ilvl w:val="0"/>
          <w:numId w:val="10"/>
        </w:numPr>
        <w:tabs>
          <w:tab w:val="left" w:pos="720"/>
          <w:tab w:val="left" w:pos="9000"/>
        </w:tabs>
        <w:rPr>
          <w:i/>
          <w:szCs w:val="24"/>
        </w:rPr>
      </w:pPr>
      <w:r>
        <w:rPr>
          <w:i/>
          <w:szCs w:val="24"/>
        </w:rPr>
        <w:t>The Minister Responsible for Justice;</w:t>
      </w:r>
    </w:p>
    <w:p w14:paraId="3EB03336" w14:textId="77777777" w:rsidR="004D19DA" w:rsidRDefault="00403814">
      <w:pPr>
        <w:numPr>
          <w:ilvl w:val="0"/>
          <w:numId w:val="10"/>
        </w:numPr>
        <w:tabs>
          <w:tab w:val="left" w:pos="720"/>
          <w:tab w:val="left" w:pos="9000"/>
        </w:tabs>
        <w:rPr>
          <w:i/>
          <w:szCs w:val="24"/>
        </w:rPr>
      </w:pPr>
      <w:r>
        <w:rPr>
          <w:i/>
          <w:szCs w:val="24"/>
        </w:rPr>
        <w:t>The Head of the Procuring Entity executing the Project.</w:t>
      </w:r>
    </w:p>
    <w:p w14:paraId="08A968BA" w14:textId="77777777" w:rsidR="004D19DA" w:rsidRDefault="004D19DA">
      <w:pPr>
        <w:rPr>
          <w:szCs w:val="24"/>
        </w:rPr>
      </w:pPr>
    </w:p>
    <w:p w14:paraId="66234D55" w14:textId="77777777" w:rsidR="004D19DA" w:rsidRDefault="004D19DA">
      <w:pPr>
        <w:pStyle w:val="Heading1"/>
        <w:rPr>
          <w:sz w:val="24"/>
          <w:szCs w:val="24"/>
        </w:rPr>
        <w:sectPr w:rsidR="004D19DA">
          <w:headerReference w:type="even" r:id="rId12"/>
          <w:headerReference w:type="default" r:id="rId13"/>
          <w:headerReference w:type="first" r:id="rId14"/>
          <w:endnotePr>
            <w:numFmt w:val="decimal"/>
          </w:endnotePr>
          <w:type w:val="oddPage"/>
          <w:pgSz w:w="12240" w:h="15840"/>
          <w:pgMar w:top="1440" w:right="1440" w:bottom="1440" w:left="1800" w:header="720" w:footer="720" w:gutter="0"/>
          <w:cols w:space="720"/>
          <w:titlePg/>
        </w:sectPr>
      </w:pPr>
    </w:p>
    <w:p w14:paraId="735AA4B2" w14:textId="77777777" w:rsidR="004D19DA" w:rsidRDefault="00403814">
      <w:pPr>
        <w:pStyle w:val="Heading1"/>
        <w:rPr>
          <w:sz w:val="40"/>
          <w:szCs w:val="24"/>
        </w:rPr>
      </w:pPr>
      <w:bookmarkStart w:id="35" w:name="_Toc113975762"/>
      <w:r>
        <w:rPr>
          <w:sz w:val="40"/>
          <w:szCs w:val="24"/>
        </w:rPr>
        <w:lastRenderedPageBreak/>
        <w:t>Section V.  General Conditions of Contract</w:t>
      </w:r>
      <w:bookmarkEnd w:id="35"/>
    </w:p>
    <w:p w14:paraId="776D334D" w14:textId="77777777" w:rsidR="004D19DA" w:rsidRDefault="004D19DA">
      <w:pPr>
        <w:rPr>
          <w:szCs w:val="24"/>
        </w:rPr>
      </w:pPr>
    </w:p>
    <w:p w14:paraId="33560DE1" w14:textId="77777777" w:rsidR="004D19DA" w:rsidRDefault="004D19DA">
      <w:pPr>
        <w:rPr>
          <w:szCs w:val="24"/>
        </w:rPr>
      </w:pPr>
    </w:p>
    <w:p w14:paraId="075F42CA" w14:textId="77777777" w:rsidR="004D19DA" w:rsidRDefault="004D19DA">
      <w:pPr>
        <w:rPr>
          <w:szCs w:val="24"/>
        </w:rPr>
      </w:pPr>
    </w:p>
    <w:p w14:paraId="6C91EEE3" w14:textId="77777777" w:rsidR="004D19DA" w:rsidRDefault="00403814">
      <w:pPr>
        <w:rPr>
          <w:szCs w:val="24"/>
        </w:rPr>
      </w:pPr>
      <w:r>
        <w:rPr>
          <w:szCs w:val="24"/>
        </w:rPr>
        <w:br w:type="page"/>
      </w:r>
    </w:p>
    <w:p w14:paraId="35865A73" w14:textId="77777777" w:rsidR="004D19DA" w:rsidRDefault="00403814">
      <w:pPr>
        <w:pStyle w:val="Heading2"/>
        <w:rPr>
          <w:sz w:val="24"/>
          <w:szCs w:val="24"/>
        </w:rPr>
      </w:pPr>
      <w:bookmarkStart w:id="36" w:name="_Toc113975763"/>
      <w:r>
        <w:rPr>
          <w:sz w:val="24"/>
          <w:szCs w:val="24"/>
        </w:rPr>
        <w:lastRenderedPageBreak/>
        <w:t>Table of Clauses</w:t>
      </w:r>
      <w:bookmarkEnd w:id="36"/>
    </w:p>
    <w:p w14:paraId="7E48BB79" w14:textId="77777777" w:rsidR="004D19DA" w:rsidRDefault="004D19DA">
      <w:pPr>
        <w:rPr>
          <w:szCs w:val="24"/>
        </w:rPr>
      </w:pPr>
    </w:p>
    <w:p w14:paraId="474D1F05" w14:textId="77777777" w:rsidR="004D19DA" w:rsidRDefault="00403814">
      <w:pPr>
        <w:pStyle w:val="TOC1"/>
        <w:rPr>
          <w:rFonts w:ascii="Times New Roman" w:hAnsi="Times New Roman"/>
          <w:b w:val="0"/>
          <w:szCs w:val="24"/>
        </w:rPr>
      </w:pPr>
      <w:r>
        <w:rPr>
          <w:rFonts w:ascii="Times New Roman" w:hAnsi="Times New Roman"/>
          <w:szCs w:val="24"/>
        </w:rPr>
        <w:fldChar w:fldCharType="begin"/>
      </w:r>
      <w:r>
        <w:rPr>
          <w:rFonts w:ascii="Times New Roman" w:hAnsi="Times New Roman"/>
          <w:szCs w:val="24"/>
        </w:rPr>
        <w:instrText xml:space="preserve"> TOC \t "Head 4.1,1,Head 4.2,2" </w:instrText>
      </w:r>
      <w:r>
        <w:rPr>
          <w:rFonts w:ascii="Times New Roman" w:hAnsi="Times New Roman"/>
          <w:szCs w:val="24"/>
        </w:rPr>
        <w:fldChar w:fldCharType="separate"/>
      </w:r>
      <w:r>
        <w:rPr>
          <w:rFonts w:ascii="Times New Roman" w:hAnsi="Times New Roman"/>
          <w:szCs w:val="24"/>
        </w:rPr>
        <w:t>A.  General</w:t>
      </w:r>
      <w:r>
        <w:rPr>
          <w:rFonts w:ascii="Times New Roman" w:hAnsi="Times New Roman"/>
          <w:b w:val="0"/>
          <w:szCs w:val="24"/>
        </w:rPr>
        <w:tab/>
      </w:r>
      <w:r>
        <w:rPr>
          <w:rFonts w:ascii="Times New Roman" w:hAnsi="Times New Roman"/>
          <w:b w:val="0"/>
          <w:szCs w:val="24"/>
        </w:rPr>
        <w:fldChar w:fldCharType="begin"/>
      </w:r>
      <w:r>
        <w:rPr>
          <w:rFonts w:ascii="Times New Roman" w:hAnsi="Times New Roman"/>
          <w:b w:val="0"/>
          <w:szCs w:val="24"/>
        </w:rPr>
        <w:instrText xml:space="preserve"> GOTOBUTTON _Toc343309841  </w:instrText>
      </w:r>
      <w:r>
        <w:rPr>
          <w:rFonts w:ascii="Times New Roman" w:hAnsi="Times New Roman"/>
          <w:b w:val="0"/>
          <w:szCs w:val="24"/>
        </w:rPr>
        <w:fldChar w:fldCharType="begin"/>
      </w:r>
      <w:r>
        <w:rPr>
          <w:rFonts w:ascii="Times New Roman" w:hAnsi="Times New Roman"/>
          <w:b w:val="0"/>
          <w:szCs w:val="24"/>
        </w:rPr>
        <w:instrText xml:space="preserve"> PAGEREF _Toc343309841 </w:instrText>
      </w:r>
      <w:r>
        <w:rPr>
          <w:rFonts w:ascii="Times New Roman" w:hAnsi="Times New Roman"/>
          <w:b w:val="0"/>
          <w:szCs w:val="24"/>
        </w:rPr>
        <w:fldChar w:fldCharType="separate"/>
      </w:r>
      <w:r>
        <w:rPr>
          <w:rFonts w:ascii="Times New Roman" w:hAnsi="Times New Roman"/>
          <w:b w:val="0"/>
          <w:szCs w:val="24"/>
        </w:rPr>
        <w:instrText>43</w:instrText>
      </w:r>
      <w:r>
        <w:rPr>
          <w:rFonts w:ascii="Times New Roman" w:hAnsi="Times New Roman"/>
          <w:b w:val="0"/>
          <w:szCs w:val="24"/>
        </w:rPr>
        <w:fldChar w:fldCharType="end"/>
      </w:r>
      <w:r>
        <w:rPr>
          <w:rFonts w:ascii="Times New Roman" w:hAnsi="Times New Roman"/>
          <w:b w:val="0"/>
          <w:szCs w:val="24"/>
        </w:rPr>
        <w:fldChar w:fldCharType="end"/>
      </w:r>
    </w:p>
    <w:p w14:paraId="74ABEBA3" w14:textId="77777777" w:rsidR="004D19DA" w:rsidRDefault="00403814">
      <w:pPr>
        <w:pStyle w:val="TOC2"/>
        <w:rPr>
          <w:szCs w:val="24"/>
        </w:rPr>
      </w:pPr>
      <w:r>
        <w:rPr>
          <w:szCs w:val="24"/>
        </w:rPr>
        <w:t>1. Definitions</w:t>
      </w:r>
      <w:r>
        <w:rPr>
          <w:szCs w:val="24"/>
        </w:rPr>
        <w:tab/>
      </w:r>
      <w:r>
        <w:rPr>
          <w:szCs w:val="24"/>
        </w:rPr>
        <w:fldChar w:fldCharType="begin"/>
      </w:r>
      <w:r>
        <w:rPr>
          <w:szCs w:val="24"/>
        </w:rPr>
        <w:instrText xml:space="preserve"> GOTOBUTTON _Toc343309842  </w:instrText>
      </w:r>
      <w:r>
        <w:rPr>
          <w:szCs w:val="24"/>
        </w:rPr>
        <w:fldChar w:fldCharType="begin"/>
      </w:r>
      <w:r>
        <w:rPr>
          <w:szCs w:val="24"/>
        </w:rPr>
        <w:instrText xml:space="preserve"> PAGEREF _Toc343309842 </w:instrText>
      </w:r>
      <w:r>
        <w:rPr>
          <w:szCs w:val="24"/>
        </w:rPr>
        <w:fldChar w:fldCharType="separate"/>
      </w:r>
      <w:r>
        <w:rPr>
          <w:szCs w:val="24"/>
        </w:rPr>
        <w:instrText>43</w:instrText>
      </w:r>
      <w:r>
        <w:rPr>
          <w:szCs w:val="24"/>
        </w:rPr>
        <w:fldChar w:fldCharType="end"/>
      </w:r>
      <w:r>
        <w:rPr>
          <w:szCs w:val="24"/>
        </w:rPr>
        <w:fldChar w:fldCharType="end"/>
      </w:r>
    </w:p>
    <w:p w14:paraId="027BD0D8" w14:textId="77777777" w:rsidR="004D19DA" w:rsidRDefault="00403814">
      <w:pPr>
        <w:pStyle w:val="TOC2"/>
        <w:rPr>
          <w:szCs w:val="24"/>
        </w:rPr>
      </w:pPr>
      <w:r>
        <w:rPr>
          <w:szCs w:val="24"/>
        </w:rPr>
        <w:t>2. Interpretation</w:t>
      </w:r>
      <w:r>
        <w:rPr>
          <w:szCs w:val="24"/>
        </w:rPr>
        <w:tab/>
      </w:r>
      <w:r>
        <w:rPr>
          <w:szCs w:val="24"/>
        </w:rPr>
        <w:fldChar w:fldCharType="begin"/>
      </w:r>
      <w:r>
        <w:rPr>
          <w:szCs w:val="24"/>
        </w:rPr>
        <w:instrText xml:space="preserve"> GOTOBUTTON _Toc343309843  </w:instrText>
      </w:r>
      <w:r>
        <w:rPr>
          <w:szCs w:val="24"/>
        </w:rPr>
        <w:fldChar w:fldCharType="begin"/>
      </w:r>
      <w:r>
        <w:rPr>
          <w:szCs w:val="24"/>
        </w:rPr>
        <w:instrText xml:space="preserve"> PAGEREF _Toc343309843 </w:instrText>
      </w:r>
      <w:r>
        <w:rPr>
          <w:szCs w:val="24"/>
        </w:rPr>
        <w:fldChar w:fldCharType="separate"/>
      </w:r>
      <w:r>
        <w:rPr>
          <w:szCs w:val="24"/>
        </w:rPr>
        <w:instrText>45</w:instrText>
      </w:r>
      <w:r>
        <w:rPr>
          <w:szCs w:val="24"/>
        </w:rPr>
        <w:fldChar w:fldCharType="end"/>
      </w:r>
      <w:r>
        <w:rPr>
          <w:szCs w:val="24"/>
        </w:rPr>
        <w:fldChar w:fldCharType="end"/>
      </w:r>
    </w:p>
    <w:p w14:paraId="63078F10" w14:textId="77777777" w:rsidR="004D19DA" w:rsidRDefault="00403814">
      <w:pPr>
        <w:pStyle w:val="TOC2"/>
        <w:rPr>
          <w:szCs w:val="24"/>
        </w:rPr>
      </w:pPr>
      <w:r>
        <w:rPr>
          <w:szCs w:val="24"/>
        </w:rPr>
        <w:t>3. Language and Law</w:t>
      </w:r>
      <w:r>
        <w:rPr>
          <w:szCs w:val="24"/>
        </w:rPr>
        <w:tab/>
      </w:r>
      <w:r>
        <w:rPr>
          <w:szCs w:val="24"/>
        </w:rPr>
        <w:fldChar w:fldCharType="begin"/>
      </w:r>
      <w:r>
        <w:rPr>
          <w:szCs w:val="24"/>
        </w:rPr>
        <w:instrText xml:space="preserve"> GOTOBUTTON _Toc343309844  </w:instrText>
      </w:r>
      <w:r>
        <w:rPr>
          <w:szCs w:val="24"/>
        </w:rPr>
        <w:fldChar w:fldCharType="begin"/>
      </w:r>
      <w:r>
        <w:rPr>
          <w:szCs w:val="24"/>
        </w:rPr>
        <w:instrText xml:space="preserve"> PAGEREF _Toc343309844 </w:instrText>
      </w:r>
      <w:r>
        <w:rPr>
          <w:szCs w:val="24"/>
        </w:rPr>
        <w:fldChar w:fldCharType="separate"/>
      </w:r>
      <w:r>
        <w:rPr>
          <w:szCs w:val="24"/>
        </w:rPr>
        <w:instrText>46</w:instrText>
      </w:r>
      <w:r>
        <w:rPr>
          <w:szCs w:val="24"/>
        </w:rPr>
        <w:fldChar w:fldCharType="end"/>
      </w:r>
      <w:r>
        <w:rPr>
          <w:szCs w:val="24"/>
        </w:rPr>
        <w:fldChar w:fldCharType="end"/>
      </w:r>
    </w:p>
    <w:p w14:paraId="3408332E" w14:textId="77777777" w:rsidR="004D19DA" w:rsidRDefault="00403814">
      <w:pPr>
        <w:pStyle w:val="TOC2"/>
        <w:rPr>
          <w:szCs w:val="24"/>
        </w:rPr>
      </w:pPr>
      <w:r>
        <w:rPr>
          <w:szCs w:val="24"/>
        </w:rPr>
        <w:t>4. Project Manager’s Decisions</w:t>
      </w:r>
      <w:r>
        <w:rPr>
          <w:szCs w:val="24"/>
        </w:rPr>
        <w:tab/>
      </w:r>
      <w:r>
        <w:rPr>
          <w:szCs w:val="24"/>
        </w:rPr>
        <w:fldChar w:fldCharType="begin"/>
      </w:r>
      <w:r>
        <w:rPr>
          <w:szCs w:val="24"/>
        </w:rPr>
        <w:instrText xml:space="preserve"> GOTOBUTTON _Toc343309845  </w:instrText>
      </w:r>
      <w:r>
        <w:rPr>
          <w:szCs w:val="24"/>
        </w:rPr>
        <w:fldChar w:fldCharType="begin"/>
      </w:r>
      <w:r>
        <w:rPr>
          <w:szCs w:val="24"/>
        </w:rPr>
        <w:instrText xml:space="preserve"> PAGEREF _Toc343309845 </w:instrText>
      </w:r>
      <w:r>
        <w:rPr>
          <w:szCs w:val="24"/>
        </w:rPr>
        <w:fldChar w:fldCharType="separate"/>
      </w:r>
      <w:r>
        <w:rPr>
          <w:szCs w:val="24"/>
        </w:rPr>
        <w:instrText>46</w:instrText>
      </w:r>
      <w:r>
        <w:rPr>
          <w:szCs w:val="24"/>
        </w:rPr>
        <w:fldChar w:fldCharType="end"/>
      </w:r>
      <w:r>
        <w:rPr>
          <w:szCs w:val="24"/>
        </w:rPr>
        <w:fldChar w:fldCharType="end"/>
      </w:r>
    </w:p>
    <w:p w14:paraId="39A03870" w14:textId="77777777" w:rsidR="004D19DA" w:rsidRDefault="00403814">
      <w:pPr>
        <w:pStyle w:val="TOC2"/>
        <w:rPr>
          <w:szCs w:val="24"/>
        </w:rPr>
      </w:pPr>
      <w:r>
        <w:rPr>
          <w:szCs w:val="24"/>
        </w:rPr>
        <w:t>5. Delegation</w:t>
      </w:r>
      <w:r>
        <w:rPr>
          <w:szCs w:val="24"/>
        </w:rPr>
        <w:tab/>
      </w:r>
      <w:r>
        <w:rPr>
          <w:szCs w:val="24"/>
        </w:rPr>
        <w:fldChar w:fldCharType="begin"/>
      </w:r>
      <w:r>
        <w:rPr>
          <w:szCs w:val="24"/>
        </w:rPr>
        <w:instrText xml:space="preserve"> GOTOBUTTON _Toc343309846  </w:instrText>
      </w:r>
      <w:r>
        <w:rPr>
          <w:szCs w:val="24"/>
        </w:rPr>
        <w:fldChar w:fldCharType="begin"/>
      </w:r>
      <w:r>
        <w:rPr>
          <w:szCs w:val="24"/>
        </w:rPr>
        <w:instrText xml:space="preserve"> PAGEREF _Toc343309846 </w:instrText>
      </w:r>
      <w:r>
        <w:rPr>
          <w:szCs w:val="24"/>
        </w:rPr>
        <w:fldChar w:fldCharType="separate"/>
      </w:r>
      <w:r>
        <w:rPr>
          <w:szCs w:val="24"/>
        </w:rPr>
        <w:instrText>46</w:instrText>
      </w:r>
      <w:r>
        <w:rPr>
          <w:szCs w:val="24"/>
        </w:rPr>
        <w:fldChar w:fldCharType="end"/>
      </w:r>
      <w:r>
        <w:rPr>
          <w:szCs w:val="24"/>
        </w:rPr>
        <w:fldChar w:fldCharType="end"/>
      </w:r>
    </w:p>
    <w:p w14:paraId="52A1FA87" w14:textId="77777777" w:rsidR="004D19DA" w:rsidRDefault="00403814">
      <w:pPr>
        <w:pStyle w:val="TOC2"/>
        <w:rPr>
          <w:szCs w:val="24"/>
        </w:rPr>
      </w:pPr>
      <w:r>
        <w:rPr>
          <w:szCs w:val="24"/>
        </w:rPr>
        <w:t>6. Communications</w:t>
      </w:r>
      <w:r>
        <w:rPr>
          <w:szCs w:val="24"/>
        </w:rPr>
        <w:tab/>
      </w:r>
      <w:r>
        <w:rPr>
          <w:szCs w:val="24"/>
        </w:rPr>
        <w:fldChar w:fldCharType="begin"/>
      </w:r>
      <w:r>
        <w:rPr>
          <w:szCs w:val="24"/>
        </w:rPr>
        <w:instrText xml:space="preserve"> GOTOBUTTON _Toc343309847  </w:instrText>
      </w:r>
      <w:r>
        <w:rPr>
          <w:szCs w:val="24"/>
        </w:rPr>
        <w:fldChar w:fldCharType="begin"/>
      </w:r>
      <w:r>
        <w:rPr>
          <w:szCs w:val="24"/>
        </w:rPr>
        <w:instrText xml:space="preserve"> PAGEREF _Toc343309847 </w:instrText>
      </w:r>
      <w:r>
        <w:rPr>
          <w:szCs w:val="24"/>
        </w:rPr>
        <w:fldChar w:fldCharType="separate"/>
      </w:r>
      <w:r>
        <w:rPr>
          <w:szCs w:val="24"/>
        </w:rPr>
        <w:instrText>46</w:instrText>
      </w:r>
      <w:r>
        <w:rPr>
          <w:szCs w:val="24"/>
        </w:rPr>
        <w:fldChar w:fldCharType="end"/>
      </w:r>
      <w:r>
        <w:rPr>
          <w:szCs w:val="24"/>
        </w:rPr>
        <w:fldChar w:fldCharType="end"/>
      </w:r>
    </w:p>
    <w:p w14:paraId="2B14DEB7" w14:textId="77777777" w:rsidR="004D19DA" w:rsidRDefault="00403814">
      <w:pPr>
        <w:pStyle w:val="TOC2"/>
        <w:rPr>
          <w:szCs w:val="24"/>
        </w:rPr>
      </w:pPr>
      <w:r>
        <w:rPr>
          <w:szCs w:val="24"/>
        </w:rPr>
        <w:t>7. Subcontracting</w:t>
      </w:r>
      <w:r>
        <w:rPr>
          <w:szCs w:val="24"/>
        </w:rPr>
        <w:tab/>
      </w:r>
      <w:r>
        <w:rPr>
          <w:szCs w:val="24"/>
        </w:rPr>
        <w:fldChar w:fldCharType="begin"/>
      </w:r>
      <w:r>
        <w:rPr>
          <w:szCs w:val="24"/>
        </w:rPr>
        <w:instrText xml:space="preserve"> GOTOBUTTON _Toc343309848  </w:instrText>
      </w:r>
      <w:r>
        <w:rPr>
          <w:szCs w:val="24"/>
        </w:rPr>
        <w:fldChar w:fldCharType="begin"/>
      </w:r>
      <w:r>
        <w:rPr>
          <w:szCs w:val="24"/>
        </w:rPr>
        <w:instrText xml:space="preserve"> PAGEREF _Toc343309848 </w:instrText>
      </w:r>
      <w:r>
        <w:rPr>
          <w:szCs w:val="24"/>
        </w:rPr>
        <w:fldChar w:fldCharType="separate"/>
      </w:r>
      <w:r>
        <w:rPr>
          <w:szCs w:val="24"/>
        </w:rPr>
        <w:instrText>46</w:instrText>
      </w:r>
      <w:r>
        <w:rPr>
          <w:szCs w:val="24"/>
        </w:rPr>
        <w:fldChar w:fldCharType="end"/>
      </w:r>
      <w:r>
        <w:rPr>
          <w:szCs w:val="24"/>
        </w:rPr>
        <w:fldChar w:fldCharType="end"/>
      </w:r>
    </w:p>
    <w:p w14:paraId="5AB0EBDE" w14:textId="77777777" w:rsidR="004D19DA" w:rsidRDefault="00403814">
      <w:pPr>
        <w:pStyle w:val="TOC2"/>
        <w:rPr>
          <w:szCs w:val="24"/>
        </w:rPr>
      </w:pPr>
      <w:r>
        <w:rPr>
          <w:szCs w:val="24"/>
        </w:rPr>
        <w:t>8. Other Contractors</w:t>
      </w:r>
      <w:r>
        <w:rPr>
          <w:szCs w:val="24"/>
        </w:rPr>
        <w:tab/>
      </w:r>
      <w:r>
        <w:rPr>
          <w:szCs w:val="24"/>
        </w:rPr>
        <w:fldChar w:fldCharType="begin"/>
      </w:r>
      <w:r>
        <w:rPr>
          <w:szCs w:val="24"/>
        </w:rPr>
        <w:instrText xml:space="preserve"> GOTOBUTTON _Toc343309849  </w:instrText>
      </w:r>
      <w:r>
        <w:rPr>
          <w:szCs w:val="24"/>
        </w:rPr>
        <w:fldChar w:fldCharType="begin"/>
      </w:r>
      <w:r>
        <w:rPr>
          <w:szCs w:val="24"/>
        </w:rPr>
        <w:instrText xml:space="preserve"> PAGEREF _Toc343309849 </w:instrText>
      </w:r>
      <w:r>
        <w:rPr>
          <w:szCs w:val="24"/>
        </w:rPr>
        <w:fldChar w:fldCharType="separate"/>
      </w:r>
      <w:r>
        <w:rPr>
          <w:szCs w:val="24"/>
        </w:rPr>
        <w:instrText>46</w:instrText>
      </w:r>
      <w:r>
        <w:rPr>
          <w:szCs w:val="24"/>
        </w:rPr>
        <w:fldChar w:fldCharType="end"/>
      </w:r>
      <w:r>
        <w:rPr>
          <w:szCs w:val="24"/>
        </w:rPr>
        <w:fldChar w:fldCharType="end"/>
      </w:r>
    </w:p>
    <w:p w14:paraId="5055983C" w14:textId="77777777" w:rsidR="004D19DA" w:rsidRDefault="00403814">
      <w:pPr>
        <w:pStyle w:val="TOC2"/>
        <w:rPr>
          <w:szCs w:val="24"/>
        </w:rPr>
      </w:pPr>
      <w:r>
        <w:rPr>
          <w:szCs w:val="24"/>
        </w:rPr>
        <w:t>9. Personnel</w:t>
      </w:r>
      <w:r>
        <w:rPr>
          <w:szCs w:val="24"/>
        </w:rPr>
        <w:tab/>
      </w:r>
      <w:r>
        <w:rPr>
          <w:szCs w:val="24"/>
        </w:rPr>
        <w:fldChar w:fldCharType="begin"/>
      </w:r>
      <w:r>
        <w:rPr>
          <w:szCs w:val="24"/>
        </w:rPr>
        <w:instrText xml:space="preserve"> GOTOBUTTON _Toc343309850  </w:instrText>
      </w:r>
      <w:r>
        <w:rPr>
          <w:szCs w:val="24"/>
        </w:rPr>
        <w:fldChar w:fldCharType="begin"/>
      </w:r>
      <w:r>
        <w:rPr>
          <w:szCs w:val="24"/>
        </w:rPr>
        <w:instrText xml:space="preserve"> PAGEREF _Toc343309850 </w:instrText>
      </w:r>
      <w:r>
        <w:rPr>
          <w:szCs w:val="24"/>
        </w:rPr>
        <w:fldChar w:fldCharType="separate"/>
      </w:r>
      <w:r>
        <w:rPr>
          <w:szCs w:val="24"/>
        </w:rPr>
        <w:instrText>46</w:instrText>
      </w:r>
      <w:r>
        <w:rPr>
          <w:szCs w:val="24"/>
        </w:rPr>
        <w:fldChar w:fldCharType="end"/>
      </w:r>
      <w:r>
        <w:rPr>
          <w:szCs w:val="24"/>
        </w:rPr>
        <w:fldChar w:fldCharType="end"/>
      </w:r>
    </w:p>
    <w:p w14:paraId="7EBE27E9" w14:textId="77777777" w:rsidR="004D19DA" w:rsidRDefault="00403814">
      <w:pPr>
        <w:pStyle w:val="TOC2"/>
        <w:rPr>
          <w:szCs w:val="24"/>
        </w:rPr>
      </w:pPr>
      <w:r>
        <w:rPr>
          <w:szCs w:val="24"/>
        </w:rPr>
        <w:t>10. GOL’s and Contractor’s Risks</w:t>
      </w:r>
      <w:r>
        <w:rPr>
          <w:szCs w:val="24"/>
        </w:rPr>
        <w:tab/>
      </w:r>
      <w:r>
        <w:rPr>
          <w:szCs w:val="24"/>
        </w:rPr>
        <w:fldChar w:fldCharType="begin"/>
      </w:r>
      <w:r>
        <w:rPr>
          <w:szCs w:val="24"/>
        </w:rPr>
        <w:instrText xml:space="preserve"> GOTOBUTTON _Toc343309851  </w:instrText>
      </w:r>
      <w:r>
        <w:rPr>
          <w:szCs w:val="24"/>
        </w:rPr>
        <w:fldChar w:fldCharType="begin"/>
      </w:r>
      <w:r>
        <w:rPr>
          <w:szCs w:val="24"/>
        </w:rPr>
        <w:instrText xml:space="preserve"> PAGEREF _Toc343309851 </w:instrText>
      </w:r>
      <w:r>
        <w:rPr>
          <w:szCs w:val="24"/>
        </w:rPr>
        <w:fldChar w:fldCharType="separate"/>
      </w:r>
      <w:r>
        <w:rPr>
          <w:szCs w:val="24"/>
        </w:rPr>
        <w:instrText>47</w:instrText>
      </w:r>
      <w:r>
        <w:rPr>
          <w:szCs w:val="24"/>
        </w:rPr>
        <w:fldChar w:fldCharType="end"/>
      </w:r>
      <w:r>
        <w:rPr>
          <w:szCs w:val="24"/>
        </w:rPr>
        <w:fldChar w:fldCharType="end"/>
      </w:r>
    </w:p>
    <w:p w14:paraId="600E07FC" w14:textId="77777777" w:rsidR="004D19DA" w:rsidRDefault="00403814">
      <w:pPr>
        <w:pStyle w:val="TOC2"/>
        <w:rPr>
          <w:szCs w:val="24"/>
        </w:rPr>
      </w:pPr>
      <w:r>
        <w:rPr>
          <w:szCs w:val="24"/>
        </w:rPr>
        <w:t>11. GOL’s Risks</w:t>
      </w:r>
      <w:r>
        <w:rPr>
          <w:szCs w:val="24"/>
        </w:rPr>
        <w:tab/>
      </w:r>
      <w:r>
        <w:rPr>
          <w:szCs w:val="24"/>
        </w:rPr>
        <w:fldChar w:fldCharType="begin"/>
      </w:r>
      <w:r>
        <w:rPr>
          <w:szCs w:val="24"/>
        </w:rPr>
        <w:instrText xml:space="preserve"> GOTOBUTTON _Toc343309852  </w:instrText>
      </w:r>
      <w:r>
        <w:rPr>
          <w:szCs w:val="24"/>
        </w:rPr>
        <w:fldChar w:fldCharType="begin"/>
      </w:r>
      <w:r>
        <w:rPr>
          <w:szCs w:val="24"/>
        </w:rPr>
        <w:instrText xml:space="preserve"> PAGEREF _Toc343309852 </w:instrText>
      </w:r>
      <w:r>
        <w:rPr>
          <w:szCs w:val="24"/>
        </w:rPr>
        <w:fldChar w:fldCharType="separate"/>
      </w:r>
      <w:r>
        <w:rPr>
          <w:szCs w:val="24"/>
        </w:rPr>
        <w:instrText>47</w:instrText>
      </w:r>
      <w:r>
        <w:rPr>
          <w:szCs w:val="24"/>
        </w:rPr>
        <w:fldChar w:fldCharType="end"/>
      </w:r>
      <w:r>
        <w:rPr>
          <w:szCs w:val="24"/>
        </w:rPr>
        <w:fldChar w:fldCharType="end"/>
      </w:r>
    </w:p>
    <w:p w14:paraId="15552F95" w14:textId="77777777" w:rsidR="004D19DA" w:rsidRDefault="00403814">
      <w:pPr>
        <w:pStyle w:val="TOC2"/>
        <w:rPr>
          <w:szCs w:val="24"/>
        </w:rPr>
      </w:pPr>
      <w:r>
        <w:rPr>
          <w:szCs w:val="24"/>
        </w:rPr>
        <w:t>12. Contractor’s Risks</w:t>
      </w:r>
      <w:r>
        <w:rPr>
          <w:szCs w:val="24"/>
        </w:rPr>
        <w:tab/>
      </w:r>
      <w:r>
        <w:rPr>
          <w:szCs w:val="24"/>
        </w:rPr>
        <w:fldChar w:fldCharType="begin"/>
      </w:r>
      <w:r>
        <w:rPr>
          <w:szCs w:val="24"/>
        </w:rPr>
        <w:instrText xml:space="preserve"> GOTOBUTTON _Toc343309853  </w:instrText>
      </w:r>
      <w:r>
        <w:rPr>
          <w:szCs w:val="24"/>
        </w:rPr>
        <w:fldChar w:fldCharType="begin"/>
      </w:r>
      <w:r>
        <w:rPr>
          <w:szCs w:val="24"/>
        </w:rPr>
        <w:instrText xml:space="preserve"> PAGEREF _Toc343309853 </w:instrText>
      </w:r>
      <w:r>
        <w:rPr>
          <w:szCs w:val="24"/>
        </w:rPr>
        <w:fldChar w:fldCharType="separate"/>
      </w:r>
      <w:r>
        <w:rPr>
          <w:szCs w:val="24"/>
        </w:rPr>
        <w:instrText>47</w:instrText>
      </w:r>
      <w:r>
        <w:rPr>
          <w:szCs w:val="24"/>
        </w:rPr>
        <w:fldChar w:fldCharType="end"/>
      </w:r>
      <w:r>
        <w:rPr>
          <w:szCs w:val="24"/>
        </w:rPr>
        <w:fldChar w:fldCharType="end"/>
      </w:r>
    </w:p>
    <w:p w14:paraId="000F233A" w14:textId="77777777" w:rsidR="004D19DA" w:rsidRDefault="00403814">
      <w:pPr>
        <w:pStyle w:val="TOC2"/>
        <w:rPr>
          <w:szCs w:val="24"/>
        </w:rPr>
      </w:pPr>
      <w:r>
        <w:rPr>
          <w:szCs w:val="24"/>
        </w:rPr>
        <w:t>13. Insurance</w:t>
      </w:r>
      <w:r>
        <w:rPr>
          <w:szCs w:val="24"/>
        </w:rPr>
        <w:tab/>
      </w:r>
      <w:r>
        <w:rPr>
          <w:szCs w:val="24"/>
        </w:rPr>
        <w:fldChar w:fldCharType="begin"/>
      </w:r>
      <w:r>
        <w:rPr>
          <w:szCs w:val="24"/>
        </w:rPr>
        <w:instrText xml:space="preserve"> GOTOBUTTON _Toc343309854  </w:instrText>
      </w:r>
      <w:r>
        <w:rPr>
          <w:szCs w:val="24"/>
        </w:rPr>
        <w:fldChar w:fldCharType="begin"/>
      </w:r>
      <w:r>
        <w:rPr>
          <w:szCs w:val="24"/>
        </w:rPr>
        <w:instrText xml:space="preserve"> PAGEREF _Toc343309854 </w:instrText>
      </w:r>
      <w:r>
        <w:rPr>
          <w:szCs w:val="24"/>
        </w:rPr>
        <w:fldChar w:fldCharType="separate"/>
      </w:r>
      <w:r>
        <w:rPr>
          <w:szCs w:val="24"/>
        </w:rPr>
        <w:instrText>47</w:instrText>
      </w:r>
      <w:r>
        <w:rPr>
          <w:szCs w:val="24"/>
        </w:rPr>
        <w:fldChar w:fldCharType="end"/>
      </w:r>
      <w:r>
        <w:rPr>
          <w:szCs w:val="24"/>
        </w:rPr>
        <w:fldChar w:fldCharType="end"/>
      </w:r>
    </w:p>
    <w:p w14:paraId="5FC70F1B" w14:textId="77777777" w:rsidR="004D19DA" w:rsidRDefault="00403814">
      <w:pPr>
        <w:pStyle w:val="TOC2"/>
        <w:rPr>
          <w:szCs w:val="24"/>
        </w:rPr>
      </w:pPr>
      <w:r>
        <w:rPr>
          <w:szCs w:val="24"/>
        </w:rPr>
        <w:t>14. Site Investigation Reports</w:t>
      </w:r>
      <w:r>
        <w:rPr>
          <w:szCs w:val="24"/>
        </w:rPr>
        <w:tab/>
      </w:r>
      <w:r>
        <w:rPr>
          <w:szCs w:val="24"/>
        </w:rPr>
        <w:fldChar w:fldCharType="begin"/>
      </w:r>
      <w:r>
        <w:rPr>
          <w:szCs w:val="24"/>
        </w:rPr>
        <w:instrText xml:space="preserve"> GOTOBUTTON _Toc343309855  </w:instrText>
      </w:r>
      <w:r>
        <w:rPr>
          <w:szCs w:val="24"/>
        </w:rPr>
        <w:fldChar w:fldCharType="begin"/>
      </w:r>
      <w:r>
        <w:rPr>
          <w:szCs w:val="24"/>
        </w:rPr>
        <w:instrText xml:space="preserve"> PAGEREF _Toc343309855 </w:instrText>
      </w:r>
      <w:r>
        <w:rPr>
          <w:szCs w:val="24"/>
        </w:rPr>
        <w:fldChar w:fldCharType="separate"/>
      </w:r>
      <w:r>
        <w:rPr>
          <w:szCs w:val="24"/>
        </w:rPr>
        <w:instrText>48</w:instrText>
      </w:r>
      <w:r>
        <w:rPr>
          <w:szCs w:val="24"/>
        </w:rPr>
        <w:fldChar w:fldCharType="end"/>
      </w:r>
      <w:r>
        <w:rPr>
          <w:szCs w:val="24"/>
        </w:rPr>
        <w:fldChar w:fldCharType="end"/>
      </w:r>
    </w:p>
    <w:p w14:paraId="729B70FF" w14:textId="77777777" w:rsidR="004D19DA" w:rsidRDefault="00403814">
      <w:pPr>
        <w:pStyle w:val="TOC2"/>
        <w:rPr>
          <w:szCs w:val="24"/>
        </w:rPr>
      </w:pPr>
      <w:r>
        <w:rPr>
          <w:szCs w:val="24"/>
        </w:rPr>
        <w:t xml:space="preserve">15. Queries about the </w:t>
      </w:r>
      <w:proofErr w:type="spellStart"/>
      <w:r>
        <w:rPr>
          <w:szCs w:val="24"/>
        </w:rPr>
        <w:t>the</w:t>
      </w:r>
      <w:proofErr w:type="spellEnd"/>
      <w:r>
        <w:rPr>
          <w:szCs w:val="24"/>
        </w:rPr>
        <w:t xml:space="preserve"> Special Conditions of Contract</w:t>
      </w:r>
      <w:r>
        <w:rPr>
          <w:szCs w:val="24"/>
        </w:rPr>
        <w:tab/>
      </w:r>
      <w:r>
        <w:rPr>
          <w:szCs w:val="24"/>
        </w:rPr>
        <w:fldChar w:fldCharType="begin"/>
      </w:r>
      <w:r>
        <w:rPr>
          <w:szCs w:val="24"/>
        </w:rPr>
        <w:instrText xml:space="preserve"> GOTOBUTTON _Toc343309856  </w:instrText>
      </w:r>
      <w:r>
        <w:rPr>
          <w:szCs w:val="24"/>
        </w:rPr>
        <w:fldChar w:fldCharType="begin"/>
      </w:r>
      <w:r>
        <w:rPr>
          <w:szCs w:val="24"/>
        </w:rPr>
        <w:instrText xml:space="preserve"> PAGEREF _Toc343309856 </w:instrText>
      </w:r>
      <w:r>
        <w:rPr>
          <w:szCs w:val="24"/>
        </w:rPr>
        <w:fldChar w:fldCharType="separate"/>
      </w:r>
      <w:r>
        <w:rPr>
          <w:szCs w:val="24"/>
        </w:rPr>
        <w:instrText>48</w:instrText>
      </w:r>
      <w:r>
        <w:rPr>
          <w:szCs w:val="24"/>
        </w:rPr>
        <w:fldChar w:fldCharType="end"/>
      </w:r>
      <w:r>
        <w:rPr>
          <w:szCs w:val="24"/>
        </w:rPr>
        <w:fldChar w:fldCharType="end"/>
      </w:r>
    </w:p>
    <w:p w14:paraId="504AED95" w14:textId="77777777" w:rsidR="004D19DA" w:rsidRDefault="00403814">
      <w:pPr>
        <w:pStyle w:val="TOC2"/>
        <w:rPr>
          <w:szCs w:val="24"/>
        </w:rPr>
      </w:pPr>
      <w:r>
        <w:rPr>
          <w:szCs w:val="24"/>
        </w:rPr>
        <w:t>16. Contractor to Construct the Works</w:t>
      </w:r>
      <w:r>
        <w:rPr>
          <w:szCs w:val="24"/>
        </w:rPr>
        <w:tab/>
      </w:r>
      <w:r>
        <w:rPr>
          <w:szCs w:val="24"/>
        </w:rPr>
        <w:fldChar w:fldCharType="begin"/>
      </w:r>
      <w:r>
        <w:rPr>
          <w:szCs w:val="24"/>
        </w:rPr>
        <w:instrText xml:space="preserve"> GOTOBUTTON _Toc343309857  </w:instrText>
      </w:r>
      <w:r>
        <w:rPr>
          <w:szCs w:val="24"/>
        </w:rPr>
        <w:fldChar w:fldCharType="begin"/>
      </w:r>
      <w:r>
        <w:rPr>
          <w:szCs w:val="24"/>
        </w:rPr>
        <w:instrText xml:space="preserve"> PAGEREF _Toc343309857 </w:instrText>
      </w:r>
      <w:r>
        <w:rPr>
          <w:szCs w:val="24"/>
        </w:rPr>
        <w:fldChar w:fldCharType="separate"/>
      </w:r>
      <w:r>
        <w:rPr>
          <w:szCs w:val="24"/>
        </w:rPr>
        <w:instrText>49</w:instrText>
      </w:r>
      <w:r>
        <w:rPr>
          <w:szCs w:val="24"/>
        </w:rPr>
        <w:fldChar w:fldCharType="end"/>
      </w:r>
      <w:r>
        <w:rPr>
          <w:szCs w:val="24"/>
        </w:rPr>
        <w:fldChar w:fldCharType="end"/>
      </w:r>
    </w:p>
    <w:p w14:paraId="65894C36" w14:textId="77777777" w:rsidR="004D19DA" w:rsidRDefault="00403814">
      <w:pPr>
        <w:pStyle w:val="TOC2"/>
        <w:rPr>
          <w:szCs w:val="24"/>
        </w:rPr>
      </w:pPr>
      <w:r>
        <w:rPr>
          <w:szCs w:val="24"/>
        </w:rPr>
        <w:t>17. The Works to Be Completed by the Intended Completion Date</w:t>
      </w:r>
      <w:r>
        <w:rPr>
          <w:szCs w:val="24"/>
        </w:rPr>
        <w:tab/>
      </w:r>
      <w:r>
        <w:rPr>
          <w:szCs w:val="24"/>
        </w:rPr>
        <w:fldChar w:fldCharType="begin"/>
      </w:r>
      <w:r>
        <w:rPr>
          <w:szCs w:val="24"/>
        </w:rPr>
        <w:instrText xml:space="preserve"> GOTOBUTTON _Toc343309858  </w:instrText>
      </w:r>
      <w:r>
        <w:rPr>
          <w:szCs w:val="24"/>
        </w:rPr>
        <w:fldChar w:fldCharType="begin"/>
      </w:r>
      <w:r>
        <w:rPr>
          <w:szCs w:val="24"/>
        </w:rPr>
        <w:instrText xml:space="preserve"> PAGEREF _Toc343309858 </w:instrText>
      </w:r>
      <w:r>
        <w:rPr>
          <w:szCs w:val="24"/>
        </w:rPr>
        <w:fldChar w:fldCharType="separate"/>
      </w:r>
      <w:r>
        <w:rPr>
          <w:szCs w:val="24"/>
        </w:rPr>
        <w:instrText>49</w:instrText>
      </w:r>
      <w:r>
        <w:rPr>
          <w:szCs w:val="24"/>
        </w:rPr>
        <w:fldChar w:fldCharType="end"/>
      </w:r>
      <w:r>
        <w:rPr>
          <w:szCs w:val="24"/>
        </w:rPr>
        <w:fldChar w:fldCharType="end"/>
      </w:r>
    </w:p>
    <w:p w14:paraId="5F3DA0B6" w14:textId="77777777" w:rsidR="004D19DA" w:rsidRDefault="00403814">
      <w:pPr>
        <w:pStyle w:val="TOC2"/>
        <w:rPr>
          <w:szCs w:val="24"/>
        </w:rPr>
      </w:pPr>
      <w:r>
        <w:rPr>
          <w:szCs w:val="24"/>
        </w:rPr>
        <w:t>18. Approval by the Project Manager</w:t>
      </w:r>
      <w:r>
        <w:rPr>
          <w:szCs w:val="24"/>
        </w:rPr>
        <w:tab/>
      </w:r>
      <w:r>
        <w:rPr>
          <w:szCs w:val="24"/>
        </w:rPr>
        <w:fldChar w:fldCharType="begin"/>
      </w:r>
      <w:r>
        <w:rPr>
          <w:szCs w:val="24"/>
        </w:rPr>
        <w:instrText xml:space="preserve"> GOTOBUTTON _Toc343309859  </w:instrText>
      </w:r>
      <w:r>
        <w:rPr>
          <w:szCs w:val="24"/>
        </w:rPr>
        <w:fldChar w:fldCharType="begin"/>
      </w:r>
      <w:r>
        <w:rPr>
          <w:szCs w:val="24"/>
        </w:rPr>
        <w:instrText xml:space="preserve"> PAGEREF _Toc343309859 </w:instrText>
      </w:r>
      <w:r>
        <w:rPr>
          <w:szCs w:val="24"/>
        </w:rPr>
        <w:fldChar w:fldCharType="separate"/>
      </w:r>
      <w:r>
        <w:rPr>
          <w:szCs w:val="24"/>
        </w:rPr>
        <w:instrText>49</w:instrText>
      </w:r>
      <w:r>
        <w:rPr>
          <w:szCs w:val="24"/>
        </w:rPr>
        <w:fldChar w:fldCharType="end"/>
      </w:r>
      <w:r>
        <w:rPr>
          <w:szCs w:val="24"/>
        </w:rPr>
        <w:fldChar w:fldCharType="end"/>
      </w:r>
    </w:p>
    <w:p w14:paraId="5A4B51F0" w14:textId="77777777" w:rsidR="004D19DA" w:rsidRDefault="00403814">
      <w:pPr>
        <w:pStyle w:val="TOC2"/>
        <w:rPr>
          <w:szCs w:val="24"/>
        </w:rPr>
      </w:pPr>
      <w:r>
        <w:rPr>
          <w:szCs w:val="24"/>
        </w:rPr>
        <w:t>19. Safety</w:t>
      </w:r>
      <w:r>
        <w:rPr>
          <w:szCs w:val="24"/>
        </w:rPr>
        <w:tab/>
      </w:r>
      <w:r>
        <w:rPr>
          <w:szCs w:val="24"/>
        </w:rPr>
        <w:fldChar w:fldCharType="begin"/>
      </w:r>
      <w:r>
        <w:rPr>
          <w:szCs w:val="24"/>
        </w:rPr>
        <w:instrText xml:space="preserve"> GOTOBUTTON _Toc343309860  </w:instrText>
      </w:r>
      <w:r>
        <w:rPr>
          <w:szCs w:val="24"/>
        </w:rPr>
        <w:fldChar w:fldCharType="begin"/>
      </w:r>
      <w:r>
        <w:rPr>
          <w:szCs w:val="24"/>
        </w:rPr>
        <w:instrText xml:space="preserve"> PAGEREF _Toc343309860 </w:instrText>
      </w:r>
      <w:r>
        <w:rPr>
          <w:szCs w:val="24"/>
        </w:rPr>
        <w:fldChar w:fldCharType="separate"/>
      </w:r>
      <w:r>
        <w:rPr>
          <w:szCs w:val="24"/>
        </w:rPr>
        <w:instrText>49</w:instrText>
      </w:r>
      <w:r>
        <w:rPr>
          <w:szCs w:val="24"/>
        </w:rPr>
        <w:fldChar w:fldCharType="end"/>
      </w:r>
      <w:r>
        <w:rPr>
          <w:szCs w:val="24"/>
        </w:rPr>
        <w:fldChar w:fldCharType="end"/>
      </w:r>
    </w:p>
    <w:p w14:paraId="16934CA4" w14:textId="77777777" w:rsidR="004D19DA" w:rsidRDefault="00403814">
      <w:pPr>
        <w:pStyle w:val="TOC2"/>
        <w:rPr>
          <w:szCs w:val="24"/>
        </w:rPr>
      </w:pPr>
      <w:r>
        <w:rPr>
          <w:szCs w:val="24"/>
        </w:rPr>
        <w:t>20. Discoveries</w:t>
      </w:r>
      <w:r>
        <w:rPr>
          <w:szCs w:val="24"/>
        </w:rPr>
        <w:tab/>
      </w:r>
      <w:r>
        <w:rPr>
          <w:szCs w:val="24"/>
        </w:rPr>
        <w:fldChar w:fldCharType="begin"/>
      </w:r>
      <w:r>
        <w:rPr>
          <w:szCs w:val="24"/>
        </w:rPr>
        <w:instrText xml:space="preserve"> GOTOBUTTON _Toc343309861  </w:instrText>
      </w:r>
      <w:r>
        <w:rPr>
          <w:szCs w:val="24"/>
        </w:rPr>
        <w:fldChar w:fldCharType="begin"/>
      </w:r>
      <w:r>
        <w:rPr>
          <w:szCs w:val="24"/>
        </w:rPr>
        <w:instrText xml:space="preserve"> PAGEREF _Toc343309861 </w:instrText>
      </w:r>
      <w:r>
        <w:rPr>
          <w:szCs w:val="24"/>
        </w:rPr>
        <w:fldChar w:fldCharType="separate"/>
      </w:r>
      <w:r>
        <w:rPr>
          <w:szCs w:val="24"/>
        </w:rPr>
        <w:instrText>49</w:instrText>
      </w:r>
      <w:r>
        <w:rPr>
          <w:szCs w:val="24"/>
        </w:rPr>
        <w:fldChar w:fldCharType="end"/>
      </w:r>
      <w:r>
        <w:rPr>
          <w:szCs w:val="24"/>
        </w:rPr>
        <w:fldChar w:fldCharType="end"/>
      </w:r>
    </w:p>
    <w:p w14:paraId="2BEFEAFF" w14:textId="77777777" w:rsidR="004D19DA" w:rsidRDefault="00403814">
      <w:pPr>
        <w:pStyle w:val="TOC2"/>
        <w:rPr>
          <w:szCs w:val="24"/>
        </w:rPr>
      </w:pPr>
      <w:r>
        <w:rPr>
          <w:szCs w:val="24"/>
        </w:rPr>
        <w:t>21. Possession of the Site</w:t>
      </w:r>
      <w:r>
        <w:rPr>
          <w:szCs w:val="24"/>
        </w:rPr>
        <w:tab/>
      </w:r>
      <w:r>
        <w:rPr>
          <w:szCs w:val="24"/>
        </w:rPr>
        <w:fldChar w:fldCharType="begin"/>
      </w:r>
      <w:r>
        <w:rPr>
          <w:szCs w:val="24"/>
        </w:rPr>
        <w:instrText xml:space="preserve"> GOTOBUTTON _Toc343309862  </w:instrText>
      </w:r>
      <w:r>
        <w:rPr>
          <w:szCs w:val="24"/>
        </w:rPr>
        <w:fldChar w:fldCharType="begin"/>
      </w:r>
      <w:r>
        <w:rPr>
          <w:szCs w:val="24"/>
        </w:rPr>
        <w:instrText xml:space="preserve"> PAGEREF _Toc343309862 </w:instrText>
      </w:r>
      <w:r>
        <w:rPr>
          <w:szCs w:val="24"/>
        </w:rPr>
        <w:fldChar w:fldCharType="separate"/>
      </w:r>
      <w:r>
        <w:rPr>
          <w:szCs w:val="24"/>
        </w:rPr>
        <w:instrText>49</w:instrText>
      </w:r>
      <w:r>
        <w:rPr>
          <w:szCs w:val="24"/>
        </w:rPr>
        <w:fldChar w:fldCharType="end"/>
      </w:r>
      <w:r>
        <w:rPr>
          <w:szCs w:val="24"/>
        </w:rPr>
        <w:fldChar w:fldCharType="end"/>
      </w:r>
    </w:p>
    <w:p w14:paraId="2E17140D" w14:textId="77777777" w:rsidR="004D19DA" w:rsidRDefault="00403814">
      <w:pPr>
        <w:pStyle w:val="TOC2"/>
        <w:rPr>
          <w:szCs w:val="24"/>
        </w:rPr>
      </w:pPr>
      <w:r>
        <w:rPr>
          <w:szCs w:val="24"/>
        </w:rPr>
        <w:t>22. Access to the Site</w:t>
      </w:r>
      <w:r>
        <w:rPr>
          <w:szCs w:val="24"/>
        </w:rPr>
        <w:tab/>
      </w:r>
      <w:r>
        <w:rPr>
          <w:szCs w:val="24"/>
        </w:rPr>
        <w:fldChar w:fldCharType="begin"/>
      </w:r>
      <w:r>
        <w:rPr>
          <w:szCs w:val="24"/>
        </w:rPr>
        <w:instrText xml:space="preserve"> GOTOBUTTON _Toc343309863  </w:instrText>
      </w:r>
      <w:r>
        <w:rPr>
          <w:szCs w:val="24"/>
        </w:rPr>
        <w:fldChar w:fldCharType="begin"/>
      </w:r>
      <w:r>
        <w:rPr>
          <w:szCs w:val="24"/>
        </w:rPr>
        <w:instrText xml:space="preserve"> PAGEREF _Toc343309863 </w:instrText>
      </w:r>
      <w:r>
        <w:rPr>
          <w:szCs w:val="24"/>
        </w:rPr>
        <w:fldChar w:fldCharType="separate"/>
      </w:r>
      <w:r>
        <w:rPr>
          <w:szCs w:val="24"/>
        </w:rPr>
        <w:instrText>49</w:instrText>
      </w:r>
      <w:r>
        <w:rPr>
          <w:szCs w:val="24"/>
        </w:rPr>
        <w:fldChar w:fldCharType="end"/>
      </w:r>
      <w:r>
        <w:rPr>
          <w:szCs w:val="24"/>
        </w:rPr>
        <w:fldChar w:fldCharType="end"/>
      </w:r>
    </w:p>
    <w:p w14:paraId="46690147" w14:textId="77777777" w:rsidR="004D19DA" w:rsidRDefault="00403814">
      <w:pPr>
        <w:pStyle w:val="TOC2"/>
        <w:rPr>
          <w:szCs w:val="24"/>
        </w:rPr>
      </w:pPr>
      <w:r>
        <w:rPr>
          <w:szCs w:val="24"/>
        </w:rPr>
        <w:t>23. Instructions</w:t>
      </w:r>
      <w:r>
        <w:rPr>
          <w:szCs w:val="24"/>
        </w:rPr>
        <w:tab/>
      </w:r>
      <w:r>
        <w:rPr>
          <w:szCs w:val="24"/>
        </w:rPr>
        <w:fldChar w:fldCharType="begin"/>
      </w:r>
      <w:r>
        <w:rPr>
          <w:szCs w:val="24"/>
        </w:rPr>
        <w:instrText xml:space="preserve"> GOTOBUTTON _Toc343309864  </w:instrText>
      </w:r>
      <w:r>
        <w:rPr>
          <w:szCs w:val="24"/>
        </w:rPr>
        <w:fldChar w:fldCharType="begin"/>
      </w:r>
      <w:r>
        <w:rPr>
          <w:szCs w:val="24"/>
        </w:rPr>
        <w:instrText xml:space="preserve"> PAGEREF _Toc343309864 </w:instrText>
      </w:r>
      <w:r>
        <w:rPr>
          <w:szCs w:val="24"/>
        </w:rPr>
        <w:fldChar w:fldCharType="separate"/>
      </w:r>
      <w:r>
        <w:rPr>
          <w:szCs w:val="24"/>
        </w:rPr>
        <w:instrText>50</w:instrText>
      </w:r>
      <w:r>
        <w:rPr>
          <w:szCs w:val="24"/>
        </w:rPr>
        <w:fldChar w:fldCharType="end"/>
      </w:r>
      <w:r>
        <w:rPr>
          <w:szCs w:val="24"/>
        </w:rPr>
        <w:fldChar w:fldCharType="end"/>
      </w:r>
    </w:p>
    <w:p w14:paraId="4562D05E" w14:textId="77777777" w:rsidR="004D19DA" w:rsidRDefault="00403814">
      <w:pPr>
        <w:pStyle w:val="TOC2"/>
        <w:rPr>
          <w:szCs w:val="24"/>
        </w:rPr>
      </w:pPr>
      <w:r>
        <w:rPr>
          <w:szCs w:val="24"/>
        </w:rPr>
        <w:t>24. Disputes</w:t>
      </w:r>
      <w:r>
        <w:rPr>
          <w:szCs w:val="24"/>
        </w:rPr>
        <w:tab/>
      </w:r>
      <w:r>
        <w:rPr>
          <w:szCs w:val="24"/>
        </w:rPr>
        <w:fldChar w:fldCharType="begin"/>
      </w:r>
      <w:r>
        <w:rPr>
          <w:szCs w:val="24"/>
        </w:rPr>
        <w:instrText xml:space="preserve"> GOTOBUTTON _Toc343309865  </w:instrText>
      </w:r>
      <w:r>
        <w:rPr>
          <w:szCs w:val="24"/>
        </w:rPr>
        <w:fldChar w:fldCharType="begin"/>
      </w:r>
      <w:r>
        <w:rPr>
          <w:szCs w:val="24"/>
        </w:rPr>
        <w:instrText xml:space="preserve"> PAGEREF _Toc343309865 </w:instrText>
      </w:r>
      <w:r>
        <w:rPr>
          <w:szCs w:val="24"/>
        </w:rPr>
        <w:fldChar w:fldCharType="separate"/>
      </w:r>
      <w:r>
        <w:rPr>
          <w:szCs w:val="24"/>
        </w:rPr>
        <w:instrText>50</w:instrText>
      </w:r>
      <w:r>
        <w:rPr>
          <w:szCs w:val="24"/>
        </w:rPr>
        <w:fldChar w:fldCharType="end"/>
      </w:r>
      <w:r>
        <w:rPr>
          <w:szCs w:val="24"/>
        </w:rPr>
        <w:fldChar w:fldCharType="end"/>
      </w:r>
    </w:p>
    <w:p w14:paraId="7AE07C3D" w14:textId="77777777" w:rsidR="004D19DA" w:rsidRDefault="00403814">
      <w:pPr>
        <w:pStyle w:val="TOC2"/>
        <w:rPr>
          <w:szCs w:val="24"/>
        </w:rPr>
      </w:pPr>
      <w:r>
        <w:rPr>
          <w:szCs w:val="24"/>
        </w:rPr>
        <w:t>25. Procedure for Disputes</w:t>
      </w:r>
      <w:r>
        <w:rPr>
          <w:szCs w:val="24"/>
        </w:rPr>
        <w:tab/>
      </w:r>
      <w:r>
        <w:rPr>
          <w:szCs w:val="24"/>
        </w:rPr>
        <w:fldChar w:fldCharType="begin"/>
      </w:r>
      <w:r>
        <w:rPr>
          <w:szCs w:val="24"/>
        </w:rPr>
        <w:instrText xml:space="preserve"> GOTOBUTTON _Toc343309866  </w:instrText>
      </w:r>
      <w:r>
        <w:rPr>
          <w:szCs w:val="24"/>
        </w:rPr>
        <w:fldChar w:fldCharType="begin"/>
      </w:r>
      <w:r>
        <w:rPr>
          <w:szCs w:val="24"/>
        </w:rPr>
        <w:instrText xml:space="preserve"> PAGEREF _Toc343309866 </w:instrText>
      </w:r>
      <w:r>
        <w:rPr>
          <w:szCs w:val="24"/>
        </w:rPr>
        <w:fldChar w:fldCharType="separate"/>
      </w:r>
      <w:r>
        <w:rPr>
          <w:szCs w:val="24"/>
        </w:rPr>
        <w:instrText>50</w:instrText>
      </w:r>
      <w:r>
        <w:rPr>
          <w:szCs w:val="24"/>
        </w:rPr>
        <w:fldChar w:fldCharType="end"/>
      </w:r>
      <w:r>
        <w:rPr>
          <w:szCs w:val="24"/>
        </w:rPr>
        <w:fldChar w:fldCharType="end"/>
      </w:r>
    </w:p>
    <w:p w14:paraId="110B250D" w14:textId="77777777" w:rsidR="004D19DA" w:rsidRDefault="00403814">
      <w:pPr>
        <w:pStyle w:val="TOC2"/>
        <w:rPr>
          <w:szCs w:val="24"/>
        </w:rPr>
      </w:pPr>
      <w:r>
        <w:rPr>
          <w:szCs w:val="24"/>
        </w:rPr>
        <w:t>26. Replacement of Adjudicator</w:t>
      </w:r>
      <w:r>
        <w:rPr>
          <w:szCs w:val="24"/>
        </w:rPr>
        <w:tab/>
      </w:r>
      <w:r>
        <w:rPr>
          <w:szCs w:val="24"/>
        </w:rPr>
        <w:fldChar w:fldCharType="begin"/>
      </w:r>
      <w:r>
        <w:rPr>
          <w:szCs w:val="24"/>
        </w:rPr>
        <w:instrText xml:space="preserve"> GOTOBUTTON _Toc343309867  </w:instrText>
      </w:r>
      <w:r>
        <w:rPr>
          <w:szCs w:val="24"/>
        </w:rPr>
        <w:fldChar w:fldCharType="begin"/>
      </w:r>
      <w:r>
        <w:rPr>
          <w:szCs w:val="24"/>
        </w:rPr>
        <w:instrText xml:space="preserve"> PAGEREF _Toc343309867 </w:instrText>
      </w:r>
      <w:r>
        <w:rPr>
          <w:szCs w:val="24"/>
        </w:rPr>
        <w:fldChar w:fldCharType="separate"/>
      </w:r>
      <w:r>
        <w:rPr>
          <w:szCs w:val="24"/>
        </w:rPr>
        <w:instrText>50</w:instrText>
      </w:r>
      <w:r>
        <w:rPr>
          <w:szCs w:val="24"/>
        </w:rPr>
        <w:fldChar w:fldCharType="end"/>
      </w:r>
      <w:r>
        <w:rPr>
          <w:szCs w:val="24"/>
        </w:rPr>
        <w:fldChar w:fldCharType="end"/>
      </w:r>
    </w:p>
    <w:p w14:paraId="739924FB" w14:textId="77777777" w:rsidR="004D19DA" w:rsidRDefault="00403814">
      <w:pPr>
        <w:pStyle w:val="TOC1"/>
        <w:rPr>
          <w:rFonts w:ascii="Times New Roman" w:hAnsi="Times New Roman"/>
          <w:b w:val="0"/>
          <w:szCs w:val="24"/>
        </w:rPr>
      </w:pPr>
      <w:r>
        <w:rPr>
          <w:rFonts w:ascii="Times New Roman" w:hAnsi="Times New Roman"/>
          <w:szCs w:val="24"/>
        </w:rPr>
        <w:t>B.  Time Control</w:t>
      </w:r>
      <w:r>
        <w:rPr>
          <w:rFonts w:ascii="Times New Roman" w:hAnsi="Times New Roman"/>
          <w:b w:val="0"/>
          <w:szCs w:val="24"/>
        </w:rPr>
        <w:tab/>
      </w:r>
      <w:r>
        <w:rPr>
          <w:rFonts w:ascii="Times New Roman" w:hAnsi="Times New Roman"/>
          <w:b w:val="0"/>
          <w:szCs w:val="24"/>
        </w:rPr>
        <w:fldChar w:fldCharType="begin"/>
      </w:r>
      <w:r>
        <w:rPr>
          <w:rFonts w:ascii="Times New Roman" w:hAnsi="Times New Roman"/>
          <w:b w:val="0"/>
          <w:szCs w:val="24"/>
        </w:rPr>
        <w:instrText xml:space="preserve"> GOTOBUTTON _Toc343309868  </w:instrText>
      </w:r>
      <w:r>
        <w:rPr>
          <w:rFonts w:ascii="Times New Roman" w:hAnsi="Times New Roman"/>
          <w:b w:val="0"/>
          <w:szCs w:val="24"/>
        </w:rPr>
        <w:fldChar w:fldCharType="begin"/>
      </w:r>
      <w:r>
        <w:rPr>
          <w:rFonts w:ascii="Times New Roman" w:hAnsi="Times New Roman"/>
          <w:b w:val="0"/>
          <w:szCs w:val="24"/>
        </w:rPr>
        <w:instrText xml:space="preserve"> PAGEREF _Toc343309868 </w:instrText>
      </w:r>
      <w:r>
        <w:rPr>
          <w:rFonts w:ascii="Times New Roman" w:hAnsi="Times New Roman"/>
          <w:b w:val="0"/>
          <w:szCs w:val="24"/>
        </w:rPr>
        <w:fldChar w:fldCharType="separate"/>
      </w:r>
      <w:r>
        <w:rPr>
          <w:rFonts w:ascii="Times New Roman" w:hAnsi="Times New Roman"/>
          <w:b w:val="0"/>
          <w:szCs w:val="24"/>
        </w:rPr>
        <w:instrText>51</w:instrText>
      </w:r>
      <w:r>
        <w:rPr>
          <w:rFonts w:ascii="Times New Roman" w:hAnsi="Times New Roman"/>
          <w:b w:val="0"/>
          <w:szCs w:val="24"/>
        </w:rPr>
        <w:fldChar w:fldCharType="end"/>
      </w:r>
      <w:r>
        <w:rPr>
          <w:rFonts w:ascii="Times New Roman" w:hAnsi="Times New Roman"/>
          <w:b w:val="0"/>
          <w:szCs w:val="24"/>
        </w:rPr>
        <w:fldChar w:fldCharType="end"/>
      </w:r>
    </w:p>
    <w:p w14:paraId="552CB967" w14:textId="77777777" w:rsidR="004D19DA" w:rsidRDefault="00403814">
      <w:pPr>
        <w:pStyle w:val="TOC2"/>
        <w:rPr>
          <w:szCs w:val="24"/>
        </w:rPr>
      </w:pPr>
      <w:r>
        <w:rPr>
          <w:szCs w:val="24"/>
        </w:rPr>
        <w:t>27. Program</w:t>
      </w:r>
      <w:r>
        <w:rPr>
          <w:szCs w:val="24"/>
        </w:rPr>
        <w:tab/>
      </w:r>
      <w:r>
        <w:rPr>
          <w:szCs w:val="24"/>
        </w:rPr>
        <w:fldChar w:fldCharType="begin"/>
      </w:r>
      <w:r>
        <w:rPr>
          <w:szCs w:val="24"/>
        </w:rPr>
        <w:instrText xml:space="preserve"> GOTOBUTTON _Toc343309869  </w:instrText>
      </w:r>
      <w:r>
        <w:rPr>
          <w:szCs w:val="24"/>
        </w:rPr>
        <w:fldChar w:fldCharType="begin"/>
      </w:r>
      <w:r>
        <w:rPr>
          <w:szCs w:val="24"/>
        </w:rPr>
        <w:instrText xml:space="preserve"> PAGEREF _Toc343309869 </w:instrText>
      </w:r>
      <w:r>
        <w:rPr>
          <w:szCs w:val="24"/>
        </w:rPr>
        <w:fldChar w:fldCharType="separate"/>
      </w:r>
      <w:r>
        <w:rPr>
          <w:szCs w:val="24"/>
        </w:rPr>
        <w:instrText>51</w:instrText>
      </w:r>
      <w:r>
        <w:rPr>
          <w:szCs w:val="24"/>
        </w:rPr>
        <w:fldChar w:fldCharType="end"/>
      </w:r>
      <w:r>
        <w:rPr>
          <w:szCs w:val="24"/>
        </w:rPr>
        <w:fldChar w:fldCharType="end"/>
      </w:r>
    </w:p>
    <w:p w14:paraId="2FD186F3" w14:textId="77777777" w:rsidR="004D19DA" w:rsidRDefault="00403814">
      <w:pPr>
        <w:pStyle w:val="TOC2"/>
        <w:rPr>
          <w:szCs w:val="24"/>
        </w:rPr>
      </w:pPr>
      <w:r>
        <w:rPr>
          <w:szCs w:val="24"/>
        </w:rPr>
        <w:t>28. Extension of the Intended Completion Date</w:t>
      </w:r>
      <w:r>
        <w:rPr>
          <w:szCs w:val="24"/>
        </w:rPr>
        <w:tab/>
      </w:r>
      <w:r>
        <w:rPr>
          <w:szCs w:val="24"/>
        </w:rPr>
        <w:fldChar w:fldCharType="begin"/>
      </w:r>
      <w:r>
        <w:rPr>
          <w:szCs w:val="24"/>
        </w:rPr>
        <w:instrText xml:space="preserve"> GOTOBUTTON _Toc343309870  </w:instrText>
      </w:r>
      <w:r>
        <w:rPr>
          <w:szCs w:val="24"/>
        </w:rPr>
        <w:fldChar w:fldCharType="begin"/>
      </w:r>
      <w:r>
        <w:rPr>
          <w:szCs w:val="24"/>
        </w:rPr>
        <w:instrText xml:space="preserve"> PAGEREF _Toc343309870 </w:instrText>
      </w:r>
      <w:r>
        <w:rPr>
          <w:szCs w:val="24"/>
        </w:rPr>
        <w:fldChar w:fldCharType="separate"/>
      </w:r>
      <w:r>
        <w:rPr>
          <w:szCs w:val="24"/>
        </w:rPr>
        <w:instrText>51</w:instrText>
      </w:r>
      <w:r>
        <w:rPr>
          <w:szCs w:val="24"/>
        </w:rPr>
        <w:fldChar w:fldCharType="end"/>
      </w:r>
      <w:r>
        <w:rPr>
          <w:szCs w:val="24"/>
        </w:rPr>
        <w:fldChar w:fldCharType="end"/>
      </w:r>
    </w:p>
    <w:p w14:paraId="1432ECA6" w14:textId="77777777" w:rsidR="004D19DA" w:rsidRDefault="00403814">
      <w:pPr>
        <w:pStyle w:val="TOC2"/>
        <w:rPr>
          <w:szCs w:val="24"/>
        </w:rPr>
      </w:pPr>
      <w:r>
        <w:rPr>
          <w:szCs w:val="24"/>
        </w:rPr>
        <w:t>29. Acceleration</w:t>
      </w:r>
      <w:r>
        <w:rPr>
          <w:szCs w:val="24"/>
        </w:rPr>
        <w:tab/>
      </w:r>
      <w:r>
        <w:rPr>
          <w:szCs w:val="24"/>
        </w:rPr>
        <w:fldChar w:fldCharType="begin"/>
      </w:r>
      <w:r>
        <w:rPr>
          <w:szCs w:val="24"/>
        </w:rPr>
        <w:instrText xml:space="preserve"> GOTOBUTTON _Toc343309871  </w:instrText>
      </w:r>
      <w:r>
        <w:rPr>
          <w:szCs w:val="24"/>
        </w:rPr>
        <w:fldChar w:fldCharType="begin"/>
      </w:r>
      <w:r>
        <w:rPr>
          <w:szCs w:val="24"/>
        </w:rPr>
        <w:instrText xml:space="preserve"> PAGEREF _Toc343309871 </w:instrText>
      </w:r>
      <w:r>
        <w:rPr>
          <w:szCs w:val="24"/>
        </w:rPr>
        <w:fldChar w:fldCharType="separate"/>
      </w:r>
      <w:r>
        <w:rPr>
          <w:szCs w:val="24"/>
        </w:rPr>
        <w:instrText>51</w:instrText>
      </w:r>
      <w:r>
        <w:rPr>
          <w:szCs w:val="24"/>
        </w:rPr>
        <w:fldChar w:fldCharType="end"/>
      </w:r>
      <w:r>
        <w:rPr>
          <w:szCs w:val="24"/>
        </w:rPr>
        <w:fldChar w:fldCharType="end"/>
      </w:r>
    </w:p>
    <w:p w14:paraId="00AD6404" w14:textId="77777777" w:rsidR="004D19DA" w:rsidRDefault="00403814">
      <w:pPr>
        <w:pStyle w:val="TOC2"/>
        <w:rPr>
          <w:szCs w:val="24"/>
        </w:rPr>
      </w:pPr>
      <w:r>
        <w:rPr>
          <w:szCs w:val="24"/>
        </w:rPr>
        <w:t>30. Delays Ordered by the Project Manager</w:t>
      </w:r>
      <w:r>
        <w:rPr>
          <w:szCs w:val="24"/>
        </w:rPr>
        <w:tab/>
      </w:r>
      <w:r>
        <w:rPr>
          <w:szCs w:val="24"/>
        </w:rPr>
        <w:fldChar w:fldCharType="begin"/>
      </w:r>
      <w:r>
        <w:rPr>
          <w:szCs w:val="24"/>
        </w:rPr>
        <w:instrText xml:space="preserve"> GOTOBUTTON _Toc343309872  </w:instrText>
      </w:r>
      <w:r>
        <w:rPr>
          <w:szCs w:val="24"/>
        </w:rPr>
        <w:fldChar w:fldCharType="begin"/>
      </w:r>
      <w:r>
        <w:rPr>
          <w:szCs w:val="24"/>
        </w:rPr>
        <w:instrText xml:space="preserve"> PAGEREF _Toc343309872 </w:instrText>
      </w:r>
      <w:r>
        <w:rPr>
          <w:szCs w:val="24"/>
        </w:rPr>
        <w:fldChar w:fldCharType="separate"/>
      </w:r>
      <w:r>
        <w:rPr>
          <w:szCs w:val="24"/>
        </w:rPr>
        <w:instrText>52</w:instrText>
      </w:r>
      <w:r>
        <w:rPr>
          <w:szCs w:val="24"/>
        </w:rPr>
        <w:fldChar w:fldCharType="end"/>
      </w:r>
      <w:r>
        <w:rPr>
          <w:szCs w:val="24"/>
        </w:rPr>
        <w:fldChar w:fldCharType="end"/>
      </w:r>
    </w:p>
    <w:p w14:paraId="16E29A6A" w14:textId="77777777" w:rsidR="004D19DA" w:rsidRDefault="00403814">
      <w:pPr>
        <w:pStyle w:val="TOC2"/>
        <w:rPr>
          <w:szCs w:val="24"/>
        </w:rPr>
      </w:pPr>
      <w:r>
        <w:rPr>
          <w:szCs w:val="24"/>
        </w:rPr>
        <w:t>31. Management Meetings</w:t>
      </w:r>
      <w:r>
        <w:rPr>
          <w:szCs w:val="24"/>
        </w:rPr>
        <w:tab/>
      </w:r>
      <w:r>
        <w:rPr>
          <w:szCs w:val="24"/>
        </w:rPr>
        <w:fldChar w:fldCharType="begin"/>
      </w:r>
      <w:r>
        <w:rPr>
          <w:szCs w:val="24"/>
        </w:rPr>
        <w:instrText xml:space="preserve"> GOTOBUTTON _Toc343309873  </w:instrText>
      </w:r>
      <w:r>
        <w:rPr>
          <w:szCs w:val="24"/>
        </w:rPr>
        <w:fldChar w:fldCharType="begin"/>
      </w:r>
      <w:r>
        <w:rPr>
          <w:szCs w:val="24"/>
        </w:rPr>
        <w:instrText xml:space="preserve"> PAGEREF _Toc343309873 </w:instrText>
      </w:r>
      <w:r>
        <w:rPr>
          <w:szCs w:val="24"/>
        </w:rPr>
        <w:fldChar w:fldCharType="separate"/>
      </w:r>
      <w:r>
        <w:rPr>
          <w:szCs w:val="24"/>
        </w:rPr>
        <w:instrText>52</w:instrText>
      </w:r>
      <w:r>
        <w:rPr>
          <w:szCs w:val="24"/>
        </w:rPr>
        <w:fldChar w:fldCharType="end"/>
      </w:r>
      <w:r>
        <w:rPr>
          <w:szCs w:val="24"/>
        </w:rPr>
        <w:fldChar w:fldCharType="end"/>
      </w:r>
    </w:p>
    <w:p w14:paraId="0E4A8763" w14:textId="77777777" w:rsidR="004D19DA" w:rsidRDefault="00403814">
      <w:pPr>
        <w:pStyle w:val="TOC2"/>
        <w:rPr>
          <w:szCs w:val="24"/>
        </w:rPr>
      </w:pPr>
      <w:r>
        <w:rPr>
          <w:szCs w:val="24"/>
        </w:rPr>
        <w:t>32. Early Warning</w:t>
      </w:r>
      <w:r>
        <w:rPr>
          <w:szCs w:val="24"/>
        </w:rPr>
        <w:tab/>
      </w:r>
      <w:r>
        <w:rPr>
          <w:szCs w:val="24"/>
        </w:rPr>
        <w:fldChar w:fldCharType="begin"/>
      </w:r>
      <w:r>
        <w:rPr>
          <w:szCs w:val="24"/>
        </w:rPr>
        <w:instrText xml:space="preserve"> GOTOBUTTON _Toc343309874  </w:instrText>
      </w:r>
      <w:r>
        <w:rPr>
          <w:szCs w:val="24"/>
        </w:rPr>
        <w:fldChar w:fldCharType="begin"/>
      </w:r>
      <w:r>
        <w:rPr>
          <w:szCs w:val="24"/>
        </w:rPr>
        <w:instrText xml:space="preserve"> PAGEREF _Toc343309874 </w:instrText>
      </w:r>
      <w:r>
        <w:rPr>
          <w:szCs w:val="24"/>
        </w:rPr>
        <w:fldChar w:fldCharType="separate"/>
      </w:r>
      <w:r>
        <w:rPr>
          <w:szCs w:val="24"/>
        </w:rPr>
        <w:instrText>52</w:instrText>
      </w:r>
      <w:r>
        <w:rPr>
          <w:szCs w:val="24"/>
        </w:rPr>
        <w:fldChar w:fldCharType="end"/>
      </w:r>
      <w:r>
        <w:rPr>
          <w:szCs w:val="24"/>
        </w:rPr>
        <w:fldChar w:fldCharType="end"/>
      </w:r>
    </w:p>
    <w:p w14:paraId="5C38ACC1" w14:textId="77777777" w:rsidR="004D19DA" w:rsidRDefault="00403814">
      <w:pPr>
        <w:pStyle w:val="TOC1"/>
        <w:rPr>
          <w:rFonts w:ascii="Times New Roman" w:hAnsi="Times New Roman"/>
          <w:b w:val="0"/>
          <w:szCs w:val="24"/>
        </w:rPr>
      </w:pPr>
      <w:r>
        <w:rPr>
          <w:rFonts w:ascii="Times New Roman" w:hAnsi="Times New Roman"/>
          <w:szCs w:val="24"/>
        </w:rPr>
        <w:t>C.  Quality Control</w:t>
      </w:r>
      <w:r>
        <w:rPr>
          <w:rFonts w:ascii="Times New Roman" w:hAnsi="Times New Roman"/>
          <w:b w:val="0"/>
          <w:szCs w:val="24"/>
        </w:rPr>
        <w:tab/>
      </w:r>
      <w:r>
        <w:rPr>
          <w:rFonts w:ascii="Times New Roman" w:hAnsi="Times New Roman"/>
          <w:b w:val="0"/>
          <w:szCs w:val="24"/>
        </w:rPr>
        <w:fldChar w:fldCharType="begin"/>
      </w:r>
      <w:r>
        <w:rPr>
          <w:rFonts w:ascii="Times New Roman" w:hAnsi="Times New Roman"/>
          <w:b w:val="0"/>
          <w:szCs w:val="24"/>
        </w:rPr>
        <w:instrText xml:space="preserve"> GOTOBUTTON _Toc343309875  </w:instrText>
      </w:r>
      <w:r>
        <w:rPr>
          <w:rFonts w:ascii="Times New Roman" w:hAnsi="Times New Roman"/>
          <w:b w:val="0"/>
          <w:szCs w:val="24"/>
        </w:rPr>
        <w:fldChar w:fldCharType="begin"/>
      </w:r>
      <w:r>
        <w:rPr>
          <w:rFonts w:ascii="Times New Roman" w:hAnsi="Times New Roman"/>
          <w:b w:val="0"/>
          <w:szCs w:val="24"/>
        </w:rPr>
        <w:instrText xml:space="preserve"> PAGEREF _Toc343309875 </w:instrText>
      </w:r>
      <w:r>
        <w:rPr>
          <w:rFonts w:ascii="Times New Roman" w:hAnsi="Times New Roman"/>
          <w:b w:val="0"/>
          <w:szCs w:val="24"/>
        </w:rPr>
        <w:fldChar w:fldCharType="separate"/>
      </w:r>
      <w:r>
        <w:rPr>
          <w:rFonts w:ascii="Times New Roman" w:hAnsi="Times New Roman"/>
          <w:b w:val="0"/>
          <w:szCs w:val="24"/>
        </w:rPr>
        <w:instrText>52</w:instrText>
      </w:r>
      <w:r>
        <w:rPr>
          <w:rFonts w:ascii="Times New Roman" w:hAnsi="Times New Roman"/>
          <w:b w:val="0"/>
          <w:szCs w:val="24"/>
        </w:rPr>
        <w:fldChar w:fldCharType="end"/>
      </w:r>
      <w:r>
        <w:rPr>
          <w:rFonts w:ascii="Times New Roman" w:hAnsi="Times New Roman"/>
          <w:b w:val="0"/>
          <w:szCs w:val="24"/>
        </w:rPr>
        <w:fldChar w:fldCharType="end"/>
      </w:r>
    </w:p>
    <w:p w14:paraId="05484AC3" w14:textId="77777777" w:rsidR="004D19DA" w:rsidRDefault="00403814">
      <w:pPr>
        <w:pStyle w:val="TOC2"/>
        <w:rPr>
          <w:szCs w:val="24"/>
        </w:rPr>
      </w:pPr>
      <w:r>
        <w:rPr>
          <w:szCs w:val="24"/>
        </w:rPr>
        <w:t>33. Identifying Defects</w:t>
      </w:r>
      <w:r>
        <w:rPr>
          <w:szCs w:val="24"/>
        </w:rPr>
        <w:tab/>
      </w:r>
      <w:r>
        <w:rPr>
          <w:szCs w:val="24"/>
        </w:rPr>
        <w:fldChar w:fldCharType="begin"/>
      </w:r>
      <w:r>
        <w:rPr>
          <w:szCs w:val="24"/>
        </w:rPr>
        <w:instrText xml:space="preserve"> GOTOBUTTON _Toc343309876  </w:instrText>
      </w:r>
      <w:r>
        <w:rPr>
          <w:szCs w:val="24"/>
        </w:rPr>
        <w:fldChar w:fldCharType="begin"/>
      </w:r>
      <w:r>
        <w:rPr>
          <w:szCs w:val="24"/>
        </w:rPr>
        <w:instrText xml:space="preserve"> PAGEREF _Toc343309876 </w:instrText>
      </w:r>
      <w:r>
        <w:rPr>
          <w:szCs w:val="24"/>
        </w:rPr>
        <w:fldChar w:fldCharType="separate"/>
      </w:r>
      <w:r>
        <w:rPr>
          <w:szCs w:val="24"/>
        </w:rPr>
        <w:instrText>52</w:instrText>
      </w:r>
      <w:r>
        <w:rPr>
          <w:szCs w:val="24"/>
        </w:rPr>
        <w:fldChar w:fldCharType="end"/>
      </w:r>
      <w:r>
        <w:rPr>
          <w:szCs w:val="24"/>
        </w:rPr>
        <w:fldChar w:fldCharType="end"/>
      </w:r>
    </w:p>
    <w:p w14:paraId="4168C028" w14:textId="77777777" w:rsidR="004D19DA" w:rsidRDefault="00403814">
      <w:pPr>
        <w:pStyle w:val="TOC2"/>
        <w:rPr>
          <w:szCs w:val="24"/>
        </w:rPr>
      </w:pPr>
      <w:r>
        <w:rPr>
          <w:szCs w:val="24"/>
        </w:rPr>
        <w:t>34. Tests</w:t>
      </w:r>
      <w:r>
        <w:rPr>
          <w:szCs w:val="24"/>
        </w:rPr>
        <w:tab/>
      </w:r>
      <w:r>
        <w:rPr>
          <w:szCs w:val="24"/>
        </w:rPr>
        <w:fldChar w:fldCharType="begin"/>
      </w:r>
      <w:r>
        <w:rPr>
          <w:szCs w:val="24"/>
        </w:rPr>
        <w:instrText xml:space="preserve"> GOTOBUTTON _Toc343309877  </w:instrText>
      </w:r>
      <w:r>
        <w:rPr>
          <w:szCs w:val="24"/>
        </w:rPr>
        <w:fldChar w:fldCharType="begin"/>
      </w:r>
      <w:r>
        <w:rPr>
          <w:szCs w:val="24"/>
        </w:rPr>
        <w:instrText xml:space="preserve"> PAGEREF _Toc343309877 </w:instrText>
      </w:r>
      <w:r>
        <w:rPr>
          <w:szCs w:val="24"/>
        </w:rPr>
        <w:fldChar w:fldCharType="separate"/>
      </w:r>
      <w:r>
        <w:rPr>
          <w:szCs w:val="24"/>
        </w:rPr>
        <w:instrText>53</w:instrText>
      </w:r>
      <w:r>
        <w:rPr>
          <w:szCs w:val="24"/>
        </w:rPr>
        <w:fldChar w:fldCharType="end"/>
      </w:r>
      <w:r>
        <w:rPr>
          <w:szCs w:val="24"/>
        </w:rPr>
        <w:fldChar w:fldCharType="end"/>
      </w:r>
    </w:p>
    <w:p w14:paraId="6AA0838A" w14:textId="77777777" w:rsidR="004D19DA" w:rsidRDefault="00403814">
      <w:pPr>
        <w:pStyle w:val="TOC2"/>
        <w:rPr>
          <w:szCs w:val="24"/>
        </w:rPr>
      </w:pPr>
      <w:r>
        <w:rPr>
          <w:szCs w:val="24"/>
        </w:rPr>
        <w:t>35. Correction of Defects</w:t>
      </w:r>
      <w:r>
        <w:rPr>
          <w:szCs w:val="24"/>
        </w:rPr>
        <w:tab/>
      </w:r>
      <w:r>
        <w:rPr>
          <w:szCs w:val="24"/>
        </w:rPr>
        <w:fldChar w:fldCharType="begin"/>
      </w:r>
      <w:r>
        <w:rPr>
          <w:szCs w:val="24"/>
        </w:rPr>
        <w:instrText xml:space="preserve"> GOTOBUTTON _Toc343309878  </w:instrText>
      </w:r>
      <w:r>
        <w:rPr>
          <w:szCs w:val="24"/>
        </w:rPr>
        <w:fldChar w:fldCharType="begin"/>
      </w:r>
      <w:r>
        <w:rPr>
          <w:szCs w:val="24"/>
        </w:rPr>
        <w:instrText xml:space="preserve"> PAGEREF _Toc343309878 </w:instrText>
      </w:r>
      <w:r>
        <w:rPr>
          <w:szCs w:val="24"/>
        </w:rPr>
        <w:fldChar w:fldCharType="separate"/>
      </w:r>
      <w:r>
        <w:rPr>
          <w:szCs w:val="24"/>
        </w:rPr>
        <w:instrText>53</w:instrText>
      </w:r>
      <w:r>
        <w:rPr>
          <w:szCs w:val="24"/>
        </w:rPr>
        <w:fldChar w:fldCharType="end"/>
      </w:r>
      <w:r>
        <w:rPr>
          <w:szCs w:val="24"/>
        </w:rPr>
        <w:fldChar w:fldCharType="end"/>
      </w:r>
    </w:p>
    <w:p w14:paraId="2AE32A23" w14:textId="77777777" w:rsidR="004D19DA" w:rsidRDefault="00403814">
      <w:pPr>
        <w:pStyle w:val="TOC2"/>
        <w:rPr>
          <w:szCs w:val="24"/>
        </w:rPr>
      </w:pPr>
      <w:r>
        <w:rPr>
          <w:szCs w:val="24"/>
        </w:rPr>
        <w:t>36. Uncorrected Defects</w:t>
      </w:r>
      <w:r>
        <w:rPr>
          <w:szCs w:val="24"/>
        </w:rPr>
        <w:tab/>
      </w:r>
      <w:r>
        <w:rPr>
          <w:szCs w:val="24"/>
        </w:rPr>
        <w:fldChar w:fldCharType="begin"/>
      </w:r>
      <w:r>
        <w:rPr>
          <w:szCs w:val="24"/>
        </w:rPr>
        <w:instrText xml:space="preserve"> GOTOBUTTON _Toc343309879  </w:instrText>
      </w:r>
      <w:r>
        <w:rPr>
          <w:szCs w:val="24"/>
        </w:rPr>
        <w:fldChar w:fldCharType="begin"/>
      </w:r>
      <w:r>
        <w:rPr>
          <w:szCs w:val="24"/>
        </w:rPr>
        <w:instrText xml:space="preserve"> PAGEREF _Toc343309879 </w:instrText>
      </w:r>
      <w:r>
        <w:rPr>
          <w:szCs w:val="24"/>
        </w:rPr>
        <w:fldChar w:fldCharType="separate"/>
      </w:r>
      <w:r>
        <w:rPr>
          <w:szCs w:val="24"/>
        </w:rPr>
        <w:instrText>53</w:instrText>
      </w:r>
      <w:r>
        <w:rPr>
          <w:szCs w:val="24"/>
        </w:rPr>
        <w:fldChar w:fldCharType="end"/>
      </w:r>
      <w:r>
        <w:rPr>
          <w:szCs w:val="24"/>
        </w:rPr>
        <w:fldChar w:fldCharType="end"/>
      </w:r>
    </w:p>
    <w:p w14:paraId="67D454DB" w14:textId="77777777" w:rsidR="004D19DA" w:rsidRDefault="00403814">
      <w:pPr>
        <w:pStyle w:val="TOC1"/>
        <w:rPr>
          <w:rFonts w:ascii="Times New Roman" w:hAnsi="Times New Roman"/>
          <w:b w:val="0"/>
          <w:szCs w:val="24"/>
        </w:rPr>
      </w:pPr>
      <w:r>
        <w:rPr>
          <w:rFonts w:ascii="Times New Roman" w:hAnsi="Times New Roman"/>
          <w:szCs w:val="24"/>
        </w:rPr>
        <w:br w:type="page"/>
      </w:r>
      <w:r>
        <w:rPr>
          <w:rFonts w:ascii="Times New Roman" w:hAnsi="Times New Roman"/>
          <w:szCs w:val="24"/>
        </w:rPr>
        <w:lastRenderedPageBreak/>
        <w:t>D.  Cost Control</w:t>
      </w:r>
      <w:r>
        <w:rPr>
          <w:rFonts w:ascii="Times New Roman" w:hAnsi="Times New Roman"/>
          <w:b w:val="0"/>
          <w:szCs w:val="24"/>
        </w:rPr>
        <w:tab/>
      </w:r>
      <w:r>
        <w:rPr>
          <w:rFonts w:ascii="Times New Roman" w:hAnsi="Times New Roman"/>
          <w:b w:val="0"/>
          <w:szCs w:val="24"/>
        </w:rPr>
        <w:fldChar w:fldCharType="begin"/>
      </w:r>
      <w:r>
        <w:rPr>
          <w:rFonts w:ascii="Times New Roman" w:hAnsi="Times New Roman"/>
          <w:b w:val="0"/>
          <w:szCs w:val="24"/>
        </w:rPr>
        <w:instrText xml:space="preserve"> GOTOBUTTON _Toc343309880  </w:instrText>
      </w:r>
      <w:r>
        <w:rPr>
          <w:rFonts w:ascii="Times New Roman" w:hAnsi="Times New Roman"/>
          <w:b w:val="0"/>
          <w:szCs w:val="24"/>
        </w:rPr>
        <w:fldChar w:fldCharType="begin"/>
      </w:r>
      <w:r>
        <w:rPr>
          <w:rFonts w:ascii="Times New Roman" w:hAnsi="Times New Roman"/>
          <w:b w:val="0"/>
          <w:szCs w:val="24"/>
        </w:rPr>
        <w:instrText xml:space="preserve"> PAGEREF _Toc343309880 </w:instrText>
      </w:r>
      <w:r>
        <w:rPr>
          <w:rFonts w:ascii="Times New Roman" w:hAnsi="Times New Roman"/>
          <w:b w:val="0"/>
          <w:szCs w:val="24"/>
        </w:rPr>
        <w:fldChar w:fldCharType="separate"/>
      </w:r>
      <w:r>
        <w:rPr>
          <w:rFonts w:ascii="Times New Roman" w:hAnsi="Times New Roman"/>
          <w:b w:val="0"/>
          <w:szCs w:val="24"/>
        </w:rPr>
        <w:instrText>53</w:instrText>
      </w:r>
      <w:r>
        <w:rPr>
          <w:rFonts w:ascii="Times New Roman" w:hAnsi="Times New Roman"/>
          <w:b w:val="0"/>
          <w:szCs w:val="24"/>
        </w:rPr>
        <w:fldChar w:fldCharType="end"/>
      </w:r>
      <w:r>
        <w:rPr>
          <w:rFonts w:ascii="Times New Roman" w:hAnsi="Times New Roman"/>
          <w:b w:val="0"/>
          <w:szCs w:val="24"/>
        </w:rPr>
        <w:fldChar w:fldCharType="end"/>
      </w:r>
    </w:p>
    <w:p w14:paraId="57C85516" w14:textId="77777777" w:rsidR="004D19DA" w:rsidRDefault="00403814">
      <w:pPr>
        <w:pStyle w:val="TOC2"/>
        <w:rPr>
          <w:szCs w:val="24"/>
        </w:rPr>
      </w:pPr>
      <w:r>
        <w:rPr>
          <w:szCs w:val="24"/>
        </w:rPr>
        <w:t>37. Bill of Quantities</w:t>
      </w:r>
      <w:r>
        <w:rPr>
          <w:szCs w:val="24"/>
        </w:rPr>
        <w:tab/>
      </w:r>
      <w:r>
        <w:rPr>
          <w:szCs w:val="24"/>
        </w:rPr>
        <w:fldChar w:fldCharType="begin"/>
      </w:r>
      <w:r>
        <w:rPr>
          <w:szCs w:val="24"/>
        </w:rPr>
        <w:instrText xml:space="preserve"> GOTOBUTTON _Toc343309881  </w:instrText>
      </w:r>
      <w:r>
        <w:rPr>
          <w:szCs w:val="24"/>
        </w:rPr>
        <w:fldChar w:fldCharType="begin"/>
      </w:r>
      <w:r>
        <w:rPr>
          <w:szCs w:val="24"/>
        </w:rPr>
        <w:instrText xml:space="preserve"> PAGEREF _Toc343309881 </w:instrText>
      </w:r>
      <w:r>
        <w:rPr>
          <w:szCs w:val="24"/>
        </w:rPr>
        <w:fldChar w:fldCharType="separate"/>
      </w:r>
      <w:r>
        <w:rPr>
          <w:szCs w:val="24"/>
        </w:rPr>
        <w:instrText>53</w:instrText>
      </w:r>
      <w:r>
        <w:rPr>
          <w:szCs w:val="24"/>
        </w:rPr>
        <w:fldChar w:fldCharType="end"/>
      </w:r>
      <w:r>
        <w:rPr>
          <w:szCs w:val="24"/>
        </w:rPr>
        <w:fldChar w:fldCharType="end"/>
      </w:r>
    </w:p>
    <w:p w14:paraId="3B750CAD" w14:textId="77777777" w:rsidR="004D19DA" w:rsidRDefault="00403814">
      <w:pPr>
        <w:pStyle w:val="TOC2"/>
        <w:rPr>
          <w:szCs w:val="24"/>
        </w:rPr>
      </w:pPr>
      <w:r>
        <w:rPr>
          <w:szCs w:val="24"/>
        </w:rPr>
        <w:t>38. Changes in the Quantities</w:t>
      </w:r>
      <w:r>
        <w:rPr>
          <w:szCs w:val="24"/>
        </w:rPr>
        <w:tab/>
      </w:r>
      <w:r>
        <w:rPr>
          <w:szCs w:val="24"/>
        </w:rPr>
        <w:fldChar w:fldCharType="begin"/>
      </w:r>
      <w:r>
        <w:rPr>
          <w:szCs w:val="24"/>
        </w:rPr>
        <w:instrText xml:space="preserve"> GOTOBUTTON _Toc343309882  </w:instrText>
      </w:r>
      <w:r>
        <w:rPr>
          <w:szCs w:val="24"/>
        </w:rPr>
        <w:fldChar w:fldCharType="begin"/>
      </w:r>
      <w:r>
        <w:rPr>
          <w:szCs w:val="24"/>
        </w:rPr>
        <w:instrText xml:space="preserve"> PAGEREF _Toc343309882 </w:instrText>
      </w:r>
      <w:r>
        <w:rPr>
          <w:szCs w:val="24"/>
        </w:rPr>
        <w:fldChar w:fldCharType="separate"/>
      </w:r>
      <w:r>
        <w:rPr>
          <w:szCs w:val="24"/>
        </w:rPr>
        <w:instrText>53</w:instrText>
      </w:r>
      <w:r>
        <w:rPr>
          <w:szCs w:val="24"/>
        </w:rPr>
        <w:fldChar w:fldCharType="end"/>
      </w:r>
      <w:r>
        <w:rPr>
          <w:szCs w:val="24"/>
        </w:rPr>
        <w:fldChar w:fldCharType="end"/>
      </w:r>
    </w:p>
    <w:p w14:paraId="147420F7" w14:textId="77777777" w:rsidR="004D19DA" w:rsidRDefault="00403814">
      <w:pPr>
        <w:pStyle w:val="TOC2"/>
        <w:rPr>
          <w:szCs w:val="24"/>
        </w:rPr>
      </w:pPr>
      <w:r>
        <w:rPr>
          <w:szCs w:val="24"/>
        </w:rPr>
        <w:t>39. Variations</w:t>
      </w:r>
      <w:r>
        <w:rPr>
          <w:szCs w:val="24"/>
        </w:rPr>
        <w:tab/>
      </w:r>
      <w:r>
        <w:rPr>
          <w:szCs w:val="24"/>
        </w:rPr>
        <w:fldChar w:fldCharType="begin"/>
      </w:r>
      <w:r>
        <w:rPr>
          <w:szCs w:val="24"/>
        </w:rPr>
        <w:instrText xml:space="preserve"> GOTOBUTTON _Toc343309883  </w:instrText>
      </w:r>
      <w:r>
        <w:rPr>
          <w:szCs w:val="24"/>
        </w:rPr>
        <w:fldChar w:fldCharType="begin"/>
      </w:r>
      <w:r>
        <w:rPr>
          <w:szCs w:val="24"/>
        </w:rPr>
        <w:instrText xml:space="preserve"> PAGEREF _Toc343309883 </w:instrText>
      </w:r>
      <w:r>
        <w:rPr>
          <w:szCs w:val="24"/>
        </w:rPr>
        <w:fldChar w:fldCharType="separate"/>
      </w:r>
      <w:r>
        <w:rPr>
          <w:szCs w:val="24"/>
        </w:rPr>
        <w:instrText>54</w:instrText>
      </w:r>
      <w:r>
        <w:rPr>
          <w:szCs w:val="24"/>
        </w:rPr>
        <w:fldChar w:fldCharType="end"/>
      </w:r>
      <w:r>
        <w:rPr>
          <w:szCs w:val="24"/>
        </w:rPr>
        <w:fldChar w:fldCharType="end"/>
      </w:r>
    </w:p>
    <w:p w14:paraId="46216E95" w14:textId="77777777" w:rsidR="004D19DA" w:rsidRDefault="00403814">
      <w:pPr>
        <w:pStyle w:val="TOC2"/>
        <w:rPr>
          <w:szCs w:val="24"/>
        </w:rPr>
      </w:pPr>
      <w:r>
        <w:rPr>
          <w:szCs w:val="24"/>
        </w:rPr>
        <w:t>40. Payments for Variations</w:t>
      </w:r>
      <w:r>
        <w:rPr>
          <w:szCs w:val="24"/>
        </w:rPr>
        <w:tab/>
      </w:r>
      <w:r>
        <w:rPr>
          <w:szCs w:val="24"/>
        </w:rPr>
        <w:fldChar w:fldCharType="begin"/>
      </w:r>
      <w:r>
        <w:rPr>
          <w:szCs w:val="24"/>
        </w:rPr>
        <w:instrText xml:space="preserve"> GOTOBUTTON _Toc343309884  </w:instrText>
      </w:r>
      <w:r>
        <w:rPr>
          <w:szCs w:val="24"/>
        </w:rPr>
        <w:fldChar w:fldCharType="begin"/>
      </w:r>
      <w:r>
        <w:rPr>
          <w:szCs w:val="24"/>
        </w:rPr>
        <w:instrText xml:space="preserve"> PAGEREF _Toc343309884 </w:instrText>
      </w:r>
      <w:r>
        <w:rPr>
          <w:szCs w:val="24"/>
        </w:rPr>
        <w:fldChar w:fldCharType="separate"/>
      </w:r>
      <w:r>
        <w:rPr>
          <w:szCs w:val="24"/>
        </w:rPr>
        <w:instrText>54</w:instrText>
      </w:r>
      <w:r>
        <w:rPr>
          <w:szCs w:val="24"/>
        </w:rPr>
        <w:fldChar w:fldCharType="end"/>
      </w:r>
      <w:r>
        <w:rPr>
          <w:szCs w:val="24"/>
        </w:rPr>
        <w:fldChar w:fldCharType="end"/>
      </w:r>
    </w:p>
    <w:p w14:paraId="0B9C3594" w14:textId="77777777" w:rsidR="004D19DA" w:rsidRDefault="00403814">
      <w:pPr>
        <w:pStyle w:val="TOC2"/>
        <w:rPr>
          <w:szCs w:val="24"/>
        </w:rPr>
      </w:pPr>
      <w:r>
        <w:rPr>
          <w:szCs w:val="24"/>
        </w:rPr>
        <w:t>41. Cash Flow Forecasts</w:t>
      </w:r>
      <w:r>
        <w:rPr>
          <w:szCs w:val="24"/>
        </w:rPr>
        <w:tab/>
      </w:r>
      <w:r>
        <w:rPr>
          <w:szCs w:val="24"/>
        </w:rPr>
        <w:fldChar w:fldCharType="begin"/>
      </w:r>
      <w:r>
        <w:rPr>
          <w:szCs w:val="24"/>
        </w:rPr>
        <w:instrText xml:space="preserve"> GOTOBUTTON _Toc343309885  </w:instrText>
      </w:r>
      <w:r>
        <w:rPr>
          <w:szCs w:val="24"/>
        </w:rPr>
        <w:fldChar w:fldCharType="begin"/>
      </w:r>
      <w:r>
        <w:rPr>
          <w:szCs w:val="24"/>
        </w:rPr>
        <w:instrText xml:space="preserve"> PAGEREF _Toc343309885 </w:instrText>
      </w:r>
      <w:r>
        <w:rPr>
          <w:szCs w:val="24"/>
        </w:rPr>
        <w:fldChar w:fldCharType="separate"/>
      </w:r>
      <w:r>
        <w:rPr>
          <w:szCs w:val="24"/>
        </w:rPr>
        <w:instrText>55</w:instrText>
      </w:r>
      <w:r>
        <w:rPr>
          <w:szCs w:val="24"/>
        </w:rPr>
        <w:fldChar w:fldCharType="end"/>
      </w:r>
      <w:r>
        <w:rPr>
          <w:szCs w:val="24"/>
        </w:rPr>
        <w:fldChar w:fldCharType="end"/>
      </w:r>
    </w:p>
    <w:p w14:paraId="02C03461" w14:textId="77777777" w:rsidR="004D19DA" w:rsidRDefault="00403814">
      <w:pPr>
        <w:pStyle w:val="TOC2"/>
        <w:rPr>
          <w:szCs w:val="24"/>
        </w:rPr>
      </w:pPr>
      <w:r>
        <w:rPr>
          <w:szCs w:val="24"/>
        </w:rPr>
        <w:t>42. Payment Certificates</w:t>
      </w:r>
      <w:r>
        <w:rPr>
          <w:szCs w:val="24"/>
        </w:rPr>
        <w:tab/>
      </w:r>
      <w:r>
        <w:rPr>
          <w:szCs w:val="24"/>
        </w:rPr>
        <w:fldChar w:fldCharType="begin"/>
      </w:r>
      <w:r>
        <w:rPr>
          <w:szCs w:val="24"/>
        </w:rPr>
        <w:instrText xml:space="preserve"> GOTOBUTTON _Toc343309886  </w:instrText>
      </w:r>
      <w:r>
        <w:rPr>
          <w:szCs w:val="24"/>
        </w:rPr>
        <w:fldChar w:fldCharType="begin"/>
      </w:r>
      <w:r>
        <w:rPr>
          <w:szCs w:val="24"/>
        </w:rPr>
        <w:instrText xml:space="preserve"> PAGEREF _Toc343309886 </w:instrText>
      </w:r>
      <w:r>
        <w:rPr>
          <w:szCs w:val="24"/>
        </w:rPr>
        <w:fldChar w:fldCharType="separate"/>
      </w:r>
      <w:r>
        <w:rPr>
          <w:szCs w:val="24"/>
        </w:rPr>
        <w:instrText>55</w:instrText>
      </w:r>
      <w:r>
        <w:rPr>
          <w:szCs w:val="24"/>
        </w:rPr>
        <w:fldChar w:fldCharType="end"/>
      </w:r>
      <w:r>
        <w:rPr>
          <w:szCs w:val="24"/>
        </w:rPr>
        <w:fldChar w:fldCharType="end"/>
      </w:r>
    </w:p>
    <w:p w14:paraId="22A616E7" w14:textId="77777777" w:rsidR="004D19DA" w:rsidRDefault="00403814">
      <w:pPr>
        <w:pStyle w:val="TOC2"/>
        <w:rPr>
          <w:szCs w:val="24"/>
        </w:rPr>
      </w:pPr>
      <w:r>
        <w:rPr>
          <w:szCs w:val="24"/>
        </w:rPr>
        <w:t>43. Payments</w:t>
      </w:r>
      <w:r>
        <w:rPr>
          <w:szCs w:val="24"/>
        </w:rPr>
        <w:tab/>
      </w:r>
      <w:r>
        <w:rPr>
          <w:szCs w:val="24"/>
        </w:rPr>
        <w:fldChar w:fldCharType="begin"/>
      </w:r>
      <w:r>
        <w:rPr>
          <w:szCs w:val="24"/>
        </w:rPr>
        <w:instrText xml:space="preserve"> GOTOBUTTON _Toc343309887  </w:instrText>
      </w:r>
      <w:r>
        <w:rPr>
          <w:szCs w:val="24"/>
        </w:rPr>
        <w:fldChar w:fldCharType="begin"/>
      </w:r>
      <w:r>
        <w:rPr>
          <w:szCs w:val="24"/>
        </w:rPr>
        <w:instrText xml:space="preserve"> PAGEREF _Toc343309887 </w:instrText>
      </w:r>
      <w:r>
        <w:rPr>
          <w:szCs w:val="24"/>
        </w:rPr>
        <w:fldChar w:fldCharType="separate"/>
      </w:r>
      <w:r>
        <w:rPr>
          <w:szCs w:val="24"/>
        </w:rPr>
        <w:instrText>55</w:instrText>
      </w:r>
      <w:r>
        <w:rPr>
          <w:szCs w:val="24"/>
        </w:rPr>
        <w:fldChar w:fldCharType="end"/>
      </w:r>
      <w:r>
        <w:rPr>
          <w:szCs w:val="24"/>
        </w:rPr>
        <w:fldChar w:fldCharType="end"/>
      </w:r>
    </w:p>
    <w:p w14:paraId="58C94F18" w14:textId="77777777" w:rsidR="004D19DA" w:rsidRDefault="00403814">
      <w:pPr>
        <w:pStyle w:val="TOC2"/>
        <w:rPr>
          <w:szCs w:val="24"/>
        </w:rPr>
      </w:pPr>
      <w:r>
        <w:rPr>
          <w:szCs w:val="24"/>
        </w:rPr>
        <w:t>44. Compensation Events</w:t>
      </w:r>
      <w:r>
        <w:rPr>
          <w:szCs w:val="24"/>
        </w:rPr>
        <w:tab/>
      </w:r>
      <w:r>
        <w:rPr>
          <w:szCs w:val="24"/>
        </w:rPr>
        <w:fldChar w:fldCharType="begin"/>
      </w:r>
      <w:r>
        <w:rPr>
          <w:szCs w:val="24"/>
        </w:rPr>
        <w:instrText xml:space="preserve"> GOTOBUTTON _Toc343309888  </w:instrText>
      </w:r>
      <w:r>
        <w:rPr>
          <w:szCs w:val="24"/>
        </w:rPr>
        <w:fldChar w:fldCharType="begin"/>
      </w:r>
      <w:r>
        <w:rPr>
          <w:szCs w:val="24"/>
        </w:rPr>
        <w:instrText xml:space="preserve"> PAGEREF _Toc343309888 </w:instrText>
      </w:r>
      <w:r>
        <w:rPr>
          <w:szCs w:val="24"/>
        </w:rPr>
        <w:fldChar w:fldCharType="separate"/>
      </w:r>
      <w:r>
        <w:rPr>
          <w:szCs w:val="24"/>
        </w:rPr>
        <w:instrText>56</w:instrText>
      </w:r>
      <w:r>
        <w:rPr>
          <w:szCs w:val="24"/>
        </w:rPr>
        <w:fldChar w:fldCharType="end"/>
      </w:r>
      <w:r>
        <w:rPr>
          <w:szCs w:val="24"/>
        </w:rPr>
        <w:fldChar w:fldCharType="end"/>
      </w:r>
    </w:p>
    <w:p w14:paraId="3DEC3EE2" w14:textId="77777777" w:rsidR="004D19DA" w:rsidRDefault="00403814">
      <w:pPr>
        <w:pStyle w:val="TOC2"/>
        <w:rPr>
          <w:szCs w:val="24"/>
        </w:rPr>
      </w:pPr>
      <w:r>
        <w:rPr>
          <w:szCs w:val="24"/>
        </w:rPr>
        <w:t>45. Tax</w:t>
      </w:r>
      <w:r>
        <w:rPr>
          <w:szCs w:val="24"/>
        </w:rPr>
        <w:tab/>
      </w:r>
      <w:r>
        <w:rPr>
          <w:szCs w:val="24"/>
        </w:rPr>
        <w:fldChar w:fldCharType="begin"/>
      </w:r>
      <w:r>
        <w:rPr>
          <w:szCs w:val="24"/>
        </w:rPr>
        <w:instrText xml:space="preserve"> GOTOBUTTON _Toc343309889  </w:instrText>
      </w:r>
      <w:r>
        <w:rPr>
          <w:szCs w:val="24"/>
        </w:rPr>
        <w:fldChar w:fldCharType="begin"/>
      </w:r>
      <w:r>
        <w:rPr>
          <w:szCs w:val="24"/>
        </w:rPr>
        <w:instrText xml:space="preserve"> PAGEREF _Toc343309889 </w:instrText>
      </w:r>
      <w:r>
        <w:rPr>
          <w:szCs w:val="24"/>
        </w:rPr>
        <w:fldChar w:fldCharType="separate"/>
      </w:r>
      <w:r>
        <w:rPr>
          <w:szCs w:val="24"/>
        </w:rPr>
        <w:instrText>57</w:instrText>
      </w:r>
      <w:r>
        <w:rPr>
          <w:szCs w:val="24"/>
        </w:rPr>
        <w:fldChar w:fldCharType="end"/>
      </w:r>
      <w:r>
        <w:rPr>
          <w:szCs w:val="24"/>
        </w:rPr>
        <w:fldChar w:fldCharType="end"/>
      </w:r>
    </w:p>
    <w:p w14:paraId="2B3544E9" w14:textId="77777777" w:rsidR="004D19DA" w:rsidRDefault="00403814">
      <w:pPr>
        <w:pStyle w:val="TOC2"/>
        <w:rPr>
          <w:szCs w:val="24"/>
        </w:rPr>
      </w:pPr>
      <w:r>
        <w:rPr>
          <w:szCs w:val="24"/>
        </w:rPr>
        <w:t>46. Currencies</w:t>
      </w:r>
      <w:r>
        <w:rPr>
          <w:szCs w:val="24"/>
        </w:rPr>
        <w:tab/>
      </w:r>
      <w:r>
        <w:rPr>
          <w:szCs w:val="24"/>
        </w:rPr>
        <w:fldChar w:fldCharType="begin"/>
      </w:r>
      <w:r>
        <w:rPr>
          <w:szCs w:val="24"/>
        </w:rPr>
        <w:instrText xml:space="preserve"> GOTOBUTTON _Toc343309890  </w:instrText>
      </w:r>
      <w:r>
        <w:rPr>
          <w:szCs w:val="24"/>
        </w:rPr>
        <w:fldChar w:fldCharType="begin"/>
      </w:r>
      <w:r>
        <w:rPr>
          <w:szCs w:val="24"/>
        </w:rPr>
        <w:instrText xml:space="preserve"> PAGEREF _Toc343309890 </w:instrText>
      </w:r>
      <w:r>
        <w:rPr>
          <w:szCs w:val="24"/>
        </w:rPr>
        <w:fldChar w:fldCharType="separate"/>
      </w:r>
      <w:r>
        <w:rPr>
          <w:szCs w:val="24"/>
        </w:rPr>
        <w:instrText>57</w:instrText>
      </w:r>
      <w:r>
        <w:rPr>
          <w:szCs w:val="24"/>
        </w:rPr>
        <w:fldChar w:fldCharType="end"/>
      </w:r>
      <w:r>
        <w:rPr>
          <w:szCs w:val="24"/>
        </w:rPr>
        <w:fldChar w:fldCharType="end"/>
      </w:r>
    </w:p>
    <w:p w14:paraId="35A16C32" w14:textId="77777777" w:rsidR="004D19DA" w:rsidRDefault="00403814">
      <w:pPr>
        <w:pStyle w:val="TOC2"/>
        <w:rPr>
          <w:szCs w:val="24"/>
        </w:rPr>
      </w:pPr>
      <w:r>
        <w:rPr>
          <w:szCs w:val="24"/>
        </w:rPr>
        <w:t>47. Price Adjustment</w:t>
      </w:r>
      <w:r>
        <w:rPr>
          <w:szCs w:val="24"/>
        </w:rPr>
        <w:tab/>
      </w:r>
      <w:r>
        <w:rPr>
          <w:szCs w:val="24"/>
        </w:rPr>
        <w:fldChar w:fldCharType="begin"/>
      </w:r>
      <w:r>
        <w:rPr>
          <w:szCs w:val="24"/>
        </w:rPr>
        <w:instrText xml:space="preserve"> GOTOBUTTON _Toc343309891  </w:instrText>
      </w:r>
      <w:r>
        <w:rPr>
          <w:szCs w:val="24"/>
        </w:rPr>
        <w:fldChar w:fldCharType="begin"/>
      </w:r>
      <w:r>
        <w:rPr>
          <w:szCs w:val="24"/>
        </w:rPr>
        <w:instrText xml:space="preserve"> PAGEREF _Toc343309891 </w:instrText>
      </w:r>
      <w:r>
        <w:rPr>
          <w:szCs w:val="24"/>
        </w:rPr>
        <w:fldChar w:fldCharType="separate"/>
      </w:r>
      <w:r>
        <w:rPr>
          <w:szCs w:val="24"/>
        </w:rPr>
        <w:instrText>57</w:instrText>
      </w:r>
      <w:r>
        <w:rPr>
          <w:szCs w:val="24"/>
        </w:rPr>
        <w:fldChar w:fldCharType="end"/>
      </w:r>
      <w:r>
        <w:rPr>
          <w:szCs w:val="24"/>
        </w:rPr>
        <w:fldChar w:fldCharType="end"/>
      </w:r>
    </w:p>
    <w:p w14:paraId="0CC093EE" w14:textId="77777777" w:rsidR="004D19DA" w:rsidRDefault="00403814">
      <w:pPr>
        <w:pStyle w:val="TOC2"/>
        <w:rPr>
          <w:szCs w:val="24"/>
        </w:rPr>
      </w:pPr>
      <w:r>
        <w:rPr>
          <w:szCs w:val="24"/>
        </w:rPr>
        <w:t>48. Retention</w:t>
      </w:r>
      <w:r>
        <w:rPr>
          <w:szCs w:val="24"/>
        </w:rPr>
        <w:tab/>
      </w:r>
      <w:r>
        <w:rPr>
          <w:szCs w:val="24"/>
        </w:rPr>
        <w:fldChar w:fldCharType="begin"/>
      </w:r>
      <w:r>
        <w:rPr>
          <w:szCs w:val="24"/>
        </w:rPr>
        <w:instrText xml:space="preserve"> GOTOBUTTON _Toc343309892  </w:instrText>
      </w:r>
      <w:r>
        <w:rPr>
          <w:szCs w:val="24"/>
        </w:rPr>
        <w:fldChar w:fldCharType="begin"/>
      </w:r>
      <w:r>
        <w:rPr>
          <w:szCs w:val="24"/>
        </w:rPr>
        <w:instrText xml:space="preserve"> PAGEREF _Toc343309892 </w:instrText>
      </w:r>
      <w:r>
        <w:rPr>
          <w:szCs w:val="24"/>
        </w:rPr>
        <w:fldChar w:fldCharType="separate"/>
      </w:r>
      <w:r>
        <w:rPr>
          <w:szCs w:val="24"/>
        </w:rPr>
        <w:instrText>58</w:instrText>
      </w:r>
      <w:r>
        <w:rPr>
          <w:szCs w:val="24"/>
        </w:rPr>
        <w:fldChar w:fldCharType="end"/>
      </w:r>
      <w:r>
        <w:rPr>
          <w:szCs w:val="24"/>
        </w:rPr>
        <w:fldChar w:fldCharType="end"/>
      </w:r>
    </w:p>
    <w:p w14:paraId="52F7DC2A" w14:textId="77777777" w:rsidR="004D19DA" w:rsidRDefault="00403814">
      <w:pPr>
        <w:pStyle w:val="TOC2"/>
        <w:rPr>
          <w:szCs w:val="24"/>
        </w:rPr>
      </w:pPr>
      <w:r>
        <w:rPr>
          <w:szCs w:val="24"/>
        </w:rPr>
        <w:t>49. Liquidated Damages</w:t>
      </w:r>
      <w:r>
        <w:rPr>
          <w:szCs w:val="24"/>
        </w:rPr>
        <w:tab/>
      </w:r>
      <w:r>
        <w:rPr>
          <w:szCs w:val="24"/>
        </w:rPr>
        <w:fldChar w:fldCharType="begin"/>
      </w:r>
      <w:r>
        <w:rPr>
          <w:szCs w:val="24"/>
        </w:rPr>
        <w:instrText xml:space="preserve"> GOTOBUTTON _Toc343309893  </w:instrText>
      </w:r>
      <w:r>
        <w:rPr>
          <w:szCs w:val="24"/>
        </w:rPr>
        <w:fldChar w:fldCharType="begin"/>
      </w:r>
      <w:r>
        <w:rPr>
          <w:szCs w:val="24"/>
        </w:rPr>
        <w:instrText xml:space="preserve"> PAGEREF _Toc343309893 </w:instrText>
      </w:r>
      <w:r>
        <w:rPr>
          <w:szCs w:val="24"/>
        </w:rPr>
        <w:fldChar w:fldCharType="separate"/>
      </w:r>
      <w:r>
        <w:rPr>
          <w:szCs w:val="24"/>
        </w:rPr>
        <w:instrText>58</w:instrText>
      </w:r>
      <w:r>
        <w:rPr>
          <w:szCs w:val="24"/>
        </w:rPr>
        <w:fldChar w:fldCharType="end"/>
      </w:r>
      <w:r>
        <w:rPr>
          <w:szCs w:val="24"/>
        </w:rPr>
        <w:fldChar w:fldCharType="end"/>
      </w:r>
    </w:p>
    <w:p w14:paraId="09C614C6" w14:textId="77777777" w:rsidR="004D19DA" w:rsidRDefault="00403814">
      <w:pPr>
        <w:pStyle w:val="TOC2"/>
        <w:rPr>
          <w:szCs w:val="24"/>
        </w:rPr>
      </w:pPr>
      <w:r>
        <w:rPr>
          <w:szCs w:val="24"/>
        </w:rPr>
        <w:t>50. Bonus</w:t>
      </w:r>
      <w:r>
        <w:rPr>
          <w:szCs w:val="24"/>
        </w:rPr>
        <w:tab/>
      </w:r>
      <w:r>
        <w:rPr>
          <w:szCs w:val="24"/>
        </w:rPr>
        <w:fldChar w:fldCharType="begin"/>
      </w:r>
      <w:r>
        <w:rPr>
          <w:szCs w:val="24"/>
        </w:rPr>
        <w:instrText xml:space="preserve"> GOTOBUTTON _Toc343309894  </w:instrText>
      </w:r>
      <w:r>
        <w:rPr>
          <w:szCs w:val="24"/>
        </w:rPr>
        <w:fldChar w:fldCharType="begin"/>
      </w:r>
      <w:r>
        <w:rPr>
          <w:szCs w:val="24"/>
        </w:rPr>
        <w:instrText xml:space="preserve"> PAGEREF _Toc343309894 </w:instrText>
      </w:r>
      <w:r>
        <w:rPr>
          <w:szCs w:val="24"/>
        </w:rPr>
        <w:fldChar w:fldCharType="separate"/>
      </w:r>
      <w:r>
        <w:rPr>
          <w:szCs w:val="24"/>
        </w:rPr>
        <w:instrText>59</w:instrText>
      </w:r>
      <w:r>
        <w:rPr>
          <w:szCs w:val="24"/>
        </w:rPr>
        <w:fldChar w:fldCharType="end"/>
      </w:r>
      <w:r>
        <w:rPr>
          <w:szCs w:val="24"/>
        </w:rPr>
        <w:fldChar w:fldCharType="end"/>
      </w:r>
    </w:p>
    <w:p w14:paraId="0F17976C" w14:textId="77777777" w:rsidR="004D19DA" w:rsidRDefault="00403814">
      <w:pPr>
        <w:pStyle w:val="TOC2"/>
        <w:rPr>
          <w:szCs w:val="24"/>
        </w:rPr>
      </w:pPr>
      <w:r>
        <w:rPr>
          <w:szCs w:val="24"/>
        </w:rPr>
        <w:t>51. Advance Payment</w:t>
      </w:r>
      <w:r>
        <w:rPr>
          <w:szCs w:val="24"/>
        </w:rPr>
        <w:tab/>
      </w:r>
      <w:r>
        <w:rPr>
          <w:szCs w:val="24"/>
        </w:rPr>
        <w:fldChar w:fldCharType="begin"/>
      </w:r>
      <w:r>
        <w:rPr>
          <w:szCs w:val="24"/>
        </w:rPr>
        <w:instrText xml:space="preserve"> GOTOBUTTON _Toc343309895  </w:instrText>
      </w:r>
      <w:r>
        <w:rPr>
          <w:szCs w:val="24"/>
        </w:rPr>
        <w:fldChar w:fldCharType="begin"/>
      </w:r>
      <w:r>
        <w:rPr>
          <w:szCs w:val="24"/>
        </w:rPr>
        <w:instrText xml:space="preserve"> PAGEREF _Toc343309895 </w:instrText>
      </w:r>
      <w:r>
        <w:rPr>
          <w:szCs w:val="24"/>
        </w:rPr>
        <w:fldChar w:fldCharType="separate"/>
      </w:r>
      <w:r>
        <w:rPr>
          <w:szCs w:val="24"/>
        </w:rPr>
        <w:instrText>59</w:instrText>
      </w:r>
      <w:r>
        <w:rPr>
          <w:szCs w:val="24"/>
        </w:rPr>
        <w:fldChar w:fldCharType="end"/>
      </w:r>
      <w:r>
        <w:rPr>
          <w:szCs w:val="24"/>
        </w:rPr>
        <w:fldChar w:fldCharType="end"/>
      </w:r>
    </w:p>
    <w:p w14:paraId="1718B326" w14:textId="77777777" w:rsidR="004D19DA" w:rsidRDefault="00403814">
      <w:pPr>
        <w:pStyle w:val="TOC2"/>
        <w:rPr>
          <w:szCs w:val="24"/>
        </w:rPr>
      </w:pPr>
      <w:r>
        <w:rPr>
          <w:szCs w:val="24"/>
        </w:rPr>
        <w:t>52. Securities</w:t>
      </w:r>
      <w:r>
        <w:rPr>
          <w:szCs w:val="24"/>
        </w:rPr>
        <w:tab/>
      </w:r>
      <w:r>
        <w:rPr>
          <w:szCs w:val="24"/>
        </w:rPr>
        <w:fldChar w:fldCharType="begin"/>
      </w:r>
      <w:r>
        <w:rPr>
          <w:szCs w:val="24"/>
        </w:rPr>
        <w:instrText xml:space="preserve"> GOTOBUTTON _Toc343309896  </w:instrText>
      </w:r>
      <w:r>
        <w:rPr>
          <w:szCs w:val="24"/>
        </w:rPr>
        <w:fldChar w:fldCharType="begin"/>
      </w:r>
      <w:r>
        <w:rPr>
          <w:szCs w:val="24"/>
        </w:rPr>
        <w:instrText xml:space="preserve"> PAGEREF _Toc343309896 </w:instrText>
      </w:r>
      <w:r>
        <w:rPr>
          <w:szCs w:val="24"/>
        </w:rPr>
        <w:fldChar w:fldCharType="separate"/>
      </w:r>
      <w:r>
        <w:rPr>
          <w:szCs w:val="24"/>
        </w:rPr>
        <w:instrText>59</w:instrText>
      </w:r>
      <w:r>
        <w:rPr>
          <w:szCs w:val="24"/>
        </w:rPr>
        <w:fldChar w:fldCharType="end"/>
      </w:r>
      <w:r>
        <w:rPr>
          <w:szCs w:val="24"/>
        </w:rPr>
        <w:fldChar w:fldCharType="end"/>
      </w:r>
    </w:p>
    <w:p w14:paraId="299D7307" w14:textId="77777777" w:rsidR="004D19DA" w:rsidRDefault="00403814">
      <w:pPr>
        <w:pStyle w:val="TOC2"/>
        <w:rPr>
          <w:szCs w:val="24"/>
        </w:rPr>
      </w:pPr>
      <w:r>
        <w:rPr>
          <w:szCs w:val="24"/>
        </w:rPr>
        <w:t>53. Dayworks</w:t>
      </w:r>
      <w:r>
        <w:rPr>
          <w:szCs w:val="24"/>
        </w:rPr>
        <w:tab/>
      </w:r>
      <w:r>
        <w:rPr>
          <w:szCs w:val="24"/>
        </w:rPr>
        <w:fldChar w:fldCharType="begin"/>
      </w:r>
      <w:r>
        <w:rPr>
          <w:szCs w:val="24"/>
        </w:rPr>
        <w:instrText xml:space="preserve"> GOTOBUTTON _Toc343309897  </w:instrText>
      </w:r>
      <w:r>
        <w:rPr>
          <w:szCs w:val="24"/>
        </w:rPr>
        <w:fldChar w:fldCharType="begin"/>
      </w:r>
      <w:r>
        <w:rPr>
          <w:szCs w:val="24"/>
        </w:rPr>
        <w:instrText xml:space="preserve"> PAGEREF _Toc343309897 </w:instrText>
      </w:r>
      <w:r>
        <w:rPr>
          <w:szCs w:val="24"/>
        </w:rPr>
        <w:fldChar w:fldCharType="separate"/>
      </w:r>
      <w:r>
        <w:rPr>
          <w:szCs w:val="24"/>
        </w:rPr>
        <w:instrText>59</w:instrText>
      </w:r>
      <w:r>
        <w:rPr>
          <w:szCs w:val="24"/>
        </w:rPr>
        <w:fldChar w:fldCharType="end"/>
      </w:r>
      <w:r>
        <w:rPr>
          <w:szCs w:val="24"/>
        </w:rPr>
        <w:fldChar w:fldCharType="end"/>
      </w:r>
    </w:p>
    <w:p w14:paraId="18528C31" w14:textId="77777777" w:rsidR="004D19DA" w:rsidRDefault="00403814">
      <w:pPr>
        <w:pStyle w:val="TOC2"/>
        <w:rPr>
          <w:szCs w:val="24"/>
        </w:rPr>
      </w:pPr>
      <w:r>
        <w:rPr>
          <w:szCs w:val="24"/>
        </w:rPr>
        <w:t>54. Cost of Repairs</w:t>
      </w:r>
      <w:r>
        <w:rPr>
          <w:szCs w:val="24"/>
        </w:rPr>
        <w:tab/>
      </w:r>
      <w:r>
        <w:rPr>
          <w:szCs w:val="24"/>
        </w:rPr>
        <w:fldChar w:fldCharType="begin"/>
      </w:r>
      <w:r>
        <w:rPr>
          <w:szCs w:val="24"/>
        </w:rPr>
        <w:instrText xml:space="preserve"> GOTOBUTTON _Toc343309898  </w:instrText>
      </w:r>
      <w:r>
        <w:rPr>
          <w:szCs w:val="24"/>
        </w:rPr>
        <w:fldChar w:fldCharType="begin"/>
      </w:r>
      <w:r>
        <w:rPr>
          <w:szCs w:val="24"/>
        </w:rPr>
        <w:instrText xml:space="preserve"> PAGEREF _Toc343309898 </w:instrText>
      </w:r>
      <w:r>
        <w:rPr>
          <w:szCs w:val="24"/>
        </w:rPr>
        <w:fldChar w:fldCharType="separate"/>
      </w:r>
      <w:r>
        <w:rPr>
          <w:szCs w:val="24"/>
        </w:rPr>
        <w:instrText>60</w:instrText>
      </w:r>
      <w:r>
        <w:rPr>
          <w:szCs w:val="24"/>
        </w:rPr>
        <w:fldChar w:fldCharType="end"/>
      </w:r>
      <w:r>
        <w:rPr>
          <w:szCs w:val="24"/>
        </w:rPr>
        <w:fldChar w:fldCharType="end"/>
      </w:r>
    </w:p>
    <w:p w14:paraId="31D8F391" w14:textId="77777777" w:rsidR="004D19DA" w:rsidRDefault="00403814">
      <w:pPr>
        <w:pStyle w:val="TOC1"/>
        <w:rPr>
          <w:rFonts w:ascii="Times New Roman" w:hAnsi="Times New Roman"/>
          <w:b w:val="0"/>
          <w:szCs w:val="24"/>
        </w:rPr>
      </w:pPr>
      <w:r>
        <w:rPr>
          <w:rFonts w:ascii="Times New Roman" w:hAnsi="Times New Roman"/>
          <w:szCs w:val="24"/>
        </w:rPr>
        <w:t>E.  Finishing the Contract</w:t>
      </w:r>
      <w:r>
        <w:rPr>
          <w:rFonts w:ascii="Times New Roman" w:hAnsi="Times New Roman"/>
          <w:b w:val="0"/>
          <w:szCs w:val="24"/>
        </w:rPr>
        <w:tab/>
      </w:r>
      <w:r>
        <w:rPr>
          <w:rFonts w:ascii="Times New Roman" w:hAnsi="Times New Roman"/>
          <w:b w:val="0"/>
          <w:szCs w:val="24"/>
        </w:rPr>
        <w:fldChar w:fldCharType="begin"/>
      </w:r>
      <w:r>
        <w:rPr>
          <w:rFonts w:ascii="Times New Roman" w:hAnsi="Times New Roman"/>
          <w:b w:val="0"/>
          <w:szCs w:val="24"/>
        </w:rPr>
        <w:instrText xml:space="preserve"> GOTOBUTTON _Toc343309899  </w:instrText>
      </w:r>
      <w:r>
        <w:rPr>
          <w:rFonts w:ascii="Times New Roman" w:hAnsi="Times New Roman"/>
          <w:b w:val="0"/>
          <w:szCs w:val="24"/>
        </w:rPr>
        <w:fldChar w:fldCharType="begin"/>
      </w:r>
      <w:r>
        <w:rPr>
          <w:rFonts w:ascii="Times New Roman" w:hAnsi="Times New Roman"/>
          <w:b w:val="0"/>
          <w:szCs w:val="24"/>
        </w:rPr>
        <w:instrText xml:space="preserve"> PAGEREF _Toc343309899 </w:instrText>
      </w:r>
      <w:r>
        <w:rPr>
          <w:rFonts w:ascii="Times New Roman" w:hAnsi="Times New Roman"/>
          <w:b w:val="0"/>
          <w:szCs w:val="24"/>
        </w:rPr>
        <w:fldChar w:fldCharType="separate"/>
      </w:r>
      <w:r>
        <w:rPr>
          <w:rFonts w:ascii="Times New Roman" w:hAnsi="Times New Roman"/>
          <w:b w:val="0"/>
          <w:szCs w:val="24"/>
        </w:rPr>
        <w:instrText>60</w:instrText>
      </w:r>
      <w:r>
        <w:rPr>
          <w:rFonts w:ascii="Times New Roman" w:hAnsi="Times New Roman"/>
          <w:b w:val="0"/>
          <w:szCs w:val="24"/>
        </w:rPr>
        <w:fldChar w:fldCharType="end"/>
      </w:r>
      <w:r>
        <w:rPr>
          <w:rFonts w:ascii="Times New Roman" w:hAnsi="Times New Roman"/>
          <w:b w:val="0"/>
          <w:szCs w:val="24"/>
        </w:rPr>
        <w:fldChar w:fldCharType="end"/>
      </w:r>
    </w:p>
    <w:p w14:paraId="6B04CB41" w14:textId="77777777" w:rsidR="004D19DA" w:rsidRDefault="00403814">
      <w:pPr>
        <w:pStyle w:val="TOC2"/>
        <w:rPr>
          <w:szCs w:val="24"/>
        </w:rPr>
      </w:pPr>
      <w:r>
        <w:rPr>
          <w:szCs w:val="24"/>
        </w:rPr>
        <w:t>55. Completion</w:t>
      </w:r>
      <w:r>
        <w:rPr>
          <w:szCs w:val="24"/>
        </w:rPr>
        <w:tab/>
      </w:r>
      <w:r>
        <w:rPr>
          <w:szCs w:val="24"/>
        </w:rPr>
        <w:fldChar w:fldCharType="begin"/>
      </w:r>
      <w:r>
        <w:rPr>
          <w:szCs w:val="24"/>
        </w:rPr>
        <w:instrText xml:space="preserve"> GOTOBUTTON _Toc343309900  </w:instrText>
      </w:r>
      <w:r>
        <w:rPr>
          <w:szCs w:val="24"/>
        </w:rPr>
        <w:fldChar w:fldCharType="begin"/>
      </w:r>
      <w:r>
        <w:rPr>
          <w:szCs w:val="24"/>
        </w:rPr>
        <w:instrText xml:space="preserve"> PAGEREF _Toc343309900 </w:instrText>
      </w:r>
      <w:r>
        <w:rPr>
          <w:szCs w:val="24"/>
        </w:rPr>
        <w:fldChar w:fldCharType="separate"/>
      </w:r>
      <w:r>
        <w:rPr>
          <w:szCs w:val="24"/>
        </w:rPr>
        <w:instrText>60</w:instrText>
      </w:r>
      <w:r>
        <w:rPr>
          <w:szCs w:val="24"/>
        </w:rPr>
        <w:fldChar w:fldCharType="end"/>
      </w:r>
      <w:r>
        <w:rPr>
          <w:szCs w:val="24"/>
        </w:rPr>
        <w:fldChar w:fldCharType="end"/>
      </w:r>
    </w:p>
    <w:p w14:paraId="31F664B1" w14:textId="77777777" w:rsidR="004D19DA" w:rsidRDefault="00403814">
      <w:pPr>
        <w:pStyle w:val="TOC2"/>
        <w:rPr>
          <w:szCs w:val="24"/>
        </w:rPr>
      </w:pPr>
      <w:r>
        <w:rPr>
          <w:szCs w:val="24"/>
        </w:rPr>
        <w:t>56. Taking Over</w:t>
      </w:r>
      <w:r>
        <w:rPr>
          <w:szCs w:val="24"/>
        </w:rPr>
        <w:tab/>
      </w:r>
      <w:r>
        <w:rPr>
          <w:szCs w:val="24"/>
        </w:rPr>
        <w:fldChar w:fldCharType="begin"/>
      </w:r>
      <w:r>
        <w:rPr>
          <w:szCs w:val="24"/>
        </w:rPr>
        <w:instrText xml:space="preserve"> GOTOBUTTON _Toc343309901  </w:instrText>
      </w:r>
      <w:r>
        <w:rPr>
          <w:szCs w:val="24"/>
        </w:rPr>
        <w:fldChar w:fldCharType="begin"/>
      </w:r>
      <w:r>
        <w:rPr>
          <w:szCs w:val="24"/>
        </w:rPr>
        <w:instrText xml:space="preserve"> PAGEREF _Toc343309901 </w:instrText>
      </w:r>
      <w:r>
        <w:rPr>
          <w:szCs w:val="24"/>
        </w:rPr>
        <w:fldChar w:fldCharType="separate"/>
      </w:r>
      <w:r>
        <w:rPr>
          <w:szCs w:val="24"/>
        </w:rPr>
        <w:instrText>60</w:instrText>
      </w:r>
      <w:r>
        <w:rPr>
          <w:szCs w:val="24"/>
        </w:rPr>
        <w:fldChar w:fldCharType="end"/>
      </w:r>
      <w:r>
        <w:rPr>
          <w:szCs w:val="24"/>
        </w:rPr>
        <w:fldChar w:fldCharType="end"/>
      </w:r>
    </w:p>
    <w:p w14:paraId="54819951" w14:textId="77777777" w:rsidR="004D19DA" w:rsidRDefault="00403814">
      <w:pPr>
        <w:pStyle w:val="TOC2"/>
        <w:rPr>
          <w:szCs w:val="24"/>
        </w:rPr>
      </w:pPr>
      <w:r>
        <w:rPr>
          <w:szCs w:val="24"/>
        </w:rPr>
        <w:t>57. Final Account</w:t>
      </w:r>
      <w:r>
        <w:rPr>
          <w:szCs w:val="24"/>
        </w:rPr>
        <w:tab/>
      </w:r>
      <w:r>
        <w:rPr>
          <w:szCs w:val="24"/>
        </w:rPr>
        <w:fldChar w:fldCharType="begin"/>
      </w:r>
      <w:r>
        <w:rPr>
          <w:szCs w:val="24"/>
        </w:rPr>
        <w:instrText xml:space="preserve"> GOTOBUTTON _Toc343309902  </w:instrText>
      </w:r>
      <w:r>
        <w:rPr>
          <w:szCs w:val="24"/>
        </w:rPr>
        <w:fldChar w:fldCharType="begin"/>
      </w:r>
      <w:r>
        <w:rPr>
          <w:szCs w:val="24"/>
        </w:rPr>
        <w:instrText xml:space="preserve"> PAGEREF _Toc343309902 </w:instrText>
      </w:r>
      <w:r>
        <w:rPr>
          <w:szCs w:val="24"/>
        </w:rPr>
        <w:fldChar w:fldCharType="separate"/>
      </w:r>
      <w:r>
        <w:rPr>
          <w:szCs w:val="24"/>
        </w:rPr>
        <w:instrText>60</w:instrText>
      </w:r>
      <w:r>
        <w:rPr>
          <w:szCs w:val="24"/>
        </w:rPr>
        <w:fldChar w:fldCharType="end"/>
      </w:r>
      <w:r>
        <w:rPr>
          <w:szCs w:val="24"/>
        </w:rPr>
        <w:fldChar w:fldCharType="end"/>
      </w:r>
    </w:p>
    <w:p w14:paraId="0AE3890D" w14:textId="77777777" w:rsidR="004D19DA" w:rsidRDefault="00403814">
      <w:pPr>
        <w:pStyle w:val="TOC2"/>
        <w:rPr>
          <w:szCs w:val="24"/>
        </w:rPr>
      </w:pPr>
      <w:r>
        <w:rPr>
          <w:szCs w:val="24"/>
        </w:rPr>
        <w:t>58. Operating and Maintenance Manuals</w:t>
      </w:r>
      <w:r>
        <w:rPr>
          <w:szCs w:val="24"/>
        </w:rPr>
        <w:tab/>
      </w:r>
      <w:r>
        <w:rPr>
          <w:szCs w:val="24"/>
        </w:rPr>
        <w:fldChar w:fldCharType="begin"/>
      </w:r>
      <w:r>
        <w:rPr>
          <w:szCs w:val="24"/>
        </w:rPr>
        <w:instrText xml:space="preserve"> GOTOBUTTON _Toc343309903  </w:instrText>
      </w:r>
      <w:r>
        <w:rPr>
          <w:szCs w:val="24"/>
        </w:rPr>
        <w:fldChar w:fldCharType="begin"/>
      </w:r>
      <w:r>
        <w:rPr>
          <w:szCs w:val="24"/>
        </w:rPr>
        <w:instrText xml:space="preserve"> PAGEREF _Toc343309903 </w:instrText>
      </w:r>
      <w:r>
        <w:rPr>
          <w:szCs w:val="24"/>
        </w:rPr>
        <w:fldChar w:fldCharType="separate"/>
      </w:r>
      <w:r>
        <w:rPr>
          <w:szCs w:val="24"/>
        </w:rPr>
        <w:instrText>60</w:instrText>
      </w:r>
      <w:r>
        <w:rPr>
          <w:szCs w:val="24"/>
        </w:rPr>
        <w:fldChar w:fldCharType="end"/>
      </w:r>
      <w:r>
        <w:rPr>
          <w:szCs w:val="24"/>
        </w:rPr>
        <w:fldChar w:fldCharType="end"/>
      </w:r>
    </w:p>
    <w:p w14:paraId="560D7C48" w14:textId="77777777" w:rsidR="004D19DA" w:rsidRDefault="00403814">
      <w:pPr>
        <w:pStyle w:val="TOC2"/>
        <w:rPr>
          <w:szCs w:val="24"/>
        </w:rPr>
      </w:pPr>
      <w:r>
        <w:rPr>
          <w:szCs w:val="24"/>
        </w:rPr>
        <w:t>59. Termination</w:t>
      </w:r>
      <w:r>
        <w:rPr>
          <w:szCs w:val="24"/>
        </w:rPr>
        <w:tab/>
      </w:r>
      <w:r>
        <w:rPr>
          <w:szCs w:val="24"/>
        </w:rPr>
        <w:fldChar w:fldCharType="begin"/>
      </w:r>
      <w:r>
        <w:rPr>
          <w:szCs w:val="24"/>
        </w:rPr>
        <w:instrText xml:space="preserve"> GOTOBUTTON _Toc343309904  </w:instrText>
      </w:r>
      <w:r>
        <w:rPr>
          <w:szCs w:val="24"/>
        </w:rPr>
        <w:fldChar w:fldCharType="begin"/>
      </w:r>
      <w:r>
        <w:rPr>
          <w:szCs w:val="24"/>
        </w:rPr>
        <w:instrText xml:space="preserve"> PAGEREF _Toc343309904 </w:instrText>
      </w:r>
      <w:r>
        <w:rPr>
          <w:szCs w:val="24"/>
        </w:rPr>
        <w:fldChar w:fldCharType="separate"/>
      </w:r>
      <w:r>
        <w:rPr>
          <w:szCs w:val="24"/>
        </w:rPr>
        <w:instrText>61</w:instrText>
      </w:r>
      <w:r>
        <w:rPr>
          <w:szCs w:val="24"/>
        </w:rPr>
        <w:fldChar w:fldCharType="end"/>
      </w:r>
      <w:r>
        <w:rPr>
          <w:szCs w:val="24"/>
        </w:rPr>
        <w:fldChar w:fldCharType="end"/>
      </w:r>
    </w:p>
    <w:p w14:paraId="5E65B7B6" w14:textId="77777777" w:rsidR="004D19DA" w:rsidRDefault="00403814">
      <w:pPr>
        <w:pStyle w:val="TOC2"/>
        <w:rPr>
          <w:szCs w:val="24"/>
        </w:rPr>
      </w:pPr>
      <w:r>
        <w:rPr>
          <w:szCs w:val="24"/>
        </w:rPr>
        <w:t>60. Payment upon Termination</w:t>
      </w:r>
      <w:r>
        <w:rPr>
          <w:szCs w:val="24"/>
        </w:rPr>
        <w:tab/>
      </w:r>
      <w:r>
        <w:rPr>
          <w:szCs w:val="24"/>
        </w:rPr>
        <w:fldChar w:fldCharType="begin"/>
      </w:r>
      <w:r>
        <w:rPr>
          <w:szCs w:val="24"/>
        </w:rPr>
        <w:instrText xml:space="preserve"> GOTOBUTTON _Toc343309905  </w:instrText>
      </w:r>
      <w:r>
        <w:rPr>
          <w:szCs w:val="24"/>
        </w:rPr>
        <w:fldChar w:fldCharType="begin"/>
      </w:r>
      <w:r>
        <w:rPr>
          <w:szCs w:val="24"/>
        </w:rPr>
        <w:instrText xml:space="preserve"> PAGEREF _Toc343309905 </w:instrText>
      </w:r>
      <w:r>
        <w:rPr>
          <w:szCs w:val="24"/>
        </w:rPr>
        <w:fldChar w:fldCharType="separate"/>
      </w:r>
      <w:r>
        <w:rPr>
          <w:szCs w:val="24"/>
        </w:rPr>
        <w:instrText>62</w:instrText>
      </w:r>
      <w:r>
        <w:rPr>
          <w:szCs w:val="24"/>
        </w:rPr>
        <w:fldChar w:fldCharType="end"/>
      </w:r>
      <w:r>
        <w:rPr>
          <w:szCs w:val="24"/>
        </w:rPr>
        <w:fldChar w:fldCharType="end"/>
      </w:r>
    </w:p>
    <w:p w14:paraId="7F45ADFC" w14:textId="77777777" w:rsidR="004D19DA" w:rsidRDefault="00403814">
      <w:pPr>
        <w:pStyle w:val="TOC2"/>
        <w:rPr>
          <w:szCs w:val="24"/>
        </w:rPr>
      </w:pPr>
      <w:r>
        <w:rPr>
          <w:szCs w:val="24"/>
        </w:rPr>
        <w:t>61. Property</w:t>
      </w:r>
      <w:r>
        <w:rPr>
          <w:szCs w:val="24"/>
        </w:rPr>
        <w:tab/>
      </w:r>
      <w:r>
        <w:rPr>
          <w:szCs w:val="24"/>
        </w:rPr>
        <w:fldChar w:fldCharType="begin"/>
      </w:r>
      <w:r>
        <w:rPr>
          <w:szCs w:val="24"/>
        </w:rPr>
        <w:instrText xml:space="preserve"> GOTOBUTTON _Toc343309906  </w:instrText>
      </w:r>
      <w:r>
        <w:rPr>
          <w:szCs w:val="24"/>
        </w:rPr>
        <w:fldChar w:fldCharType="begin"/>
      </w:r>
      <w:r>
        <w:rPr>
          <w:szCs w:val="24"/>
        </w:rPr>
        <w:instrText xml:space="preserve"> PAGEREF _Toc343309906 </w:instrText>
      </w:r>
      <w:r>
        <w:rPr>
          <w:szCs w:val="24"/>
        </w:rPr>
        <w:fldChar w:fldCharType="separate"/>
      </w:r>
      <w:r>
        <w:rPr>
          <w:szCs w:val="24"/>
        </w:rPr>
        <w:instrText>63</w:instrText>
      </w:r>
      <w:r>
        <w:rPr>
          <w:szCs w:val="24"/>
        </w:rPr>
        <w:fldChar w:fldCharType="end"/>
      </w:r>
      <w:r>
        <w:rPr>
          <w:szCs w:val="24"/>
        </w:rPr>
        <w:fldChar w:fldCharType="end"/>
      </w:r>
    </w:p>
    <w:p w14:paraId="2F3099D4" w14:textId="77777777" w:rsidR="004D19DA" w:rsidRDefault="00403814">
      <w:pPr>
        <w:pStyle w:val="TOC2"/>
        <w:rPr>
          <w:szCs w:val="24"/>
        </w:rPr>
      </w:pPr>
      <w:r>
        <w:rPr>
          <w:szCs w:val="24"/>
        </w:rPr>
        <w:t>62. Release from Performance</w:t>
      </w:r>
      <w:r>
        <w:rPr>
          <w:szCs w:val="24"/>
        </w:rPr>
        <w:tab/>
      </w:r>
      <w:r>
        <w:rPr>
          <w:szCs w:val="24"/>
        </w:rPr>
        <w:fldChar w:fldCharType="begin"/>
      </w:r>
      <w:r>
        <w:rPr>
          <w:szCs w:val="24"/>
        </w:rPr>
        <w:instrText xml:space="preserve"> GOTOBUTTON _Toc343309907  </w:instrText>
      </w:r>
      <w:r>
        <w:rPr>
          <w:szCs w:val="24"/>
        </w:rPr>
        <w:fldChar w:fldCharType="begin"/>
      </w:r>
      <w:r>
        <w:rPr>
          <w:szCs w:val="24"/>
        </w:rPr>
        <w:instrText xml:space="preserve"> PAGEREF _Toc343309907 </w:instrText>
      </w:r>
      <w:r>
        <w:rPr>
          <w:szCs w:val="24"/>
        </w:rPr>
        <w:fldChar w:fldCharType="separate"/>
      </w:r>
      <w:r>
        <w:rPr>
          <w:szCs w:val="24"/>
        </w:rPr>
        <w:instrText>63</w:instrText>
      </w:r>
      <w:r>
        <w:rPr>
          <w:szCs w:val="24"/>
        </w:rPr>
        <w:fldChar w:fldCharType="end"/>
      </w:r>
      <w:r>
        <w:rPr>
          <w:szCs w:val="24"/>
        </w:rPr>
        <w:fldChar w:fldCharType="end"/>
      </w:r>
    </w:p>
    <w:p w14:paraId="768A2876" w14:textId="77777777" w:rsidR="004D19DA" w:rsidRDefault="00403814">
      <w:pPr>
        <w:pStyle w:val="TOC2"/>
        <w:rPr>
          <w:szCs w:val="24"/>
        </w:rPr>
      </w:pPr>
      <w:r>
        <w:rPr>
          <w:szCs w:val="24"/>
        </w:rPr>
        <w:t>63. Suspension of World Bank Loan or Credit</w:t>
      </w:r>
      <w:r>
        <w:rPr>
          <w:szCs w:val="24"/>
        </w:rPr>
        <w:tab/>
      </w:r>
      <w:r>
        <w:rPr>
          <w:szCs w:val="24"/>
        </w:rPr>
        <w:fldChar w:fldCharType="begin"/>
      </w:r>
      <w:r>
        <w:rPr>
          <w:szCs w:val="24"/>
        </w:rPr>
        <w:instrText xml:space="preserve"> GOTOBUTTON _Toc343309908  </w:instrText>
      </w:r>
      <w:r>
        <w:rPr>
          <w:szCs w:val="24"/>
        </w:rPr>
        <w:fldChar w:fldCharType="begin"/>
      </w:r>
      <w:r>
        <w:rPr>
          <w:szCs w:val="24"/>
        </w:rPr>
        <w:instrText xml:space="preserve"> PAGEREF _Toc343309908 </w:instrText>
      </w:r>
      <w:r>
        <w:rPr>
          <w:szCs w:val="24"/>
        </w:rPr>
        <w:fldChar w:fldCharType="separate"/>
      </w:r>
      <w:r>
        <w:rPr>
          <w:szCs w:val="24"/>
        </w:rPr>
        <w:instrText>63</w:instrText>
      </w:r>
      <w:r>
        <w:rPr>
          <w:szCs w:val="24"/>
        </w:rPr>
        <w:fldChar w:fldCharType="end"/>
      </w:r>
      <w:r>
        <w:rPr>
          <w:szCs w:val="24"/>
        </w:rPr>
        <w:fldChar w:fldCharType="end"/>
      </w:r>
    </w:p>
    <w:p w14:paraId="2D3F3DE4" w14:textId="77777777" w:rsidR="004D19DA" w:rsidRDefault="00403814">
      <w:pPr>
        <w:rPr>
          <w:szCs w:val="24"/>
        </w:rPr>
      </w:pPr>
      <w:r>
        <w:rPr>
          <w:szCs w:val="24"/>
        </w:rPr>
        <w:fldChar w:fldCharType="end"/>
      </w:r>
    </w:p>
    <w:p w14:paraId="6E361397" w14:textId="77777777" w:rsidR="004D19DA" w:rsidRDefault="004D19DA">
      <w:pPr>
        <w:rPr>
          <w:szCs w:val="24"/>
        </w:rPr>
      </w:pPr>
    </w:p>
    <w:p w14:paraId="2B9A77CD" w14:textId="77777777" w:rsidR="004D19DA" w:rsidRDefault="00403814">
      <w:pPr>
        <w:jc w:val="center"/>
        <w:rPr>
          <w:b/>
          <w:szCs w:val="24"/>
        </w:rPr>
      </w:pPr>
      <w:r>
        <w:rPr>
          <w:szCs w:val="24"/>
        </w:rPr>
        <w:br w:type="page"/>
      </w:r>
      <w:r>
        <w:rPr>
          <w:b/>
          <w:szCs w:val="24"/>
        </w:rPr>
        <w:lastRenderedPageBreak/>
        <w:t>General Conditions of Contract</w:t>
      </w:r>
    </w:p>
    <w:p w14:paraId="5FF2B555" w14:textId="77777777" w:rsidR="004D19DA" w:rsidRDefault="004D19DA">
      <w:pPr>
        <w:rPr>
          <w:szCs w:val="24"/>
        </w:rPr>
      </w:pPr>
    </w:p>
    <w:p w14:paraId="7D23711D" w14:textId="77777777" w:rsidR="004D19DA" w:rsidRDefault="00403814">
      <w:pPr>
        <w:pStyle w:val="Head41"/>
        <w:spacing w:before="120" w:after="120"/>
        <w:rPr>
          <w:sz w:val="24"/>
          <w:szCs w:val="24"/>
        </w:rPr>
      </w:pPr>
      <w:bookmarkStart w:id="37" w:name="_Toc343309841"/>
      <w:r>
        <w:rPr>
          <w:sz w:val="24"/>
          <w:szCs w:val="24"/>
        </w:rPr>
        <w:t>A.  General</w:t>
      </w:r>
      <w:bookmarkEnd w:id="37"/>
    </w:p>
    <w:p w14:paraId="53B773AC"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44149704" w14:textId="77777777">
        <w:tc>
          <w:tcPr>
            <w:tcW w:w="2160" w:type="dxa"/>
            <w:tcBorders>
              <w:top w:val="nil"/>
              <w:left w:val="nil"/>
              <w:bottom w:val="nil"/>
              <w:right w:val="nil"/>
            </w:tcBorders>
          </w:tcPr>
          <w:p w14:paraId="3FDD7D5A" w14:textId="77777777" w:rsidR="004D19DA" w:rsidRDefault="00403814">
            <w:pPr>
              <w:pStyle w:val="Head42"/>
              <w:rPr>
                <w:szCs w:val="24"/>
              </w:rPr>
            </w:pPr>
            <w:bookmarkStart w:id="38" w:name="_Toc343309842"/>
            <w:r>
              <w:rPr>
                <w:szCs w:val="24"/>
              </w:rPr>
              <w:t>1.</w:t>
            </w:r>
            <w:r>
              <w:rPr>
                <w:szCs w:val="24"/>
              </w:rPr>
              <w:tab/>
              <w:t>Definitions</w:t>
            </w:r>
            <w:bookmarkEnd w:id="38"/>
          </w:p>
        </w:tc>
        <w:tc>
          <w:tcPr>
            <w:tcW w:w="6984" w:type="dxa"/>
            <w:tcBorders>
              <w:top w:val="nil"/>
              <w:left w:val="nil"/>
              <w:bottom w:val="nil"/>
              <w:right w:val="nil"/>
            </w:tcBorders>
          </w:tcPr>
          <w:p w14:paraId="2F1EC6CE" w14:textId="77777777" w:rsidR="004D19DA" w:rsidRDefault="00403814">
            <w:pPr>
              <w:tabs>
                <w:tab w:val="left" w:pos="540"/>
              </w:tabs>
              <w:spacing w:after="200"/>
              <w:ind w:left="540" w:right="-72" w:hanging="540"/>
              <w:rPr>
                <w:szCs w:val="24"/>
              </w:rPr>
            </w:pPr>
            <w:r>
              <w:rPr>
                <w:szCs w:val="24"/>
              </w:rPr>
              <w:t>1.1</w:t>
            </w:r>
            <w:r>
              <w:rPr>
                <w:szCs w:val="24"/>
              </w:rPr>
              <w:tab/>
              <w:t>Boldface type is used to identify defined terms.</w:t>
            </w:r>
          </w:p>
          <w:p w14:paraId="4ABD8FE5" w14:textId="77777777" w:rsidR="004D19DA" w:rsidRDefault="00403814">
            <w:pPr>
              <w:numPr>
                <w:ilvl w:val="0"/>
                <w:numId w:val="11"/>
              </w:numPr>
              <w:spacing w:after="200"/>
              <w:ind w:left="1260" w:right="-72" w:hanging="713"/>
              <w:rPr>
                <w:szCs w:val="24"/>
              </w:rPr>
            </w:pPr>
            <w:r>
              <w:rPr>
                <w:szCs w:val="24"/>
              </w:rPr>
              <w:t xml:space="preserve">The </w:t>
            </w:r>
            <w:r>
              <w:rPr>
                <w:b/>
                <w:szCs w:val="24"/>
              </w:rPr>
              <w:t>Adjudicator</w:t>
            </w:r>
            <w:r>
              <w:rPr>
                <w:szCs w:val="24"/>
              </w:rPr>
              <w:t xml:space="preserve"> is the person appointed jointly by the PE and the Contractor to resolve disputes in the first instance, as provided for in GCC Clauses 24 and 25 hereunder.</w:t>
            </w:r>
          </w:p>
          <w:p w14:paraId="654633D5" w14:textId="77777777" w:rsidR="004D19DA" w:rsidRDefault="00403814">
            <w:pPr>
              <w:numPr>
                <w:ilvl w:val="0"/>
                <w:numId w:val="11"/>
              </w:numPr>
              <w:spacing w:after="200"/>
              <w:ind w:left="1260" w:right="-72" w:hanging="713"/>
              <w:rPr>
                <w:szCs w:val="24"/>
              </w:rPr>
            </w:pPr>
            <w:r>
              <w:rPr>
                <w:b/>
                <w:szCs w:val="24"/>
              </w:rPr>
              <w:t>Bill of Quantities</w:t>
            </w:r>
            <w:r>
              <w:rPr>
                <w:szCs w:val="24"/>
              </w:rPr>
              <w:t xml:space="preserve"> means the priced and completed Bill of Quantities forming part of the Bid.</w:t>
            </w:r>
          </w:p>
          <w:p w14:paraId="513F64F2" w14:textId="77777777" w:rsidR="004D19DA" w:rsidRDefault="00403814">
            <w:pPr>
              <w:numPr>
                <w:ilvl w:val="0"/>
                <w:numId w:val="11"/>
              </w:numPr>
              <w:spacing w:after="200"/>
              <w:ind w:left="1260" w:right="-72" w:hanging="713"/>
              <w:rPr>
                <w:szCs w:val="24"/>
              </w:rPr>
            </w:pPr>
            <w:r>
              <w:rPr>
                <w:b/>
                <w:szCs w:val="24"/>
              </w:rPr>
              <w:t>Compensation Events</w:t>
            </w:r>
            <w:r>
              <w:rPr>
                <w:szCs w:val="24"/>
              </w:rPr>
              <w:t xml:space="preserve"> are those defined in GCC Clause 44 hereunder.</w:t>
            </w:r>
          </w:p>
          <w:p w14:paraId="08106757" w14:textId="77777777" w:rsidR="004D19DA" w:rsidRDefault="00403814">
            <w:pPr>
              <w:numPr>
                <w:ilvl w:val="0"/>
                <w:numId w:val="11"/>
              </w:numPr>
              <w:spacing w:after="200"/>
              <w:ind w:left="1260" w:right="-72" w:hanging="713"/>
              <w:rPr>
                <w:szCs w:val="24"/>
              </w:rPr>
            </w:pPr>
            <w:r>
              <w:rPr>
                <w:szCs w:val="24"/>
              </w:rPr>
              <w:t xml:space="preserve">The </w:t>
            </w:r>
            <w:r>
              <w:rPr>
                <w:b/>
                <w:szCs w:val="24"/>
              </w:rPr>
              <w:t>Completion Date</w:t>
            </w:r>
            <w:r>
              <w:rPr>
                <w:szCs w:val="24"/>
              </w:rPr>
              <w:t xml:space="preserve"> is the date of completion of the Works as certified by the Project Manager, in accordance with GCC Sub-Clause 55.1.</w:t>
            </w:r>
          </w:p>
          <w:p w14:paraId="78593CC2" w14:textId="77777777" w:rsidR="004D19DA" w:rsidRDefault="00403814">
            <w:pPr>
              <w:numPr>
                <w:ilvl w:val="0"/>
                <w:numId w:val="11"/>
              </w:numPr>
              <w:spacing w:after="200"/>
              <w:ind w:left="1260" w:right="-72" w:hanging="713"/>
              <w:rPr>
                <w:szCs w:val="24"/>
              </w:rPr>
            </w:pPr>
            <w:r>
              <w:rPr>
                <w:szCs w:val="24"/>
              </w:rPr>
              <w:t xml:space="preserve">The </w:t>
            </w:r>
            <w:r>
              <w:rPr>
                <w:b/>
                <w:szCs w:val="24"/>
              </w:rPr>
              <w:t>Contract</w:t>
            </w:r>
            <w:r>
              <w:rPr>
                <w:szCs w:val="24"/>
              </w:rPr>
              <w:t xml:space="preserve"> is the Contract between the GOL/PE and the Contractor to execute, complete, and maintain the Works.  It consists of the documents listed in GCC Clause 2.3 below.</w:t>
            </w:r>
          </w:p>
          <w:p w14:paraId="127CDB9C" w14:textId="77777777" w:rsidR="004D19DA" w:rsidRDefault="00403814">
            <w:pPr>
              <w:numPr>
                <w:ilvl w:val="0"/>
                <w:numId w:val="11"/>
              </w:numPr>
              <w:spacing w:after="200"/>
              <w:ind w:left="1260" w:right="-72" w:hanging="713"/>
              <w:rPr>
                <w:szCs w:val="24"/>
              </w:rPr>
            </w:pPr>
            <w:r>
              <w:rPr>
                <w:szCs w:val="24"/>
              </w:rPr>
              <w:t xml:space="preserve">The </w:t>
            </w:r>
            <w:r>
              <w:rPr>
                <w:b/>
                <w:szCs w:val="24"/>
              </w:rPr>
              <w:t>Contractor</w:t>
            </w:r>
            <w:r>
              <w:rPr>
                <w:szCs w:val="24"/>
              </w:rPr>
              <w:t xml:space="preserve"> is a person or corporate body whose Bid to carry out the Works has been accepted by the PE.</w:t>
            </w:r>
          </w:p>
          <w:p w14:paraId="5B01B055" w14:textId="77777777" w:rsidR="004D19DA" w:rsidRDefault="00403814">
            <w:pPr>
              <w:numPr>
                <w:ilvl w:val="0"/>
                <w:numId w:val="11"/>
              </w:numPr>
              <w:spacing w:after="200"/>
              <w:ind w:left="1260" w:right="-72" w:hanging="713"/>
              <w:rPr>
                <w:szCs w:val="24"/>
              </w:rPr>
            </w:pPr>
            <w:r>
              <w:rPr>
                <w:szCs w:val="24"/>
              </w:rPr>
              <w:t xml:space="preserve">The </w:t>
            </w:r>
            <w:r>
              <w:rPr>
                <w:b/>
                <w:szCs w:val="24"/>
              </w:rPr>
              <w:t>Contractor’s Bid</w:t>
            </w:r>
            <w:r>
              <w:rPr>
                <w:szCs w:val="24"/>
              </w:rPr>
              <w:t xml:space="preserve"> is the completed bidding document submitted by the Contractor to the PE.</w:t>
            </w:r>
          </w:p>
          <w:p w14:paraId="6AD6A3B6" w14:textId="77777777" w:rsidR="004D19DA" w:rsidRDefault="00403814">
            <w:pPr>
              <w:numPr>
                <w:ilvl w:val="0"/>
                <w:numId w:val="11"/>
              </w:numPr>
              <w:spacing w:after="200"/>
              <w:ind w:left="1260" w:right="-72" w:hanging="713"/>
              <w:rPr>
                <w:szCs w:val="24"/>
              </w:rPr>
            </w:pPr>
            <w:r>
              <w:rPr>
                <w:szCs w:val="24"/>
              </w:rPr>
              <w:t xml:space="preserve">The </w:t>
            </w:r>
            <w:r>
              <w:rPr>
                <w:b/>
                <w:szCs w:val="24"/>
              </w:rPr>
              <w:t>Contract Price</w:t>
            </w:r>
            <w:r>
              <w:rPr>
                <w:szCs w:val="24"/>
              </w:rPr>
              <w:t xml:space="preserve"> is the price stated in the Letter of Acceptance and thereafter as adjusted in accordance with the provisions of the Contract.</w:t>
            </w:r>
          </w:p>
          <w:p w14:paraId="47538077" w14:textId="77777777" w:rsidR="004D19DA" w:rsidRDefault="00403814">
            <w:pPr>
              <w:numPr>
                <w:ilvl w:val="0"/>
                <w:numId w:val="11"/>
              </w:numPr>
              <w:spacing w:after="200"/>
              <w:ind w:left="1260" w:right="-72" w:hanging="713"/>
              <w:rPr>
                <w:szCs w:val="24"/>
              </w:rPr>
            </w:pPr>
            <w:r>
              <w:rPr>
                <w:b/>
                <w:szCs w:val="24"/>
              </w:rPr>
              <w:t>Days</w:t>
            </w:r>
            <w:r>
              <w:rPr>
                <w:szCs w:val="24"/>
              </w:rPr>
              <w:t xml:space="preserve"> are calendar days; months are calendar months.</w:t>
            </w:r>
          </w:p>
          <w:p w14:paraId="69743F1A" w14:textId="77777777" w:rsidR="004D19DA" w:rsidRDefault="00403814">
            <w:pPr>
              <w:numPr>
                <w:ilvl w:val="0"/>
                <w:numId w:val="11"/>
              </w:numPr>
              <w:spacing w:after="200"/>
              <w:ind w:left="1260" w:right="-72" w:hanging="713"/>
              <w:rPr>
                <w:szCs w:val="24"/>
              </w:rPr>
            </w:pPr>
            <w:r>
              <w:rPr>
                <w:b/>
                <w:szCs w:val="24"/>
              </w:rPr>
              <w:t>Dayworks</w:t>
            </w:r>
            <w:r>
              <w:rPr>
                <w:szCs w:val="24"/>
              </w:rPr>
              <w:t xml:space="preserve"> are varied work inputs subject to payment on a time basis for the Contractor’s employees and Equipment, in addition to payments for associated Materials and Plant.</w:t>
            </w:r>
          </w:p>
          <w:p w14:paraId="2BA5BB89" w14:textId="77777777" w:rsidR="004D19DA" w:rsidRDefault="00403814">
            <w:pPr>
              <w:numPr>
                <w:ilvl w:val="0"/>
                <w:numId w:val="11"/>
              </w:numPr>
              <w:spacing w:after="200"/>
              <w:ind w:left="1260" w:right="-72" w:hanging="713"/>
              <w:rPr>
                <w:szCs w:val="24"/>
              </w:rPr>
            </w:pPr>
            <w:r>
              <w:rPr>
                <w:szCs w:val="24"/>
              </w:rPr>
              <w:t xml:space="preserve">A </w:t>
            </w:r>
            <w:r>
              <w:rPr>
                <w:b/>
                <w:szCs w:val="24"/>
              </w:rPr>
              <w:t>Defect</w:t>
            </w:r>
            <w:r>
              <w:rPr>
                <w:szCs w:val="24"/>
              </w:rPr>
              <w:t xml:space="preserve"> is any part of the Works not completed in accordance with the Contract.</w:t>
            </w:r>
          </w:p>
          <w:p w14:paraId="1018509D" w14:textId="77777777" w:rsidR="004D19DA" w:rsidRDefault="00403814">
            <w:pPr>
              <w:numPr>
                <w:ilvl w:val="0"/>
                <w:numId w:val="11"/>
              </w:numPr>
              <w:spacing w:after="180"/>
              <w:ind w:right="-72"/>
              <w:rPr>
                <w:szCs w:val="24"/>
              </w:rPr>
            </w:pPr>
            <w:r>
              <w:rPr>
                <w:szCs w:val="24"/>
              </w:rPr>
              <w:t xml:space="preserve">The </w:t>
            </w:r>
            <w:r>
              <w:rPr>
                <w:b/>
                <w:szCs w:val="24"/>
              </w:rPr>
              <w:t>Defects Liability Certificate</w:t>
            </w:r>
            <w:r>
              <w:rPr>
                <w:szCs w:val="24"/>
              </w:rPr>
              <w:t xml:space="preserve"> is the certificate issued by Project Manager upon correction of defects by the Contractor.</w:t>
            </w:r>
          </w:p>
          <w:p w14:paraId="0FD94259" w14:textId="77777777" w:rsidR="004D19DA" w:rsidRDefault="00403814">
            <w:pPr>
              <w:numPr>
                <w:ilvl w:val="0"/>
                <w:numId w:val="11"/>
              </w:numPr>
              <w:spacing w:after="180"/>
              <w:ind w:right="-72"/>
              <w:rPr>
                <w:szCs w:val="24"/>
              </w:rPr>
            </w:pPr>
            <w:r>
              <w:rPr>
                <w:szCs w:val="24"/>
              </w:rPr>
              <w:lastRenderedPageBreak/>
              <w:t xml:space="preserve">The </w:t>
            </w:r>
            <w:r>
              <w:rPr>
                <w:b/>
                <w:szCs w:val="24"/>
              </w:rPr>
              <w:t>Defects Liability Period</w:t>
            </w:r>
            <w:r>
              <w:rPr>
                <w:szCs w:val="24"/>
              </w:rPr>
              <w:t xml:space="preserve"> is the period </w:t>
            </w:r>
            <w:r>
              <w:rPr>
                <w:b/>
                <w:szCs w:val="24"/>
              </w:rPr>
              <w:t>named in the</w:t>
            </w:r>
            <w:r>
              <w:rPr>
                <w:szCs w:val="24"/>
              </w:rPr>
              <w:t xml:space="preserve"> </w:t>
            </w:r>
            <w:r>
              <w:rPr>
                <w:b/>
                <w:szCs w:val="24"/>
              </w:rPr>
              <w:t>SCC</w:t>
            </w:r>
            <w:r>
              <w:rPr>
                <w:szCs w:val="24"/>
              </w:rPr>
              <w:t xml:space="preserve"> Sub-Clause 35.1 and calculated from the Completion Date.</w:t>
            </w:r>
          </w:p>
          <w:p w14:paraId="1CD3035C" w14:textId="77777777" w:rsidR="004D19DA" w:rsidRDefault="00403814">
            <w:pPr>
              <w:numPr>
                <w:ilvl w:val="0"/>
                <w:numId w:val="11"/>
              </w:numPr>
              <w:spacing w:after="180"/>
              <w:ind w:right="-72"/>
              <w:rPr>
                <w:szCs w:val="24"/>
              </w:rPr>
            </w:pPr>
            <w:r>
              <w:rPr>
                <w:b/>
                <w:szCs w:val="24"/>
              </w:rPr>
              <w:t>Drawings</w:t>
            </w:r>
            <w:r>
              <w:rPr>
                <w:szCs w:val="24"/>
              </w:rPr>
              <w:t xml:space="preserve"> include calculations and other information provided or approved by the Project Manager for the execution of the Contract.</w:t>
            </w:r>
          </w:p>
          <w:p w14:paraId="6634AEA5" w14:textId="77777777" w:rsidR="004D19DA" w:rsidRDefault="00403814">
            <w:pPr>
              <w:numPr>
                <w:ilvl w:val="0"/>
                <w:numId w:val="11"/>
              </w:numPr>
              <w:spacing w:after="180"/>
              <w:ind w:right="-72"/>
              <w:rPr>
                <w:szCs w:val="24"/>
              </w:rPr>
            </w:pPr>
            <w:r>
              <w:rPr>
                <w:szCs w:val="24"/>
              </w:rPr>
              <w:t xml:space="preserve">The </w:t>
            </w:r>
            <w:r>
              <w:rPr>
                <w:b/>
                <w:szCs w:val="24"/>
              </w:rPr>
              <w:t>Employer</w:t>
            </w:r>
            <w:r>
              <w:rPr>
                <w:szCs w:val="24"/>
              </w:rPr>
              <w:t xml:space="preserve"> is the party who employs the Contractor to carry out the Works, </w:t>
            </w:r>
            <w:r>
              <w:rPr>
                <w:b/>
                <w:szCs w:val="24"/>
              </w:rPr>
              <w:t>as specified in the SCC.</w:t>
            </w:r>
          </w:p>
          <w:p w14:paraId="0E1CE210" w14:textId="77777777" w:rsidR="004D19DA" w:rsidRDefault="00403814">
            <w:pPr>
              <w:numPr>
                <w:ilvl w:val="0"/>
                <w:numId w:val="11"/>
              </w:numPr>
              <w:spacing w:after="180"/>
              <w:ind w:right="-72"/>
              <w:rPr>
                <w:szCs w:val="24"/>
              </w:rPr>
            </w:pPr>
            <w:r>
              <w:rPr>
                <w:b/>
                <w:szCs w:val="24"/>
              </w:rPr>
              <w:t>Equipment</w:t>
            </w:r>
            <w:r>
              <w:rPr>
                <w:szCs w:val="24"/>
              </w:rPr>
              <w:t xml:space="preserve"> is the Contractor’s machinery and vehicles brought temporarily to the Site to construct the Works.</w:t>
            </w:r>
          </w:p>
          <w:p w14:paraId="0519256E" w14:textId="77777777" w:rsidR="004D19DA" w:rsidRDefault="00403814">
            <w:pPr>
              <w:numPr>
                <w:ilvl w:val="0"/>
                <w:numId w:val="11"/>
              </w:numPr>
              <w:spacing w:after="180"/>
              <w:ind w:right="-72"/>
              <w:rPr>
                <w:szCs w:val="24"/>
              </w:rPr>
            </w:pPr>
            <w:r>
              <w:rPr>
                <w:szCs w:val="24"/>
              </w:rPr>
              <w:t xml:space="preserve">The </w:t>
            </w:r>
            <w:r>
              <w:rPr>
                <w:b/>
                <w:szCs w:val="24"/>
              </w:rPr>
              <w:t>Initial Contract Price</w:t>
            </w:r>
            <w:r>
              <w:rPr>
                <w:szCs w:val="24"/>
              </w:rPr>
              <w:t xml:space="preserve"> is the Contract Price listed in the GOL’s Letter of Acceptance.</w:t>
            </w:r>
          </w:p>
          <w:p w14:paraId="30BDA77B" w14:textId="77777777" w:rsidR="004D19DA" w:rsidRDefault="00403814">
            <w:pPr>
              <w:numPr>
                <w:ilvl w:val="0"/>
                <w:numId w:val="11"/>
              </w:numPr>
              <w:spacing w:after="180"/>
              <w:ind w:right="-72"/>
              <w:rPr>
                <w:szCs w:val="24"/>
              </w:rPr>
            </w:pPr>
            <w:r>
              <w:rPr>
                <w:szCs w:val="24"/>
              </w:rPr>
              <w:t xml:space="preserve">The </w:t>
            </w:r>
            <w:r>
              <w:rPr>
                <w:b/>
                <w:szCs w:val="24"/>
              </w:rPr>
              <w:t>Intended Completion Date</w:t>
            </w:r>
            <w:r>
              <w:rPr>
                <w:szCs w:val="24"/>
              </w:rPr>
              <w:t xml:space="preserve"> is the date on which it is intended that the Contractor shall complete the Works.  The Intended Completion Date is </w:t>
            </w:r>
            <w:r>
              <w:rPr>
                <w:b/>
                <w:szCs w:val="24"/>
              </w:rPr>
              <w:t>specified in the SCC</w:t>
            </w:r>
            <w:r>
              <w:rPr>
                <w:szCs w:val="24"/>
              </w:rPr>
              <w:t>.  The Intended Completion Date may be revised only by the Project Manager by issuing an extension of time or an acceleration order.</w:t>
            </w:r>
          </w:p>
          <w:p w14:paraId="76CEEE33" w14:textId="77777777" w:rsidR="004D19DA" w:rsidRDefault="00403814">
            <w:pPr>
              <w:numPr>
                <w:ilvl w:val="0"/>
                <w:numId w:val="11"/>
              </w:numPr>
              <w:spacing w:after="180"/>
              <w:ind w:right="-72"/>
              <w:rPr>
                <w:szCs w:val="24"/>
              </w:rPr>
            </w:pPr>
            <w:r>
              <w:rPr>
                <w:b/>
                <w:szCs w:val="24"/>
              </w:rPr>
              <w:t>Materials</w:t>
            </w:r>
            <w:r>
              <w:rPr>
                <w:szCs w:val="24"/>
              </w:rPr>
              <w:t xml:space="preserve"> are all supplies, including consumables, used by the Contractor for incorporation in the Works.</w:t>
            </w:r>
          </w:p>
          <w:p w14:paraId="7B951688" w14:textId="77777777" w:rsidR="004D19DA" w:rsidRDefault="00403814">
            <w:pPr>
              <w:numPr>
                <w:ilvl w:val="0"/>
                <w:numId w:val="11"/>
              </w:numPr>
              <w:spacing w:after="180"/>
              <w:ind w:right="-72"/>
              <w:rPr>
                <w:szCs w:val="24"/>
              </w:rPr>
            </w:pPr>
            <w:r>
              <w:rPr>
                <w:b/>
                <w:szCs w:val="24"/>
              </w:rPr>
              <w:t>Plant</w:t>
            </w:r>
            <w:r>
              <w:rPr>
                <w:szCs w:val="24"/>
              </w:rPr>
              <w:t xml:space="preserve"> is any integral part of the Works that shall have a mechanical, electrical, chemical, or biological function.</w:t>
            </w:r>
          </w:p>
          <w:p w14:paraId="218E50ED" w14:textId="77777777" w:rsidR="004D19DA" w:rsidRDefault="00403814">
            <w:pPr>
              <w:numPr>
                <w:ilvl w:val="0"/>
                <w:numId w:val="11"/>
              </w:numPr>
              <w:spacing w:after="180"/>
              <w:ind w:right="-72"/>
              <w:rPr>
                <w:szCs w:val="24"/>
              </w:rPr>
            </w:pPr>
            <w:r>
              <w:rPr>
                <w:szCs w:val="24"/>
              </w:rPr>
              <w:t xml:space="preserve">The </w:t>
            </w:r>
            <w:r>
              <w:rPr>
                <w:b/>
                <w:szCs w:val="24"/>
              </w:rPr>
              <w:t>Project Manager</w:t>
            </w:r>
            <w:r>
              <w:rPr>
                <w:szCs w:val="24"/>
              </w:rPr>
              <w:t xml:space="preserve"> is the person </w:t>
            </w:r>
            <w:r>
              <w:rPr>
                <w:b/>
                <w:szCs w:val="24"/>
              </w:rPr>
              <w:t>named in the SCC</w:t>
            </w:r>
            <w:r>
              <w:rPr>
                <w:szCs w:val="24"/>
              </w:rPr>
              <w:t xml:space="preserve"> (or any other competent person appointed by the GOL and notified to the Contractor, to act in replacement of the Project Manager) who is responsible for supervising the execution of the Works and administering the Contract.</w:t>
            </w:r>
          </w:p>
          <w:p w14:paraId="6BC34EC4" w14:textId="77777777" w:rsidR="004D19DA" w:rsidRDefault="00403814">
            <w:pPr>
              <w:numPr>
                <w:ilvl w:val="0"/>
                <w:numId w:val="11"/>
              </w:numPr>
              <w:spacing w:after="180"/>
              <w:ind w:right="-72"/>
              <w:rPr>
                <w:szCs w:val="24"/>
              </w:rPr>
            </w:pPr>
            <w:r>
              <w:rPr>
                <w:b/>
                <w:szCs w:val="24"/>
              </w:rPr>
              <w:t>SCC</w:t>
            </w:r>
            <w:r>
              <w:rPr>
                <w:szCs w:val="24"/>
              </w:rPr>
              <w:t xml:space="preserve"> means Special Conditions of Contract </w:t>
            </w:r>
          </w:p>
          <w:p w14:paraId="3EB197A9" w14:textId="77777777" w:rsidR="004D19DA" w:rsidRDefault="00403814">
            <w:pPr>
              <w:numPr>
                <w:ilvl w:val="0"/>
                <w:numId w:val="11"/>
              </w:numPr>
              <w:spacing w:after="180"/>
              <w:ind w:right="-72"/>
              <w:rPr>
                <w:szCs w:val="24"/>
              </w:rPr>
            </w:pPr>
            <w:r>
              <w:rPr>
                <w:szCs w:val="24"/>
              </w:rPr>
              <w:t xml:space="preserve">The </w:t>
            </w:r>
            <w:r>
              <w:rPr>
                <w:b/>
                <w:szCs w:val="24"/>
              </w:rPr>
              <w:t>Site</w:t>
            </w:r>
            <w:r>
              <w:rPr>
                <w:szCs w:val="24"/>
              </w:rPr>
              <w:t xml:space="preserve"> is the area </w:t>
            </w:r>
            <w:r>
              <w:rPr>
                <w:b/>
                <w:szCs w:val="24"/>
              </w:rPr>
              <w:t>defined as such in the SCC</w:t>
            </w:r>
            <w:r>
              <w:rPr>
                <w:szCs w:val="24"/>
              </w:rPr>
              <w:t>.</w:t>
            </w:r>
          </w:p>
          <w:p w14:paraId="3E13FBF2" w14:textId="77777777" w:rsidR="004D19DA" w:rsidRDefault="00403814">
            <w:pPr>
              <w:numPr>
                <w:ilvl w:val="0"/>
                <w:numId w:val="11"/>
              </w:numPr>
              <w:spacing w:after="180"/>
              <w:ind w:right="-72"/>
              <w:rPr>
                <w:szCs w:val="24"/>
              </w:rPr>
            </w:pPr>
            <w:r>
              <w:rPr>
                <w:b/>
                <w:szCs w:val="24"/>
              </w:rPr>
              <w:t>Site Investigation Reports</w:t>
            </w:r>
            <w:r>
              <w:rPr>
                <w:szCs w:val="24"/>
              </w:rPr>
              <w:t xml:space="preserve"> are those that were included in the bidding documents and are factual and interpretative reports about the surface and subsurface conditions at the Site.</w:t>
            </w:r>
          </w:p>
          <w:p w14:paraId="1FB54CAE" w14:textId="77777777" w:rsidR="004D19DA" w:rsidRDefault="00403814">
            <w:pPr>
              <w:numPr>
                <w:ilvl w:val="0"/>
                <w:numId w:val="11"/>
              </w:numPr>
              <w:spacing w:after="200"/>
              <w:ind w:left="1260" w:right="-72" w:hanging="713"/>
              <w:rPr>
                <w:szCs w:val="24"/>
              </w:rPr>
            </w:pPr>
            <w:r>
              <w:rPr>
                <w:b/>
                <w:szCs w:val="24"/>
              </w:rPr>
              <w:t>Specification</w:t>
            </w:r>
            <w:r>
              <w:rPr>
                <w:szCs w:val="24"/>
              </w:rPr>
              <w:t xml:space="preserve"> means the Specification of the Works included in the Contract and any modification or addition made or approved by the Project Manager.</w:t>
            </w:r>
          </w:p>
          <w:p w14:paraId="094B79EB" w14:textId="77777777" w:rsidR="004D19DA" w:rsidRDefault="00403814">
            <w:pPr>
              <w:numPr>
                <w:ilvl w:val="0"/>
                <w:numId w:val="11"/>
              </w:numPr>
              <w:spacing w:after="200"/>
              <w:ind w:left="1260" w:right="-72" w:hanging="713"/>
              <w:rPr>
                <w:szCs w:val="24"/>
              </w:rPr>
            </w:pPr>
            <w:r>
              <w:rPr>
                <w:szCs w:val="24"/>
              </w:rPr>
              <w:t xml:space="preserve">The </w:t>
            </w:r>
            <w:r>
              <w:rPr>
                <w:b/>
                <w:szCs w:val="24"/>
              </w:rPr>
              <w:t>Start Date</w:t>
            </w:r>
            <w:r>
              <w:rPr>
                <w:szCs w:val="24"/>
              </w:rPr>
              <w:t xml:space="preserve"> is </w:t>
            </w:r>
            <w:r>
              <w:rPr>
                <w:b/>
                <w:szCs w:val="24"/>
              </w:rPr>
              <w:t>given in the SCC</w:t>
            </w:r>
            <w:r>
              <w:rPr>
                <w:szCs w:val="24"/>
              </w:rPr>
              <w:t xml:space="preserve">.  It is the latest date when the Contractor shall commence execution of the </w:t>
            </w:r>
            <w:r>
              <w:rPr>
                <w:szCs w:val="24"/>
              </w:rPr>
              <w:lastRenderedPageBreak/>
              <w:t>Works.  It does not necessarily coincide with any of the Site Possession Dates.</w:t>
            </w:r>
          </w:p>
          <w:p w14:paraId="2F90E385" w14:textId="77777777" w:rsidR="004D19DA" w:rsidRDefault="00403814">
            <w:pPr>
              <w:numPr>
                <w:ilvl w:val="0"/>
                <w:numId w:val="11"/>
              </w:numPr>
              <w:spacing w:after="200"/>
              <w:ind w:left="1260" w:right="-72" w:hanging="713"/>
              <w:rPr>
                <w:szCs w:val="24"/>
              </w:rPr>
            </w:pPr>
            <w:r>
              <w:rPr>
                <w:szCs w:val="24"/>
              </w:rPr>
              <w:t xml:space="preserve">A </w:t>
            </w:r>
            <w:r>
              <w:rPr>
                <w:b/>
                <w:szCs w:val="24"/>
              </w:rPr>
              <w:t>Subcontractor</w:t>
            </w:r>
            <w:r>
              <w:rPr>
                <w:szCs w:val="24"/>
              </w:rPr>
              <w:t xml:space="preserve"> is a person or corporate body who has a Contract with the Contractor to carry out a part of the work in the Contract, which includes work on the Site.</w:t>
            </w:r>
          </w:p>
          <w:p w14:paraId="6475332A" w14:textId="77777777" w:rsidR="004D19DA" w:rsidRDefault="00403814">
            <w:pPr>
              <w:numPr>
                <w:ilvl w:val="0"/>
                <w:numId w:val="11"/>
              </w:numPr>
              <w:spacing w:after="200"/>
              <w:ind w:left="1260" w:right="-72" w:hanging="713"/>
              <w:rPr>
                <w:szCs w:val="24"/>
              </w:rPr>
            </w:pPr>
            <w:r>
              <w:rPr>
                <w:b/>
                <w:szCs w:val="24"/>
              </w:rPr>
              <w:t>Temporary Works</w:t>
            </w:r>
            <w:r>
              <w:rPr>
                <w:szCs w:val="24"/>
              </w:rPr>
              <w:t xml:space="preserve"> are works designed, constructed, installed, and removed by the Contractor that are needed for construction or installation of the Works.</w:t>
            </w:r>
          </w:p>
          <w:p w14:paraId="7F38C7E4" w14:textId="77777777" w:rsidR="004D19DA" w:rsidRDefault="00403814">
            <w:pPr>
              <w:numPr>
                <w:ilvl w:val="0"/>
                <w:numId w:val="11"/>
              </w:numPr>
              <w:spacing w:after="200"/>
              <w:ind w:left="1260" w:right="-72" w:hanging="713"/>
              <w:rPr>
                <w:szCs w:val="24"/>
              </w:rPr>
            </w:pPr>
            <w:r>
              <w:rPr>
                <w:szCs w:val="24"/>
              </w:rPr>
              <w:t xml:space="preserve">A </w:t>
            </w:r>
            <w:r>
              <w:rPr>
                <w:b/>
                <w:szCs w:val="24"/>
              </w:rPr>
              <w:t>Variation</w:t>
            </w:r>
            <w:r>
              <w:rPr>
                <w:szCs w:val="24"/>
              </w:rPr>
              <w:t xml:space="preserve"> is an instruction given by the Project Manager which varies the Works.</w:t>
            </w:r>
          </w:p>
          <w:p w14:paraId="40597CC6" w14:textId="77777777" w:rsidR="004D19DA" w:rsidRDefault="00403814">
            <w:pPr>
              <w:numPr>
                <w:ilvl w:val="0"/>
                <w:numId w:val="11"/>
              </w:numPr>
              <w:spacing w:after="200"/>
              <w:ind w:left="1260" w:right="-72" w:hanging="713"/>
              <w:rPr>
                <w:szCs w:val="24"/>
              </w:rPr>
            </w:pPr>
            <w:r>
              <w:rPr>
                <w:szCs w:val="24"/>
              </w:rPr>
              <w:t xml:space="preserve">The </w:t>
            </w:r>
            <w:r>
              <w:rPr>
                <w:b/>
                <w:szCs w:val="24"/>
              </w:rPr>
              <w:t>Works</w:t>
            </w:r>
            <w:r>
              <w:rPr>
                <w:szCs w:val="24"/>
              </w:rPr>
              <w:t xml:space="preserve"> are what the Contract requires the Contractor to construct, install, and turn over to the GOL, </w:t>
            </w:r>
            <w:r>
              <w:rPr>
                <w:b/>
                <w:szCs w:val="24"/>
              </w:rPr>
              <w:t>as defined in the SCC.</w:t>
            </w:r>
          </w:p>
        </w:tc>
      </w:tr>
      <w:tr w:rsidR="004D19DA" w14:paraId="303E6960" w14:textId="77777777">
        <w:tc>
          <w:tcPr>
            <w:tcW w:w="2160" w:type="dxa"/>
            <w:tcBorders>
              <w:top w:val="nil"/>
              <w:left w:val="nil"/>
              <w:bottom w:val="nil"/>
              <w:right w:val="nil"/>
            </w:tcBorders>
          </w:tcPr>
          <w:p w14:paraId="64F23B2F" w14:textId="77777777" w:rsidR="004D19DA" w:rsidRDefault="00403814">
            <w:pPr>
              <w:pStyle w:val="Head42"/>
              <w:numPr>
                <w:ilvl w:val="12"/>
                <w:numId w:val="0"/>
              </w:numPr>
              <w:ind w:left="360" w:hanging="360"/>
              <w:rPr>
                <w:szCs w:val="24"/>
              </w:rPr>
            </w:pPr>
            <w:bookmarkStart w:id="39" w:name="_Toc343309843"/>
            <w:r>
              <w:rPr>
                <w:szCs w:val="24"/>
              </w:rPr>
              <w:lastRenderedPageBreak/>
              <w:t>2.</w:t>
            </w:r>
            <w:r>
              <w:rPr>
                <w:szCs w:val="24"/>
              </w:rPr>
              <w:tab/>
              <w:t>Interpretation</w:t>
            </w:r>
            <w:bookmarkEnd w:id="39"/>
          </w:p>
        </w:tc>
        <w:tc>
          <w:tcPr>
            <w:tcW w:w="6984" w:type="dxa"/>
            <w:tcBorders>
              <w:top w:val="nil"/>
              <w:left w:val="nil"/>
              <w:bottom w:val="nil"/>
              <w:right w:val="nil"/>
            </w:tcBorders>
          </w:tcPr>
          <w:p w14:paraId="3BD565E6" w14:textId="77777777" w:rsidR="004D19DA" w:rsidRDefault="00403814">
            <w:pPr>
              <w:numPr>
                <w:ilvl w:val="12"/>
                <w:numId w:val="0"/>
              </w:numPr>
              <w:tabs>
                <w:tab w:val="left" w:pos="540"/>
              </w:tabs>
              <w:spacing w:after="160"/>
              <w:ind w:left="540" w:right="-72" w:hanging="547"/>
              <w:rPr>
                <w:szCs w:val="24"/>
              </w:rPr>
            </w:pPr>
            <w:r>
              <w:rPr>
                <w:szCs w:val="24"/>
              </w:rPr>
              <w:t>2.1</w:t>
            </w:r>
            <w:r>
              <w:rPr>
                <w:szCs w:val="24"/>
              </w:rPr>
              <w:tab/>
              <w:t>In interpreting these GCC, singular also means plural, male also means female or neuter, and the other way around.  Headings have no significance.  Words have their normal meaning under the language of the Contract unless specifically defined.  The Project Manager shall provide instructions clarifying queries about these GCC.</w:t>
            </w:r>
          </w:p>
          <w:p w14:paraId="04B2EAA5" w14:textId="77777777" w:rsidR="004D19DA" w:rsidRDefault="00403814">
            <w:pPr>
              <w:numPr>
                <w:ilvl w:val="12"/>
                <w:numId w:val="0"/>
              </w:numPr>
              <w:tabs>
                <w:tab w:val="left" w:pos="540"/>
              </w:tabs>
              <w:spacing w:after="160"/>
              <w:ind w:left="540" w:right="-72" w:hanging="547"/>
              <w:rPr>
                <w:szCs w:val="24"/>
              </w:rPr>
            </w:pPr>
            <w:r>
              <w:rPr>
                <w:szCs w:val="24"/>
              </w:rPr>
              <w:t>2.2</w:t>
            </w:r>
            <w:r>
              <w:rPr>
                <w:szCs w:val="24"/>
              </w:rPr>
              <w:tab/>
              <w:t xml:space="preserve">If sectional completion is </w:t>
            </w:r>
            <w:r>
              <w:rPr>
                <w:b/>
                <w:szCs w:val="24"/>
              </w:rPr>
              <w:t>specified in the SCC</w:t>
            </w:r>
            <w:r>
              <w:rPr>
                <w:szCs w:val="24"/>
              </w:rPr>
              <w:t>, references in the GCC to the Works, the Completion Date, and the Intended Completion Date apply to any Section of the Works (other than references to the Completion Date and Intended Completion Date for the whole of the Works).</w:t>
            </w:r>
          </w:p>
          <w:p w14:paraId="5EE0775C" w14:textId="77777777" w:rsidR="004D19DA" w:rsidRDefault="00403814">
            <w:pPr>
              <w:numPr>
                <w:ilvl w:val="12"/>
                <w:numId w:val="0"/>
              </w:numPr>
              <w:tabs>
                <w:tab w:val="left" w:pos="540"/>
              </w:tabs>
              <w:spacing w:after="160"/>
              <w:ind w:left="540" w:right="-72" w:hanging="547"/>
              <w:rPr>
                <w:szCs w:val="24"/>
              </w:rPr>
            </w:pPr>
            <w:r>
              <w:rPr>
                <w:szCs w:val="24"/>
              </w:rPr>
              <w:t>2.3</w:t>
            </w:r>
            <w:r>
              <w:rPr>
                <w:szCs w:val="24"/>
              </w:rPr>
              <w:tab/>
              <w:t>The documents forming the Contract shall be interpreted in the following order of priority:</w:t>
            </w:r>
          </w:p>
          <w:p w14:paraId="644FDFD5" w14:textId="77777777" w:rsidR="004D19DA" w:rsidRDefault="00403814">
            <w:pPr>
              <w:numPr>
                <w:ilvl w:val="0"/>
                <w:numId w:val="11"/>
              </w:numPr>
              <w:tabs>
                <w:tab w:val="left" w:pos="1080"/>
              </w:tabs>
              <w:spacing w:after="160"/>
              <w:ind w:left="1080" w:right="-72" w:hanging="540"/>
              <w:rPr>
                <w:szCs w:val="24"/>
              </w:rPr>
            </w:pPr>
            <w:r>
              <w:rPr>
                <w:szCs w:val="24"/>
              </w:rPr>
              <w:t>Agreement,</w:t>
            </w:r>
          </w:p>
          <w:p w14:paraId="674ADF4B" w14:textId="77777777" w:rsidR="004D19DA" w:rsidRDefault="00403814">
            <w:pPr>
              <w:numPr>
                <w:ilvl w:val="0"/>
                <w:numId w:val="11"/>
              </w:numPr>
              <w:tabs>
                <w:tab w:val="left" w:pos="1080"/>
              </w:tabs>
              <w:spacing w:after="160"/>
              <w:ind w:left="1080" w:right="-72" w:hanging="540"/>
              <w:rPr>
                <w:szCs w:val="24"/>
              </w:rPr>
            </w:pPr>
            <w:r>
              <w:rPr>
                <w:szCs w:val="24"/>
              </w:rPr>
              <w:t>Letter of Acceptance,</w:t>
            </w:r>
          </w:p>
          <w:p w14:paraId="3E65362F" w14:textId="77777777" w:rsidR="004D19DA" w:rsidRDefault="00403814">
            <w:pPr>
              <w:numPr>
                <w:ilvl w:val="0"/>
                <w:numId w:val="11"/>
              </w:numPr>
              <w:tabs>
                <w:tab w:val="left" w:pos="1080"/>
              </w:tabs>
              <w:spacing w:after="160"/>
              <w:ind w:left="1080" w:right="-72" w:hanging="540"/>
              <w:rPr>
                <w:szCs w:val="24"/>
              </w:rPr>
            </w:pPr>
            <w:r>
              <w:rPr>
                <w:szCs w:val="24"/>
              </w:rPr>
              <w:t>Contractor’s Bid,</w:t>
            </w:r>
          </w:p>
          <w:p w14:paraId="4BDC7F2B" w14:textId="77777777" w:rsidR="004D19DA" w:rsidRDefault="00403814">
            <w:pPr>
              <w:numPr>
                <w:ilvl w:val="0"/>
                <w:numId w:val="11"/>
              </w:numPr>
              <w:tabs>
                <w:tab w:val="left" w:pos="1080"/>
              </w:tabs>
              <w:spacing w:after="160"/>
              <w:ind w:left="1080" w:right="-72" w:hanging="540"/>
              <w:rPr>
                <w:szCs w:val="24"/>
              </w:rPr>
            </w:pPr>
            <w:r>
              <w:rPr>
                <w:szCs w:val="24"/>
              </w:rPr>
              <w:t>Special Conditions of Contract,</w:t>
            </w:r>
          </w:p>
          <w:p w14:paraId="65076325" w14:textId="77777777" w:rsidR="004D19DA" w:rsidRDefault="00403814">
            <w:pPr>
              <w:numPr>
                <w:ilvl w:val="0"/>
                <w:numId w:val="11"/>
              </w:numPr>
              <w:tabs>
                <w:tab w:val="left" w:pos="1080"/>
              </w:tabs>
              <w:spacing w:after="160"/>
              <w:ind w:left="1080" w:right="-72" w:hanging="540"/>
              <w:rPr>
                <w:szCs w:val="24"/>
              </w:rPr>
            </w:pPr>
            <w:r>
              <w:rPr>
                <w:szCs w:val="24"/>
              </w:rPr>
              <w:t>General Conditions of Contract,</w:t>
            </w:r>
          </w:p>
          <w:p w14:paraId="67736A11" w14:textId="77777777" w:rsidR="004D19DA" w:rsidRDefault="00403814">
            <w:pPr>
              <w:numPr>
                <w:ilvl w:val="0"/>
                <w:numId w:val="11"/>
              </w:numPr>
              <w:tabs>
                <w:tab w:val="left" w:pos="1080"/>
              </w:tabs>
              <w:spacing w:after="220"/>
              <w:ind w:left="1080" w:right="-72" w:hanging="540"/>
              <w:rPr>
                <w:szCs w:val="24"/>
              </w:rPr>
            </w:pPr>
            <w:r>
              <w:rPr>
                <w:szCs w:val="24"/>
              </w:rPr>
              <w:t>Specifications,</w:t>
            </w:r>
          </w:p>
          <w:p w14:paraId="51B8F008" w14:textId="77777777" w:rsidR="004D19DA" w:rsidRDefault="00403814">
            <w:pPr>
              <w:numPr>
                <w:ilvl w:val="0"/>
                <w:numId w:val="11"/>
              </w:numPr>
              <w:tabs>
                <w:tab w:val="left" w:pos="1080"/>
              </w:tabs>
              <w:spacing w:after="220"/>
              <w:ind w:left="1080" w:right="-72" w:hanging="540"/>
              <w:rPr>
                <w:szCs w:val="24"/>
              </w:rPr>
            </w:pPr>
            <w:r>
              <w:rPr>
                <w:szCs w:val="24"/>
              </w:rPr>
              <w:t>Drawings,</w:t>
            </w:r>
          </w:p>
          <w:p w14:paraId="3EDD454A" w14:textId="77777777" w:rsidR="004D19DA" w:rsidRDefault="00403814">
            <w:pPr>
              <w:numPr>
                <w:ilvl w:val="0"/>
                <w:numId w:val="11"/>
              </w:numPr>
              <w:tabs>
                <w:tab w:val="left" w:pos="1080"/>
              </w:tabs>
              <w:spacing w:after="220"/>
              <w:ind w:left="1080" w:right="-72" w:hanging="540"/>
              <w:rPr>
                <w:szCs w:val="24"/>
              </w:rPr>
            </w:pPr>
            <w:r>
              <w:rPr>
                <w:szCs w:val="24"/>
              </w:rPr>
              <w:t>Bill of Quantities,</w:t>
            </w:r>
            <w:r>
              <w:rPr>
                <w:rStyle w:val="FootnoteReference"/>
                <w:szCs w:val="24"/>
              </w:rPr>
              <w:footnoteReference w:id="26"/>
            </w:r>
            <w:r>
              <w:rPr>
                <w:szCs w:val="24"/>
              </w:rPr>
              <w:t xml:space="preserve"> and</w:t>
            </w:r>
          </w:p>
          <w:p w14:paraId="49B7EE51" w14:textId="77777777" w:rsidR="004D19DA" w:rsidRDefault="00403814">
            <w:pPr>
              <w:numPr>
                <w:ilvl w:val="0"/>
                <w:numId w:val="11"/>
              </w:numPr>
              <w:spacing w:after="220"/>
              <w:ind w:left="1260" w:right="-72"/>
              <w:rPr>
                <w:szCs w:val="24"/>
              </w:rPr>
            </w:pPr>
            <w:r>
              <w:rPr>
                <w:szCs w:val="24"/>
              </w:rPr>
              <w:lastRenderedPageBreak/>
              <w:t xml:space="preserve">any other document </w:t>
            </w:r>
            <w:r>
              <w:rPr>
                <w:b/>
                <w:szCs w:val="24"/>
              </w:rPr>
              <w:t>listed in the SCC</w:t>
            </w:r>
            <w:r>
              <w:rPr>
                <w:szCs w:val="24"/>
              </w:rPr>
              <w:t xml:space="preserve"> as forming part of the Contract.</w:t>
            </w:r>
          </w:p>
        </w:tc>
      </w:tr>
      <w:tr w:rsidR="004D19DA" w14:paraId="0F25412B" w14:textId="77777777">
        <w:tc>
          <w:tcPr>
            <w:tcW w:w="2160" w:type="dxa"/>
            <w:tcBorders>
              <w:top w:val="nil"/>
              <w:left w:val="nil"/>
              <w:bottom w:val="nil"/>
              <w:right w:val="nil"/>
            </w:tcBorders>
          </w:tcPr>
          <w:p w14:paraId="655D5A72" w14:textId="77777777" w:rsidR="004D19DA" w:rsidRDefault="00403814">
            <w:pPr>
              <w:pStyle w:val="Head42"/>
              <w:rPr>
                <w:szCs w:val="24"/>
              </w:rPr>
            </w:pPr>
            <w:bookmarkStart w:id="40" w:name="_Toc343309844"/>
            <w:r>
              <w:rPr>
                <w:szCs w:val="24"/>
              </w:rPr>
              <w:lastRenderedPageBreak/>
              <w:t>3.</w:t>
            </w:r>
            <w:r>
              <w:rPr>
                <w:szCs w:val="24"/>
              </w:rPr>
              <w:tab/>
              <w:t>Language and Law</w:t>
            </w:r>
            <w:bookmarkEnd w:id="40"/>
          </w:p>
        </w:tc>
        <w:tc>
          <w:tcPr>
            <w:tcW w:w="6984" w:type="dxa"/>
            <w:tcBorders>
              <w:top w:val="nil"/>
              <w:left w:val="nil"/>
              <w:bottom w:val="nil"/>
              <w:right w:val="nil"/>
            </w:tcBorders>
          </w:tcPr>
          <w:p w14:paraId="4963A7B2" w14:textId="77777777" w:rsidR="004D19DA" w:rsidRDefault="00403814">
            <w:pPr>
              <w:tabs>
                <w:tab w:val="left" w:pos="540"/>
              </w:tabs>
              <w:spacing w:after="220"/>
              <w:ind w:left="547" w:right="-72" w:hanging="547"/>
              <w:rPr>
                <w:szCs w:val="24"/>
              </w:rPr>
            </w:pPr>
            <w:r>
              <w:rPr>
                <w:szCs w:val="24"/>
              </w:rPr>
              <w:t>3.1</w:t>
            </w:r>
            <w:r>
              <w:rPr>
                <w:szCs w:val="24"/>
              </w:rPr>
              <w:tab/>
              <w:t xml:space="preserve">The language of the Contract and the law governing the Contract are </w:t>
            </w:r>
            <w:r>
              <w:rPr>
                <w:b/>
                <w:szCs w:val="24"/>
              </w:rPr>
              <w:t>stated in the SCC</w:t>
            </w:r>
            <w:r>
              <w:rPr>
                <w:szCs w:val="24"/>
              </w:rPr>
              <w:t>.</w:t>
            </w:r>
          </w:p>
        </w:tc>
      </w:tr>
      <w:tr w:rsidR="004D19DA" w14:paraId="3B347580" w14:textId="77777777">
        <w:tc>
          <w:tcPr>
            <w:tcW w:w="2160" w:type="dxa"/>
            <w:tcBorders>
              <w:top w:val="nil"/>
              <w:left w:val="nil"/>
              <w:bottom w:val="nil"/>
              <w:right w:val="nil"/>
            </w:tcBorders>
          </w:tcPr>
          <w:p w14:paraId="2341B882" w14:textId="77777777" w:rsidR="004D19DA" w:rsidRDefault="00403814">
            <w:pPr>
              <w:pStyle w:val="Head42"/>
              <w:rPr>
                <w:szCs w:val="24"/>
              </w:rPr>
            </w:pPr>
            <w:bookmarkStart w:id="41" w:name="_Toc343309845"/>
            <w:r>
              <w:rPr>
                <w:szCs w:val="24"/>
              </w:rPr>
              <w:t>4.</w:t>
            </w:r>
            <w:r>
              <w:rPr>
                <w:szCs w:val="24"/>
              </w:rPr>
              <w:tab/>
              <w:t>Project Manager’s Decisions</w:t>
            </w:r>
            <w:bookmarkEnd w:id="41"/>
          </w:p>
        </w:tc>
        <w:tc>
          <w:tcPr>
            <w:tcW w:w="6984" w:type="dxa"/>
            <w:tcBorders>
              <w:top w:val="nil"/>
              <w:left w:val="nil"/>
              <w:bottom w:val="nil"/>
              <w:right w:val="nil"/>
            </w:tcBorders>
          </w:tcPr>
          <w:p w14:paraId="2B501B4F" w14:textId="77777777" w:rsidR="004D19DA" w:rsidRDefault="00403814">
            <w:pPr>
              <w:tabs>
                <w:tab w:val="left" w:pos="540"/>
              </w:tabs>
              <w:spacing w:after="220"/>
              <w:ind w:left="547" w:right="-72" w:hanging="547"/>
              <w:rPr>
                <w:szCs w:val="24"/>
              </w:rPr>
            </w:pPr>
            <w:r>
              <w:rPr>
                <w:szCs w:val="24"/>
              </w:rPr>
              <w:t>4.1</w:t>
            </w:r>
            <w:r>
              <w:rPr>
                <w:szCs w:val="24"/>
              </w:rPr>
              <w:tab/>
              <w:t>Except where otherwise specifically stated, the Project Manager shall decide contractual matters between the Employer and the Contractor in the role representing the Employer.</w:t>
            </w:r>
          </w:p>
        </w:tc>
      </w:tr>
      <w:tr w:rsidR="004D19DA" w14:paraId="5EA38E20" w14:textId="77777777">
        <w:tc>
          <w:tcPr>
            <w:tcW w:w="2160" w:type="dxa"/>
            <w:tcBorders>
              <w:top w:val="nil"/>
              <w:left w:val="nil"/>
              <w:bottom w:val="nil"/>
              <w:right w:val="nil"/>
            </w:tcBorders>
          </w:tcPr>
          <w:p w14:paraId="668C7422" w14:textId="77777777" w:rsidR="004D19DA" w:rsidRDefault="00403814">
            <w:pPr>
              <w:pStyle w:val="Head42"/>
              <w:rPr>
                <w:szCs w:val="24"/>
              </w:rPr>
            </w:pPr>
            <w:bookmarkStart w:id="42" w:name="_Toc343309846"/>
            <w:r>
              <w:rPr>
                <w:szCs w:val="24"/>
              </w:rPr>
              <w:t>5.</w:t>
            </w:r>
            <w:r>
              <w:rPr>
                <w:szCs w:val="24"/>
              </w:rPr>
              <w:tab/>
              <w:t>Delegation</w:t>
            </w:r>
            <w:bookmarkEnd w:id="42"/>
          </w:p>
        </w:tc>
        <w:tc>
          <w:tcPr>
            <w:tcW w:w="6984" w:type="dxa"/>
            <w:tcBorders>
              <w:top w:val="nil"/>
              <w:left w:val="nil"/>
              <w:bottom w:val="nil"/>
              <w:right w:val="nil"/>
            </w:tcBorders>
          </w:tcPr>
          <w:p w14:paraId="355024E1" w14:textId="77777777" w:rsidR="004D19DA" w:rsidRDefault="00403814">
            <w:pPr>
              <w:tabs>
                <w:tab w:val="left" w:pos="540"/>
              </w:tabs>
              <w:spacing w:after="220"/>
              <w:ind w:left="547" w:right="-72" w:hanging="547"/>
              <w:rPr>
                <w:szCs w:val="24"/>
              </w:rPr>
            </w:pPr>
            <w:r>
              <w:rPr>
                <w:szCs w:val="24"/>
              </w:rPr>
              <w:t>5.1</w:t>
            </w:r>
            <w:r>
              <w:rPr>
                <w:szCs w:val="24"/>
              </w:rPr>
              <w:tab/>
              <w:t>The Project Manager may delegate any of his duties and responsibilities to other people, except to the Adjudicator, after notifying the Contractor, and may cancel any delegation after notifying the Contractor.</w:t>
            </w:r>
          </w:p>
        </w:tc>
      </w:tr>
      <w:tr w:rsidR="004D19DA" w14:paraId="69690806" w14:textId="77777777">
        <w:tc>
          <w:tcPr>
            <w:tcW w:w="2160" w:type="dxa"/>
            <w:tcBorders>
              <w:top w:val="nil"/>
              <w:left w:val="nil"/>
              <w:bottom w:val="nil"/>
              <w:right w:val="nil"/>
            </w:tcBorders>
          </w:tcPr>
          <w:p w14:paraId="439038EB" w14:textId="77777777" w:rsidR="004D19DA" w:rsidRDefault="00403814">
            <w:pPr>
              <w:pStyle w:val="Head42"/>
              <w:rPr>
                <w:szCs w:val="24"/>
              </w:rPr>
            </w:pPr>
            <w:bookmarkStart w:id="43" w:name="_Toc343309847"/>
            <w:r>
              <w:rPr>
                <w:szCs w:val="24"/>
              </w:rPr>
              <w:t>6.</w:t>
            </w:r>
            <w:r>
              <w:rPr>
                <w:szCs w:val="24"/>
              </w:rPr>
              <w:tab/>
              <w:t>Communica</w:t>
            </w:r>
            <w:r>
              <w:rPr>
                <w:szCs w:val="24"/>
              </w:rPr>
              <w:softHyphen/>
              <w:t>tion</w:t>
            </w:r>
            <w:bookmarkEnd w:id="43"/>
            <w:r>
              <w:rPr>
                <w:szCs w:val="24"/>
              </w:rPr>
              <w:t>s</w:t>
            </w:r>
          </w:p>
        </w:tc>
        <w:tc>
          <w:tcPr>
            <w:tcW w:w="6984" w:type="dxa"/>
            <w:tcBorders>
              <w:top w:val="nil"/>
              <w:left w:val="nil"/>
              <w:bottom w:val="nil"/>
              <w:right w:val="nil"/>
            </w:tcBorders>
          </w:tcPr>
          <w:p w14:paraId="0EE45A4D" w14:textId="77777777" w:rsidR="004D19DA" w:rsidRDefault="00403814">
            <w:pPr>
              <w:tabs>
                <w:tab w:val="left" w:pos="540"/>
              </w:tabs>
              <w:spacing w:after="220"/>
              <w:ind w:left="547" w:right="-72" w:hanging="547"/>
              <w:rPr>
                <w:szCs w:val="24"/>
              </w:rPr>
            </w:pPr>
            <w:r>
              <w:rPr>
                <w:szCs w:val="24"/>
              </w:rPr>
              <w:t>6.1</w:t>
            </w:r>
            <w:r>
              <w:rPr>
                <w:szCs w:val="24"/>
              </w:rPr>
              <w:tab/>
              <w:t>Communications between parties that are referred to in the Conditions shall be effective only when in writing.  A notice shall be effective only when it is delivered.</w:t>
            </w:r>
          </w:p>
        </w:tc>
      </w:tr>
      <w:tr w:rsidR="004D19DA" w14:paraId="59DB836D" w14:textId="77777777">
        <w:tc>
          <w:tcPr>
            <w:tcW w:w="2160" w:type="dxa"/>
            <w:tcBorders>
              <w:top w:val="nil"/>
              <w:left w:val="nil"/>
              <w:bottom w:val="nil"/>
              <w:right w:val="nil"/>
            </w:tcBorders>
          </w:tcPr>
          <w:p w14:paraId="7D65B607" w14:textId="77777777" w:rsidR="004D19DA" w:rsidRDefault="00403814">
            <w:pPr>
              <w:pStyle w:val="Head42"/>
              <w:rPr>
                <w:szCs w:val="24"/>
              </w:rPr>
            </w:pPr>
            <w:bookmarkStart w:id="44" w:name="_Toc343309848"/>
            <w:r>
              <w:rPr>
                <w:szCs w:val="24"/>
              </w:rPr>
              <w:t>7.</w:t>
            </w:r>
            <w:r>
              <w:rPr>
                <w:szCs w:val="24"/>
              </w:rPr>
              <w:tab/>
              <w:t>Subcontracting</w:t>
            </w:r>
            <w:bookmarkEnd w:id="44"/>
          </w:p>
        </w:tc>
        <w:tc>
          <w:tcPr>
            <w:tcW w:w="6984" w:type="dxa"/>
            <w:tcBorders>
              <w:top w:val="nil"/>
              <w:left w:val="nil"/>
              <w:bottom w:val="nil"/>
              <w:right w:val="nil"/>
            </w:tcBorders>
          </w:tcPr>
          <w:p w14:paraId="4205214E" w14:textId="77777777" w:rsidR="004D19DA" w:rsidRDefault="00403814">
            <w:pPr>
              <w:tabs>
                <w:tab w:val="left" w:pos="540"/>
              </w:tabs>
              <w:spacing w:after="220"/>
              <w:ind w:left="547" w:right="-72" w:hanging="547"/>
              <w:rPr>
                <w:szCs w:val="24"/>
              </w:rPr>
            </w:pPr>
            <w:r>
              <w:rPr>
                <w:szCs w:val="24"/>
              </w:rPr>
              <w:t>7.1</w:t>
            </w:r>
            <w:r>
              <w:rPr>
                <w:szCs w:val="24"/>
              </w:rPr>
              <w:tab/>
              <w:t>The Contractor may subcontract with the approval of the Project Manager, but may not assign the Contract without the approval of the Employer in writing.  Subcontracting shall not alter the Contractor’s obligations.</w:t>
            </w:r>
          </w:p>
        </w:tc>
      </w:tr>
      <w:tr w:rsidR="004D19DA" w14:paraId="7A415D56" w14:textId="77777777">
        <w:tc>
          <w:tcPr>
            <w:tcW w:w="2160" w:type="dxa"/>
            <w:tcBorders>
              <w:top w:val="nil"/>
              <w:left w:val="nil"/>
              <w:bottom w:val="nil"/>
              <w:right w:val="nil"/>
            </w:tcBorders>
          </w:tcPr>
          <w:p w14:paraId="554DE17C" w14:textId="77777777" w:rsidR="004D19DA" w:rsidRDefault="00403814">
            <w:pPr>
              <w:pStyle w:val="Head42"/>
              <w:rPr>
                <w:szCs w:val="24"/>
              </w:rPr>
            </w:pPr>
            <w:bookmarkStart w:id="45" w:name="_Toc343309849"/>
            <w:r>
              <w:rPr>
                <w:szCs w:val="24"/>
              </w:rPr>
              <w:t>8.</w:t>
            </w:r>
            <w:r>
              <w:rPr>
                <w:szCs w:val="24"/>
              </w:rPr>
              <w:tab/>
              <w:t>Other Contractors</w:t>
            </w:r>
            <w:bookmarkEnd w:id="45"/>
          </w:p>
        </w:tc>
        <w:tc>
          <w:tcPr>
            <w:tcW w:w="6984" w:type="dxa"/>
            <w:tcBorders>
              <w:top w:val="nil"/>
              <w:left w:val="nil"/>
              <w:bottom w:val="nil"/>
              <w:right w:val="nil"/>
            </w:tcBorders>
          </w:tcPr>
          <w:p w14:paraId="27D039AD" w14:textId="77777777" w:rsidR="004D19DA" w:rsidRDefault="00403814">
            <w:pPr>
              <w:tabs>
                <w:tab w:val="left" w:pos="540"/>
              </w:tabs>
              <w:spacing w:after="220"/>
              <w:ind w:left="547" w:right="-72" w:hanging="547"/>
              <w:rPr>
                <w:szCs w:val="24"/>
              </w:rPr>
            </w:pPr>
            <w:r>
              <w:rPr>
                <w:szCs w:val="24"/>
              </w:rPr>
              <w:t>8.1</w:t>
            </w:r>
            <w:r>
              <w:rPr>
                <w:szCs w:val="24"/>
              </w:rPr>
              <w:tab/>
              <w:t xml:space="preserve">The Contractor shall cooperate and share the Site with other contractors, public authorities, utilities, and the Employer between the dates given in the Schedule of Other Contractors, as </w:t>
            </w:r>
            <w:r>
              <w:rPr>
                <w:b/>
                <w:szCs w:val="24"/>
              </w:rPr>
              <w:t>referred to in the SCC.</w:t>
            </w:r>
            <w:r>
              <w:rPr>
                <w:szCs w:val="24"/>
              </w:rPr>
              <w:t xml:space="preserve">  The Contractor shall also provide facilities and services for them as described in the Schedule.  The Employer may modify the Schedule of Other Contractors, and shall notify the Contractor of any such modification.</w:t>
            </w:r>
          </w:p>
        </w:tc>
      </w:tr>
      <w:tr w:rsidR="004D19DA" w14:paraId="085FCAD6" w14:textId="77777777">
        <w:tc>
          <w:tcPr>
            <w:tcW w:w="2160" w:type="dxa"/>
            <w:tcBorders>
              <w:top w:val="nil"/>
              <w:left w:val="nil"/>
              <w:bottom w:val="nil"/>
              <w:right w:val="nil"/>
            </w:tcBorders>
          </w:tcPr>
          <w:p w14:paraId="38A6B4FD" w14:textId="77777777" w:rsidR="004D19DA" w:rsidRDefault="00403814">
            <w:pPr>
              <w:pStyle w:val="Head42"/>
              <w:rPr>
                <w:szCs w:val="24"/>
              </w:rPr>
            </w:pPr>
            <w:bookmarkStart w:id="46" w:name="_Toc343309850"/>
            <w:r>
              <w:rPr>
                <w:szCs w:val="24"/>
              </w:rPr>
              <w:t>9.</w:t>
            </w:r>
            <w:r>
              <w:rPr>
                <w:szCs w:val="24"/>
              </w:rPr>
              <w:tab/>
              <w:t>Personnel</w:t>
            </w:r>
            <w:bookmarkEnd w:id="46"/>
          </w:p>
        </w:tc>
        <w:tc>
          <w:tcPr>
            <w:tcW w:w="6984" w:type="dxa"/>
            <w:tcBorders>
              <w:top w:val="nil"/>
              <w:left w:val="nil"/>
              <w:bottom w:val="nil"/>
              <w:right w:val="nil"/>
            </w:tcBorders>
          </w:tcPr>
          <w:p w14:paraId="6E7A146A" w14:textId="77777777" w:rsidR="004D19DA" w:rsidRDefault="00403814">
            <w:pPr>
              <w:tabs>
                <w:tab w:val="left" w:pos="540"/>
              </w:tabs>
              <w:spacing w:after="200"/>
              <w:ind w:left="540" w:right="-72" w:hanging="540"/>
              <w:rPr>
                <w:szCs w:val="24"/>
              </w:rPr>
            </w:pPr>
            <w:r>
              <w:rPr>
                <w:szCs w:val="24"/>
              </w:rPr>
              <w:t>9.1</w:t>
            </w:r>
            <w:r>
              <w:rPr>
                <w:szCs w:val="24"/>
              </w:rPr>
              <w:tab/>
              <w:t xml:space="preserve">The Contractor shall employ the key personnel named in the Schedule of Key Personnel, as </w:t>
            </w:r>
            <w:r>
              <w:rPr>
                <w:b/>
                <w:szCs w:val="24"/>
              </w:rPr>
              <w:t>referred to in the SCC,</w:t>
            </w:r>
            <w:r>
              <w:rPr>
                <w:szCs w:val="24"/>
              </w:rPr>
              <w:t xml:space="preserve"> to carry out the functions stated in the Schedule or other personnel approved by the Project Manager.  The Project Manager shall approve any proposed replacement of key personnel only if their relevant qualifications and abilities are substantially equal to or better than those of the personnel listed in the Schedule.</w:t>
            </w:r>
          </w:p>
          <w:p w14:paraId="5C6E23C9" w14:textId="77777777" w:rsidR="004D19DA" w:rsidRDefault="00403814">
            <w:pPr>
              <w:tabs>
                <w:tab w:val="left" w:pos="540"/>
              </w:tabs>
              <w:spacing w:after="200"/>
              <w:ind w:left="540" w:right="-72" w:hanging="540"/>
              <w:rPr>
                <w:szCs w:val="24"/>
              </w:rPr>
            </w:pPr>
            <w:r>
              <w:rPr>
                <w:szCs w:val="24"/>
              </w:rPr>
              <w:t>9.2</w:t>
            </w:r>
            <w:r>
              <w:rPr>
                <w:szCs w:val="24"/>
              </w:rPr>
              <w:tab/>
              <w:t>If the Project Manager asks the Contractor to remove a person who is a member of the Contractor’s staff or work force, stating the reasons, the Contractor shall ensure that the person leaves the Site within seven days and has no further connection with the work in the Contract.</w:t>
            </w:r>
          </w:p>
        </w:tc>
      </w:tr>
      <w:tr w:rsidR="004D19DA" w14:paraId="271453E5" w14:textId="77777777">
        <w:tc>
          <w:tcPr>
            <w:tcW w:w="2160" w:type="dxa"/>
            <w:tcBorders>
              <w:top w:val="nil"/>
              <w:left w:val="nil"/>
              <w:bottom w:val="nil"/>
              <w:right w:val="nil"/>
            </w:tcBorders>
          </w:tcPr>
          <w:p w14:paraId="5DF52E09" w14:textId="77777777" w:rsidR="004D19DA" w:rsidRDefault="00403814">
            <w:pPr>
              <w:pStyle w:val="Head42"/>
              <w:spacing w:after="200"/>
              <w:rPr>
                <w:szCs w:val="24"/>
              </w:rPr>
            </w:pPr>
            <w:bookmarkStart w:id="47" w:name="_Toc343309851"/>
            <w:r>
              <w:rPr>
                <w:szCs w:val="24"/>
              </w:rPr>
              <w:lastRenderedPageBreak/>
              <w:t>10.</w:t>
            </w:r>
            <w:r>
              <w:rPr>
                <w:szCs w:val="24"/>
              </w:rPr>
              <w:tab/>
              <w:t>Employer’s and Contractor’s Risks</w:t>
            </w:r>
            <w:bookmarkEnd w:id="47"/>
          </w:p>
        </w:tc>
        <w:tc>
          <w:tcPr>
            <w:tcW w:w="6984" w:type="dxa"/>
            <w:tcBorders>
              <w:top w:val="nil"/>
              <w:left w:val="nil"/>
              <w:bottom w:val="nil"/>
              <w:right w:val="nil"/>
            </w:tcBorders>
          </w:tcPr>
          <w:p w14:paraId="21F3F540" w14:textId="77777777" w:rsidR="004D19DA" w:rsidRDefault="00403814">
            <w:pPr>
              <w:tabs>
                <w:tab w:val="left" w:pos="540"/>
              </w:tabs>
              <w:spacing w:after="200"/>
              <w:ind w:left="540" w:right="-72" w:hanging="540"/>
              <w:rPr>
                <w:szCs w:val="24"/>
              </w:rPr>
            </w:pPr>
            <w:r>
              <w:rPr>
                <w:szCs w:val="24"/>
              </w:rPr>
              <w:t>10.1</w:t>
            </w:r>
            <w:r>
              <w:rPr>
                <w:szCs w:val="24"/>
              </w:rPr>
              <w:tab/>
              <w:t>The Employer carries the risks which this Contract states are Employer’s risks, and the Contractor carries the risks which this Contract states are Contractor’s risks.</w:t>
            </w:r>
          </w:p>
        </w:tc>
      </w:tr>
      <w:tr w:rsidR="004D19DA" w14:paraId="2ECC3BA6" w14:textId="77777777">
        <w:tc>
          <w:tcPr>
            <w:tcW w:w="2160" w:type="dxa"/>
            <w:tcBorders>
              <w:top w:val="nil"/>
              <w:left w:val="nil"/>
              <w:bottom w:val="nil"/>
              <w:right w:val="nil"/>
            </w:tcBorders>
          </w:tcPr>
          <w:p w14:paraId="51E34225" w14:textId="77777777" w:rsidR="004D19DA" w:rsidRDefault="00403814">
            <w:pPr>
              <w:pStyle w:val="Head42"/>
              <w:rPr>
                <w:szCs w:val="24"/>
              </w:rPr>
            </w:pPr>
            <w:bookmarkStart w:id="48" w:name="_Toc343309852"/>
            <w:r>
              <w:rPr>
                <w:szCs w:val="24"/>
              </w:rPr>
              <w:t>11.</w:t>
            </w:r>
            <w:r>
              <w:rPr>
                <w:szCs w:val="24"/>
              </w:rPr>
              <w:tab/>
              <w:t>Employer’s Risks</w:t>
            </w:r>
            <w:bookmarkEnd w:id="48"/>
          </w:p>
        </w:tc>
        <w:tc>
          <w:tcPr>
            <w:tcW w:w="6984" w:type="dxa"/>
            <w:tcBorders>
              <w:top w:val="nil"/>
              <w:left w:val="nil"/>
              <w:bottom w:val="nil"/>
              <w:right w:val="nil"/>
            </w:tcBorders>
          </w:tcPr>
          <w:p w14:paraId="166D69FF" w14:textId="77777777" w:rsidR="004D19DA" w:rsidRDefault="00403814">
            <w:pPr>
              <w:tabs>
                <w:tab w:val="left" w:pos="540"/>
              </w:tabs>
              <w:spacing w:after="200"/>
              <w:ind w:left="540" w:right="-72" w:hanging="540"/>
              <w:rPr>
                <w:szCs w:val="24"/>
              </w:rPr>
            </w:pPr>
            <w:r>
              <w:rPr>
                <w:szCs w:val="24"/>
              </w:rPr>
              <w:t>11.1</w:t>
            </w:r>
            <w:r>
              <w:rPr>
                <w:szCs w:val="24"/>
              </w:rPr>
              <w:tab/>
              <w:t>From the Start Date until the Defects Correction Certificate has been issued, the following are Employer’s risks:</w:t>
            </w:r>
          </w:p>
          <w:p w14:paraId="7E882C55" w14:textId="77777777" w:rsidR="004D19DA" w:rsidRDefault="00403814">
            <w:pPr>
              <w:tabs>
                <w:tab w:val="left" w:pos="1080"/>
              </w:tabs>
              <w:spacing w:after="200"/>
              <w:ind w:left="1080" w:right="-72" w:hanging="540"/>
              <w:rPr>
                <w:szCs w:val="24"/>
              </w:rPr>
            </w:pPr>
            <w:r>
              <w:rPr>
                <w:szCs w:val="24"/>
              </w:rPr>
              <w:t>(a)</w:t>
            </w:r>
            <w:r>
              <w:rPr>
                <w:szCs w:val="24"/>
              </w:rPr>
              <w:tab/>
              <w:t>The risk of personal injury, death, or loss of or damage to property (excluding the Works, Plant, Materials, and Equipment), which are due to</w:t>
            </w:r>
          </w:p>
          <w:p w14:paraId="4919AAC5" w14:textId="77777777" w:rsidR="004D19DA" w:rsidRDefault="00403814">
            <w:pPr>
              <w:tabs>
                <w:tab w:val="left" w:pos="1620"/>
              </w:tabs>
              <w:spacing w:after="200"/>
              <w:ind w:left="1620" w:right="-72" w:hanging="540"/>
              <w:rPr>
                <w:szCs w:val="24"/>
              </w:rPr>
            </w:pPr>
            <w:r>
              <w:rPr>
                <w:szCs w:val="24"/>
              </w:rPr>
              <w:t>(</w:t>
            </w:r>
            <w:proofErr w:type="spellStart"/>
            <w:r>
              <w:rPr>
                <w:szCs w:val="24"/>
              </w:rPr>
              <w:t>i</w:t>
            </w:r>
            <w:proofErr w:type="spellEnd"/>
            <w:r>
              <w:rPr>
                <w:szCs w:val="24"/>
              </w:rPr>
              <w:t>)</w:t>
            </w:r>
            <w:r>
              <w:rPr>
                <w:szCs w:val="24"/>
              </w:rPr>
              <w:tab/>
              <w:t>use or occupation of the Site by the Works or for the purpose of the Works, which is the unavoidable result of the Works or</w:t>
            </w:r>
          </w:p>
          <w:p w14:paraId="78B92500" w14:textId="77777777" w:rsidR="004D19DA" w:rsidRDefault="00403814">
            <w:pPr>
              <w:tabs>
                <w:tab w:val="left" w:pos="1620"/>
              </w:tabs>
              <w:spacing w:after="200"/>
              <w:ind w:left="1620" w:right="-72" w:hanging="540"/>
              <w:rPr>
                <w:szCs w:val="24"/>
              </w:rPr>
            </w:pPr>
            <w:r>
              <w:rPr>
                <w:szCs w:val="24"/>
              </w:rPr>
              <w:t>(ii)</w:t>
            </w:r>
            <w:r>
              <w:rPr>
                <w:szCs w:val="24"/>
              </w:rPr>
              <w:tab/>
              <w:t>negligence, breach of statutory duty, or interference with any legal right by the Employer or by any person employed by or contracted to him except the Contractor.</w:t>
            </w:r>
          </w:p>
          <w:p w14:paraId="71CD5E3E" w14:textId="77777777" w:rsidR="004D19DA" w:rsidRDefault="00403814">
            <w:pPr>
              <w:tabs>
                <w:tab w:val="left" w:pos="1080"/>
              </w:tabs>
              <w:spacing w:after="200"/>
              <w:ind w:left="1080" w:right="-72" w:hanging="540"/>
              <w:rPr>
                <w:szCs w:val="24"/>
              </w:rPr>
            </w:pPr>
            <w:r>
              <w:rPr>
                <w:szCs w:val="24"/>
              </w:rPr>
              <w:t>(b)</w:t>
            </w:r>
            <w:r>
              <w:rPr>
                <w:szCs w:val="24"/>
              </w:rPr>
              <w:tab/>
              <w:t>The risk of damage to the Works, Plant, Materials, and Equipment to the extent that it is due to a fault of the Employer or in the Employer’s design, or due to war or radioactive contamination directly affecting the country where the Works are to be executed.</w:t>
            </w:r>
          </w:p>
          <w:p w14:paraId="6EA56A6E" w14:textId="77777777" w:rsidR="004D19DA" w:rsidRDefault="00403814">
            <w:pPr>
              <w:tabs>
                <w:tab w:val="left" w:pos="540"/>
              </w:tabs>
              <w:spacing w:after="200"/>
              <w:ind w:left="540" w:right="-72" w:hanging="540"/>
              <w:rPr>
                <w:szCs w:val="24"/>
              </w:rPr>
            </w:pPr>
            <w:r>
              <w:rPr>
                <w:szCs w:val="24"/>
              </w:rPr>
              <w:t>11.2</w:t>
            </w:r>
            <w:r>
              <w:rPr>
                <w:szCs w:val="24"/>
              </w:rPr>
              <w:tab/>
              <w:t>From the Completion Date until the Defects Correction Certificate has been issued, the risk of loss of or damage to the Works, Plant, and Materials is an Employer’s risk except loss or damage due to</w:t>
            </w:r>
          </w:p>
          <w:p w14:paraId="5AF0EC2E" w14:textId="77777777" w:rsidR="004D19DA" w:rsidRDefault="00403814">
            <w:pPr>
              <w:tabs>
                <w:tab w:val="left" w:pos="1080"/>
              </w:tabs>
              <w:spacing w:after="200"/>
              <w:ind w:left="1080" w:right="-72" w:hanging="540"/>
              <w:rPr>
                <w:szCs w:val="24"/>
              </w:rPr>
            </w:pPr>
            <w:r>
              <w:rPr>
                <w:szCs w:val="24"/>
              </w:rPr>
              <w:t>(a)</w:t>
            </w:r>
            <w:r>
              <w:rPr>
                <w:szCs w:val="24"/>
              </w:rPr>
              <w:tab/>
              <w:t>a Defect which existed on the Completion Date,</w:t>
            </w:r>
          </w:p>
          <w:p w14:paraId="67A1820A" w14:textId="77777777" w:rsidR="004D19DA" w:rsidRDefault="00403814">
            <w:pPr>
              <w:tabs>
                <w:tab w:val="left" w:pos="1080"/>
              </w:tabs>
              <w:spacing w:after="200"/>
              <w:ind w:left="1080" w:right="-72" w:hanging="540"/>
              <w:rPr>
                <w:szCs w:val="24"/>
              </w:rPr>
            </w:pPr>
            <w:r>
              <w:rPr>
                <w:szCs w:val="24"/>
              </w:rPr>
              <w:t>(b)</w:t>
            </w:r>
            <w:r>
              <w:rPr>
                <w:szCs w:val="24"/>
              </w:rPr>
              <w:tab/>
              <w:t>an event occurring before the Completion Date, which was not itself an Employer’s risk, or</w:t>
            </w:r>
          </w:p>
          <w:p w14:paraId="3A06B7F6" w14:textId="77777777" w:rsidR="004D19DA" w:rsidRDefault="00403814">
            <w:pPr>
              <w:tabs>
                <w:tab w:val="left" w:pos="1080"/>
              </w:tabs>
              <w:spacing w:after="200"/>
              <w:ind w:left="1080" w:right="-72" w:hanging="540"/>
              <w:rPr>
                <w:szCs w:val="24"/>
              </w:rPr>
            </w:pPr>
            <w:r>
              <w:rPr>
                <w:szCs w:val="24"/>
              </w:rPr>
              <w:t>(c)</w:t>
            </w:r>
            <w:r>
              <w:rPr>
                <w:szCs w:val="24"/>
              </w:rPr>
              <w:tab/>
              <w:t>the activities of the Contractor on the Site after the Completion Date.</w:t>
            </w:r>
          </w:p>
        </w:tc>
      </w:tr>
      <w:tr w:rsidR="004D19DA" w14:paraId="44A21842" w14:textId="77777777">
        <w:tc>
          <w:tcPr>
            <w:tcW w:w="2160" w:type="dxa"/>
            <w:tcBorders>
              <w:top w:val="nil"/>
              <w:left w:val="nil"/>
              <w:bottom w:val="nil"/>
              <w:right w:val="nil"/>
            </w:tcBorders>
          </w:tcPr>
          <w:p w14:paraId="6C191CA1" w14:textId="77777777" w:rsidR="004D19DA" w:rsidRDefault="00403814">
            <w:pPr>
              <w:pStyle w:val="Head42"/>
              <w:rPr>
                <w:szCs w:val="24"/>
              </w:rPr>
            </w:pPr>
            <w:bookmarkStart w:id="49" w:name="_Toc343309853"/>
            <w:r>
              <w:rPr>
                <w:szCs w:val="24"/>
              </w:rPr>
              <w:t>12.</w:t>
            </w:r>
            <w:r>
              <w:rPr>
                <w:szCs w:val="24"/>
              </w:rPr>
              <w:tab/>
              <w:t>Contractor’s Risks</w:t>
            </w:r>
            <w:bookmarkEnd w:id="49"/>
          </w:p>
        </w:tc>
        <w:tc>
          <w:tcPr>
            <w:tcW w:w="6984" w:type="dxa"/>
            <w:tcBorders>
              <w:top w:val="nil"/>
              <w:left w:val="nil"/>
              <w:bottom w:val="nil"/>
              <w:right w:val="nil"/>
            </w:tcBorders>
          </w:tcPr>
          <w:p w14:paraId="1A6C37B7" w14:textId="77777777" w:rsidR="004D19DA" w:rsidRDefault="00403814">
            <w:pPr>
              <w:tabs>
                <w:tab w:val="left" w:pos="540"/>
              </w:tabs>
              <w:spacing w:after="200"/>
              <w:ind w:left="540" w:right="-72" w:hanging="540"/>
              <w:rPr>
                <w:szCs w:val="24"/>
              </w:rPr>
            </w:pPr>
            <w:r>
              <w:rPr>
                <w:szCs w:val="24"/>
              </w:rPr>
              <w:t>12.1</w:t>
            </w:r>
            <w:r>
              <w:rPr>
                <w:szCs w:val="24"/>
              </w:rPr>
              <w:tab/>
              <w:t>From the Starting Date until the Defects Correction Certificate has been issued, the risks of personal injury, death, and loss of or damage to property (including, without limitation, the Works, Plant, Materials, and Equipment) which are not Employer’s risks are Contractor’s risks.</w:t>
            </w:r>
          </w:p>
        </w:tc>
      </w:tr>
      <w:tr w:rsidR="004D19DA" w14:paraId="1E70E815" w14:textId="77777777">
        <w:tc>
          <w:tcPr>
            <w:tcW w:w="2160" w:type="dxa"/>
            <w:tcBorders>
              <w:top w:val="nil"/>
              <w:left w:val="nil"/>
              <w:bottom w:val="nil"/>
              <w:right w:val="nil"/>
            </w:tcBorders>
          </w:tcPr>
          <w:p w14:paraId="19897F56" w14:textId="77777777" w:rsidR="004D19DA" w:rsidRDefault="00403814">
            <w:pPr>
              <w:pStyle w:val="Head42"/>
              <w:rPr>
                <w:szCs w:val="24"/>
              </w:rPr>
            </w:pPr>
            <w:bookmarkStart w:id="50" w:name="_Toc343309854"/>
            <w:r>
              <w:rPr>
                <w:szCs w:val="24"/>
              </w:rPr>
              <w:t>13.</w:t>
            </w:r>
            <w:r>
              <w:rPr>
                <w:szCs w:val="24"/>
              </w:rPr>
              <w:tab/>
              <w:t>Insurance</w:t>
            </w:r>
            <w:bookmarkEnd w:id="50"/>
          </w:p>
        </w:tc>
        <w:tc>
          <w:tcPr>
            <w:tcW w:w="6984" w:type="dxa"/>
            <w:tcBorders>
              <w:top w:val="nil"/>
              <w:left w:val="nil"/>
              <w:bottom w:val="nil"/>
              <w:right w:val="nil"/>
            </w:tcBorders>
          </w:tcPr>
          <w:p w14:paraId="4AE6B42C" w14:textId="77777777" w:rsidR="004D19DA" w:rsidRDefault="00403814">
            <w:pPr>
              <w:tabs>
                <w:tab w:val="left" w:pos="540"/>
              </w:tabs>
              <w:spacing w:after="200"/>
              <w:ind w:left="540" w:right="-72" w:hanging="540"/>
              <w:rPr>
                <w:szCs w:val="24"/>
              </w:rPr>
            </w:pPr>
            <w:r>
              <w:rPr>
                <w:szCs w:val="24"/>
              </w:rPr>
              <w:t>13.1</w:t>
            </w:r>
            <w:r>
              <w:rPr>
                <w:szCs w:val="24"/>
              </w:rPr>
              <w:tab/>
              <w:t xml:space="preserve">The Contractor shall provide, in the joint names of the Employer and the Contractor, insurance cover from the Start Date to the end of the Defects Liability Period, in the amounts and deductibles </w:t>
            </w:r>
            <w:r>
              <w:rPr>
                <w:b/>
                <w:szCs w:val="24"/>
              </w:rPr>
              <w:lastRenderedPageBreak/>
              <w:t xml:space="preserve">stated in the SCC </w:t>
            </w:r>
            <w:r>
              <w:rPr>
                <w:szCs w:val="24"/>
              </w:rPr>
              <w:t>for the following events which are due to the Contractor’s risks:</w:t>
            </w:r>
          </w:p>
          <w:p w14:paraId="0F9AE317" w14:textId="77777777" w:rsidR="004D19DA" w:rsidRDefault="00403814">
            <w:pPr>
              <w:tabs>
                <w:tab w:val="left" w:pos="1080"/>
              </w:tabs>
              <w:spacing w:after="200"/>
              <w:ind w:left="1080" w:right="-72" w:hanging="540"/>
              <w:rPr>
                <w:szCs w:val="24"/>
              </w:rPr>
            </w:pPr>
            <w:r>
              <w:rPr>
                <w:szCs w:val="24"/>
              </w:rPr>
              <w:t>(a)</w:t>
            </w:r>
            <w:r>
              <w:rPr>
                <w:szCs w:val="24"/>
              </w:rPr>
              <w:tab/>
              <w:t>loss of or damage to the Works, Plant, and Materials;</w:t>
            </w:r>
          </w:p>
          <w:p w14:paraId="44069A6F" w14:textId="77777777" w:rsidR="004D19DA" w:rsidRDefault="00403814">
            <w:pPr>
              <w:tabs>
                <w:tab w:val="left" w:pos="1080"/>
              </w:tabs>
              <w:spacing w:after="200"/>
              <w:ind w:left="1080" w:right="-72" w:hanging="540"/>
              <w:rPr>
                <w:szCs w:val="24"/>
              </w:rPr>
            </w:pPr>
            <w:r>
              <w:rPr>
                <w:szCs w:val="24"/>
              </w:rPr>
              <w:t>(b)</w:t>
            </w:r>
            <w:r>
              <w:rPr>
                <w:szCs w:val="24"/>
              </w:rPr>
              <w:tab/>
              <w:t>loss of or damage to Equipment;</w:t>
            </w:r>
          </w:p>
          <w:p w14:paraId="4C5F6D30" w14:textId="77777777" w:rsidR="004D19DA" w:rsidRDefault="00403814">
            <w:pPr>
              <w:tabs>
                <w:tab w:val="left" w:pos="1080"/>
              </w:tabs>
              <w:spacing w:after="200"/>
              <w:ind w:left="1080" w:right="-72" w:hanging="540"/>
              <w:rPr>
                <w:szCs w:val="24"/>
              </w:rPr>
            </w:pPr>
            <w:r>
              <w:rPr>
                <w:szCs w:val="24"/>
              </w:rPr>
              <w:t>(c)</w:t>
            </w:r>
            <w:r>
              <w:rPr>
                <w:szCs w:val="24"/>
              </w:rPr>
              <w:tab/>
              <w:t>loss of or damage to property (except the Works, Plant, Materials, and Equipment) in connection with the Contract; and</w:t>
            </w:r>
          </w:p>
          <w:p w14:paraId="03ECB49D" w14:textId="77777777" w:rsidR="004D19DA" w:rsidRDefault="00403814">
            <w:pPr>
              <w:tabs>
                <w:tab w:val="left" w:pos="1080"/>
              </w:tabs>
              <w:spacing w:after="200"/>
              <w:ind w:left="1080" w:right="-72" w:hanging="540"/>
              <w:rPr>
                <w:szCs w:val="24"/>
              </w:rPr>
            </w:pPr>
            <w:r>
              <w:rPr>
                <w:szCs w:val="24"/>
              </w:rPr>
              <w:t>(d)</w:t>
            </w:r>
            <w:r>
              <w:rPr>
                <w:szCs w:val="24"/>
              </w:rPr>
              <w:tab/>
              <w:t>personal injury or death.</w:t>
            </w:r>
          </w:p>
          <w:p w14:paraId="2AD9AD46" w14:textId="77777777" w:rsidR="004D19DA" w:rsidRDefault="00403814">
            <w:pPr>
              <w:tabs>
                <w:tab w:val="left" w:pos="540"/>
              </w:tabs>
              <w:spacing w:after="200"/>
              <w:ind w:left="540" w:right="-72" w:hanging="540"/>
              <w:rPr>
                <w:szCs w:val="24"/>
              </w:rPr>
            </w:pPr>
            <w:r>
              <w:rPr>
                <w:szCs w:val="24"/>
              </w:rPr>
              <w:t>13.2</w:t>
            </w:r>
            <w:r>
              <w:rPr>
                <w:szCs w:val="24"/>
              </w:rPr>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7BD91FC8" w14:textId="77777777" w:rsidR="004D19DA" w:rsidRDefault="00403814">
            <w:pPr>
              <w:tabs>
                <w:tab w:val="left" w:pos="540"/>
              </w:tabs>
              <w:spacing w:after="200"/>
              <w:ind w:left="540" w:right="-72" w:hanging="540"/>
              <w:rPr>
                <w:szCs w:val="24"/>
              </w:rPr>
            </w:pPr>
            <w:r>
              <w:rPr>
                <w:szCs w:val="24"/>
              </w:rPr>
              <w:t>13.3</w:t>
            </w:r>
            <w:r>
              <w:rPr>
                <w:szCs w:val="24"/>
              </w:rPr>
              <w:tab/>
              <w:t xml:space="preserve">If the Contractor does not provide any of the policies and certificates required, the Employer may </w:t>
            </w:r>
            <w:proofErr w:type="spellStart"/>
            <w:proofErr w:type="gramStart"/>
            <w:r>
              <w:rPr>
                <w:szCs w:val="24"/>
              </w:rPr>
              <w:t>effect</w:t>
            </w:r>
            <w:proofErr w:type="spellEnd"/>
            <w:proofErr w:type="gramEnd"/>
            <w:r>
              <w:rPr>
                <w:szCs w:val="24"/>
              </w:rPr>
              <w:t xml:space="preserve"> the insurance which the Contractor should have provided and recover the premiums the Employer has paid from payments otherwise due to the Contractor or, if no payment is due, the payment of the premiums shall be a debt due.</w:t>
            </w:r>
          </w:p>
          <w:p w14:paraId="53A53530" w14:textId="77777777" w:rsidR="004D19DA" w:rsidRDefault="00403814">
            <w:pPr>
              <w:tabs>
                <w:tab w:val="left" w:pos="540"/>
              </w:tabs>
              <w:spacing w:after="200"/>
              <w:ind w:left="540" w:right="-72" w:hanging="540"/>
              <w:rPr>
                <w:szCs w:val="24"/>
              </w:rPr>
            </w:pPr>
            <w:r>
              <w:rPr>
                <w:szCs w:val="24"/>
              </w:rPr>
              <w:t>13.4</w:t>
            </w:r>
            <w:r>
              <w:rPr>
                <w:szCs w:val="24"/>
              </w:rPr>
              <w:tab/>
              <w:t>Alterations to the terms of an insurance shall not be made without the approval of the Project Manager.</w:t>
            </w:r>
          </w:p>
          <w:p w14:paraId="03F66442" w14:textId="77777777" w:rsidR="004D19DA" w:rsidRDefault="00403814">
            <w:pPr>
              <w:tabs>
                <w:tab w:val="left" w:pos="540"/>
              </w:tabs>
              <w:spacing w:after="200"/>
              <w:ind w:left="540" w:right="-72" w:hanging="540"/>
              <w:rPr>
                <w:szCs w:val="24"/>
              </w:rPr>
            </w:pPr>
            <w:r>
              <w:rPr>
                <w:szCs w:val="24"/>
              </w:rPr>
              <w:t>13.5</w:t>
            </w:r>
            <w:r>
              <w:rPr>
                <w:szCs w:val="24"/>
              </w:rPr>
              <w:tab/>
              <w:t>Both parties shall comply with any conditions of the insurance policies.</w:t>
            </w:r>
          </w:p>
        </w:tc>
      </w:tr>
      <w:tr w:rsidR="004D19DA" w14:paraId="12865BBF" w14:textId="77777777">
        <w:tc>
          <w:tcPr>
            <w:tcW w:w="2160" w:type="dxa"/>
            <w:tcBorders>
              <w:top w:val="nil"/>
              <w:left w:val="nil"/>
              <w:bottom w:val="nil"/>
              <w:right w:val="nil"/>
            </w:tcBorders>
          </w:tcPr>
          <w:p w14:paraId="6C8438A1" w14:textId="77777777" w:rsidR="004D19DA" w:rsidRDefault="00403814">
            <w:pPr>
              <w:pStyle w:val="Head42"/>
              <w:rPr>
                <w:szCs w:val="24"/>
              </w:rPr>
            </w:pPr>
            <w:bookmarkStart w:id="51" w:name="_Toc343309855"/>
            <w:r>
              <w:rPr>
                <w:szCs w:val="24"/>
              </w:rPr>
              <w:lastRenderedPageBreak/>
              <w:t>14.</w:t>
            </w:r>
            <w:r>
              <w:rPr>
                <w:szCs w:val="24"/>
              </w:rPr>
              <w:tab/>
              <w:t>Site Investigation Reports</w:t>
            </w:r>
            <w:bookmarkEnd w:id="51"/>
          </w:p>
        </w:tc>
        <w:tc>
          <w:tcPr>
            <w:tcW w:w="6984" w:type="dxa"/>
            <w:tcBorders>
              <w:top w:val="nil"/>
              <w:left w:val="nil"/>
              <w:bottom w:val="nil"/>
              <w:right w:val="nil"/>
            </w:tcBorders>
          </w:tcPr>
          <w:p w14:paraId="277D71E0" w14:textId="77777777" w:rsidR="004D19DA" w:rsidRDefault="00403814">
            <w:pPr>
              <w:tabs>
                <w:tab w:val="left" w:pos="540"/>
              </w:tabs>
              <w:spacing w:after="200"/>
              <w:ind w:left="540" w:right="-72" w:hanging="540"/>
              <w:rPr>
                <w:szCs w:val="24"/>
              </w:rPr>
            </w:pPr>
            <w:r>
              <w:rPr>
                <w:szCs w:val="24"/>
              </w:rPr>
              <w:t>14.1</w:t>
            </w:r>
            <w:r>
              <w:rPr>
                <w:szCs w:val="24"/>
              </w:rPr>
              <w:tab/>
              <w:t xml:space="preserve">The Contractor, in preparing the Bid, shall rely on any Site Investigation Reports </w:t>
            </w:r>
            <w:r>
              <w:rPr>
                <w:b/>
                <w:szCs w:val="24"/>
              </w:rPr>
              <w:t>referred to in the SCC,</w:t>
            </w:r>
            <w:r>
              <w:rPr>
                <w:szCs w:val="24"/>
              </w:rPr>
              <w:t xml:space="preserve"> supplemented by any information available to the Bidder.</w:t>
            </w:r>
          </w:p>
        </w:tc>
      </w:tr>
      <w:tr w:rsidR="004D19DA" w14:paraId="04C67FA1" w14:textId="77777777">
        <w:tc>
          <w:tcPr>
            <w:tcW w:w="2160" w:type="dxa"/>
            <w:tcBorders>
              <w:top w:val="nil"/>
              <w:left w:val="nil"/>
              <w:bottom w:val="nil"/>
              <w:right w:val="nil"/>
            </w:tcBorders>
          </w:tcPr>
          <w:p w14:paraId="477A58CC" w14:textId="77777777" w:rsidR="004D19DA" w:rsidRDefault="00403814">
            <w:pPr>
              <w:pStyle w:val="Head42"/>
              <w:spacing w:after="200"/>
              <w:rPr>
                <w:szCs w:val="24"/>
              </w:rPr>
            </w:pPr>
            <w:bookmarkStart w:id="52" w:name="_Toc343309856"/>
            <w:r>
              <w:rPr>
                <w:szCs w:val="24"/>
              </w:rPr>
              <w:t>15.</w:t>
            </w:r>
            <w:r>
              <w:rPr>
                <w:szCs w:val="24"/>
              </w:rPr>
              <w:tab/>
              <w:t xml:space="preserve">Queries about the </w:t>
            </w:r>
            <w:bookmarkEnd w:id="52"/>
            <w:r>
              <w:rPr>
                <w:szCs w:val="24"/>
              </w:rPr>
              <w:t>Special Conditions of Contract</w:t>
            </w:r>
          </w:p>
        </w:tc>
        <w:tc>
          <w:tcPr>
            <w:tcW w:w="6984" w:type="dxa"/>
            <w:tcBorders>
              <w:top w:val="nil"/>
              <w:left w:val="nil"/>
              <w:bottom w:val="nil"/>
              <w:right w:val="nil"/>
            </w:tcBorders>
          </w:tcPr>
          <w:p w14:paraId="3BAD5C9B" w14:textId="77777777" w:rsidR="004D19DA" w:rsidRDefault="00403814">
            <w:pPr>
              <w:tabs>
                <w:tab w:val="left" w:pos="540"/>
              </w:tabs>
              <w:spacing w:after="200"/>
              <w:ind w:left="540" w:right="-72" w:hanging="540"/>
              <w:rPr>
                <w:szCs w:val="24"/>
              </w:rPr>
            </w:pPr>
            <w:r>
              <w:rPr>
                <w:szCs w:val="24"/>
              </w:rPr>
              <w:t>15.1</w:t>
            </w:r>
            <w:r>
              <w:rPr>
                <w:szCs w:val="24"/>
              </w:rPr>
              <w:tab/>
              <w:t xml:space="preserve">The Project Manager shall clarify queries on the </w:t>
            </w:r>
            <w:r>
              <w:rPr>
                <w:b/>
                <w:szCs w:val="24"/>
              </w:rPr>
              <w:t>SCC.</w:t>
            </w:r>
          </w:p>
        </w:tc>
      </w:tr>
      <w:tr w:rsidR="004D19DA" w14:paraId="52673AEC" w14:textId="77777777">
        <w:tc>
          <w:tcPr>
            <w:tcW w:w="2160" w:type="dxa"/>
            <w:tcBorders>
              <w:top w:val="nil"/>
              <w:left w:val="nil"/>
              <w:bottom w:val="nil"/>
              <w:right w:val="nil"/>
            </w:tcBorders>
          </w:tcPr>
          <w:p w14:paraId="4E1AE462" w14:textId="77777777" w:rsidR="004D19DA" w:rsidRDefault="00403814">
            <w:pPr>
              <w:pStyle w:val="Head42"/>
              <w:pageBreakBefore/>
              <w:spacing w:after="240"/>
              <w:rPr>
                <w:szCs w:val="24"/>
              </w:rPr>
            </w:pPr>
            <w:bookmarkStart w:id="53" w:name="_Toc343309857"/>
            <w:r>
              <w:rPr>
                <w:szCs w:val="24"/>
              </w:rPr>
              <w:lastRenderedPageBreak/>
              <w:t>16.</w:t>
            </w:r>
            <w:r>
              <w:rPr>
                <w:szCs w:val="24"/>
              </w:rPr>
              <w:tab/>
              <w:t>Contractor to Construct the Works</w:t>
            </w:r>
            <w:bookmarkEnd w:id="53"/>
          </w:p>
        </w:tc>
        <w:tc>
          <w:tcPr>
            <w:tcW w:w="6984" w:type="dxa"/>
            <w:tcBorders>
              <w:top w:val="nil"/>
              <w:left w:val="nil"/>
              <w:bottom w:val="nil"/>
              <w:right w:val="nil"/>
            </w:tcBorders>
          </w:tcPr>
          <w:p w14:paraId="78B85379" w14:textId="77777777" w:rsidR="004D19DA" w:rsidRDefault="00403814">
            <w:pPr>
              <w:tabs>
                <w:tab w:val="left" w:pos="540"/>
              </w:tabs>
              <w:spacing w:after="200"/>
              <w:ind w:left="540" w:right="-72" w:hanging="540"/>
              <w:rPr>
                <w:szCs w:val="24"/>
              </w:rPr>
            </w:pPr>
            <w:r>
              <w:rPr>
                <w:szCs w:val="24"/>
              </w:rPr>
              <w:t>16.1</w:t>
            </w:r>
            <w:r>
              <w:rPr>
                <w:szCs w:val="24"/>
              </w:rPr>
              <w:tab/>
              <w:t>The Contractor shall construct and install the Works in accordance with the Specifications and Drawings.</w:t>
            </w:r>
          </w:p>
        </w:tc>
      </w:tr>
      <w:tr w:rsidR="004D19DA" w14:paraId="57C794C4" w14:textId="77777777">
        <w:tc>
          <w:tcPr>
            <w:tcW w:w="2160" w:type="dxa"/>
            <w:tcBorders>
              <w:top w:val="nil"/>
              <w:left w:val="nil"/>
              <w:bottom w:val="nil"/>
              <w:right w:val="nil"/>
            </w:tcBorders>
          </w:tcPr>
          <w:p w14:paraId="5D4C5436" w14:textId="77777777" w:rsidR="004D19DA" w:rsidRDefault="00403814">
            <w:pPr>
              <w:pStyle w:val="Head42"/>
              <w:spacing w:after="240"/>
              <w:rPr>
                <w:szCs w:val="24"/>
              </w:rPr>
            </w:pPr>
            <w:bookmarkStart w:id="54" w:name="_Toc343309858"/>
            <w:r>
              <w:rPr>
                <w:szCs w:val="24"/>
              </w:rPr>
              <w:t>17.</w:t>
            </w:r>
            <w:r>
              <w:rPr>
                <w:szCs w:val="24"/>
              </w:rPr>
              <w:tab/>
              <w:t>The Works to Be Completed by the Intended Completion Date</w:t>
            </w:r>
            <w:bookmarkEnd w:id="54"/>
          </w:p>
        </w:tc>
        <w:tc>
          <w:tcPr>
            <w:tcW w:w="6984" w:type="dxa"/>
            <w:tcBorders>
              <w:top w:val="nil"/>
              <w:left w:val="nil"/>
              <w:bottom w:val="nil"/>
              <w:right w:val="nil"/>
            </w:tcBorders>
          </w:tcPr>
          <w:p w14:paraId="54478BB6" w14:textId="77777777" w:rsidR="004D19DA" w:rsidRDefault="00403814">
            <w:pPr>
              <w:tabs>
                <w:tab w:val="left" w:pos="540"/>
              </w:tabs>
              <w:spacing w:after="180"/>
              <w:ind w:left="547" w:right="-72" w:hanging="547"/>
              <w:rPr>
                <w:szCs w:val="24"/>
              </w:rPr>
            </w:pPr>
            <w:r>
              <w:rPr>
                <w:szCs w:val="24"/>
              </w:rPr>
              <w:t>17.1</w:t>
            </w:r>
            <w:r>
              <w:rPr>
                <w:szCs w:val="24"/>
              </w:rPr>
              <w:tab/>
              <w:t>The Contractor may commence execution of the Works on the Start Date and shall carry out the Works in accordance with the Program submitted by the Contractor, as updated with the approval of the Project Manager, and complete them by the Intended Completion Date.</w:t>
            </w:r>
          </w:p>
        </w:tc>
      </w:tr>
      <w:tr w:rsidR="004D19DA" w14:paraId="7E89F4F6" w14:textId="77777777">
        <w:tc>
          <w:tcPr>
            <w:tcW w:w="2160" w:type="dxa"/>
            <w:tcBorders>
              <w:top w:val="nil"/>
              <w:left w:val="nil"/>
              <w:bottom w:val="nil"/>
              <w:right w:val="nil"/>
            </w:tcBorders>
          </w:tcPr>
          <w:p w14:paraId="1EA30044" w14:textId="77777777" w:rsidR="004D19DA" w:rsidRDefault="00403814">
            <w:pPr>
              <w:pStyle w:val="Head42"/>
              <w:rPr>
                <w:szCs w:val="24"/>
              </w:rPr>
            </w:pPr>
            <w:bookmarkStart w:id="55" w:name="_Toc343309859"/>
            <w:r>
              <w:rPr>
                <w:szCs w:val="24"/>
              </w:rPr>
              <w:t>18.</w:t>
            </w:r>
            <w:r>
              <w:rPr>
                <w:szCs w:val="24"/>
              </w:rPr>
              <w:tab/>
              <w:t>Approval by the Project Manager</w:t>
            </w:r>
            <w:bookmarkEnd w:id="55"/>
          </w:p>
        </w:tc>
        <w:tc>
          <w:tcPr>
            <w:tcW w:w="6984" w:type="dxa"/>
            <w:tcBorders>
              <w:top w:val="nil"/>
              <w:left w:val="nil"/>
              <w:bottom w:val="nil"/>
              <w:right w:val="nil"/>
            </w:tcBorders>
          </w:tcPr>
          <w:p w14:paraId="6E4DFB1B" w14:textId="77777777" w:rsidR="004D19DA" w:rsidRDefault="00403814">
            <w:pPr>
              <w:tabs>
                <w:tab w:val="left" w:pos="540"/>
              </w:tabs>
              <w:spacing w:after="180"/>
              <w:ind w:left="547" w:right="-72" w:hanging="547"/>
              <w:rPr>
                <w:szCs w:val="24"/>
              </w:rPr>
            </w:pPr>
            <w:r>
              <w:rPr>
                <w:szCs w:val="24"/>
              </w:rPr>
              <w:t>18.1</w:t>
            </w:r>
            <w:r>
              <w:rPr>
                <w:szCs w:val="24"/>
              </w:rPr>
              <w:tab/>
              <w:t>The Contractor shall submit Specifications and Drawings showing the proposed Temporary Works to the Project Manager, who is to approve them if they comply with the Specifications and Drawings.</w:t>
            </w:r>
          </w:p>
          <w:p w14:paraId="40A722CF" w14:textId="77777777" w:rsidR="004D19DA" w:rsidRDefault="00403814">
            <w:pPr>
              <w:tabs>
                <w:tab w:val="left" w:pos="540"/>
              </w:tabs>
              <w:spacing w:after="180"/>
              <w:ind w:left="547" w:right="-72" w:hanging="547"/>
              <w:rPr>
                <w:szCs w:val="24"/>
              </w:rPr>
            </w:pPr>
            <w:r>
              <w:rPr>
                <w:szCs w:val="24"/>
              </w:rPr>
              <w:t>18.2</w:t>
            </w:r>
            <w:r>
              <w:rPr>
                <w:szCs w:val="24"/>
              </w:rPr>
              <w:tab/>
              <w:t>The Contractor shall be responsible for design of Temporary Works.</w:t>
            </w:r>
          </w:p>
          <w:p w14:paraId="66EF3D88" w14:textId="77777777" w:rsidR="004D19DA" w:rsidRDefault="00403814">
            <w:pPr>
              <w:tabs>
                <w:tab w:val="left" w:pos="540"/>
              </w:tabs>
              <w:spacing w:after="180"/>
              <w:ind w:left="547" w:right="-72" w:hanging="547"/>
              <w:rPr>
                <w:szCs w:val="24"/>
              </w:rPr>
            </w:pPr>
            <w:r>
              <w:rPr>
                <w:szCs w:val="24"/>
              </w:rPr>
              <w:t>18.3</w:t>
            </w:r>
            <w:r>
              <w:rPr>
                <w:szCs w:val="24"/>
              </w:rPr>
              <w:tab/>
              <w:t>The Project Manager’s approval shall not alter the Contractor’s responsibility for design of the Temporary Works.</w:t>
            </w:r>
          </w:p>
          <w:p w14:paraId="03187E8D" w14:textId="77777777" w:rsidR="004D19DA" w:rsidRDefault="00403814">
            <w:pPr>
              <w:tabs>
                <w:tab w:val="left" w:pos="540"/>
              </w:tabs>
              <w:spacing w:after="180"/>
              <w:ind w:left="547" w:right="-72" w:hanging="547"/>
              <w:rPr>
                <w:szCs w:val="24"/>
              </w:rPr>
            </w:pPr>
            <w:r>
              <w:rPr>
                <w:szCs w:val="24"/>
              </w:rPr>
              <w:t>18.4</w:t>
            </w:r>
            <w:r>
              <w:rPr>
                <w:szCs w:val="24"/>
              </w:rPr>
              <w:tab/>
              <w:t>The Contractor shall obtain approval of third parties to the design of the Temporary Works, where required.</w:t>
            </w:r>
          </w:p>
          <w:p w14:paraId="5DBB892A" w14:textId="77777777" w:rsidR="004D19DA" w:rsidRDefault="00403814">
            <w:pPr>
              <w:tabs>
                <w:tab w:val="left" w:pos="540"/>
              </w:tabs>
              <w:spacing w:after="180"/>
              <w:ind w:left="547" w:right="-72" w:hanging="547"/>
              <w:rPr>
                <w:szCs w:val="24"/>
              </w:rPr>
            </w:pPr>
            <w:r>
              <w:rPr>
                <w:szCs w:val="24"/>
              </w:rPr>
              <w:t>18.5</w:t>
            </w:r>
            <w:r>
              <w:rPr>
                <w:szCs w:val="24"/>
              </w:rPr>
              <w:tab/>
              <w:t>All Drawings prepared by the Contractor for the execution of the temporary or permanent Works, are subject to prior approval by the Project Manager before this use.</w:t>
            </w:r>
          </w:p>
        </w:tc>
      </w:tr>
      <w:tr w:rsidR="004D19DA" w14:paraId="490D7FAA" w14:textId="77777777">
        <w:tc>
          <w:tcPr>
            <w:tcW w:w="2160" w:type="dxa"/>
            <w:tcBorders>
              <w:top w:val="nil"/>
              <w:left w:val="nil"/>
              <w:bottom w:val="nil"/>
              <w:right w:val="nil"/>
            </w:tcBorders>
          </w:tcPr>
          <w:p w14:paraId="0D877702" w14:textId="77777777" w:rsidR="004D19DA" w:rsidRDefault="00403814">
            <w:pPr>
              <w:pStyle w:val="Head42"/>
              <w:rPr>
                <w:szCs w:val="24"/>
              </w:rPr>
            </w:pPr>
            <w:bookmarkStart w:id="56" w:name="_Toc343309860"/>
            <w:r>
              <w:rPr>
                <w:szCs w:val="24"/>
              </w:rPr>
              <w:t>19.</w:t>
            </w:r>
            <w:r>
              <w:rPr>
                <w:szCs w:val="24"/>
              </w:rPr>
              <w:tab/>
              <w:t>Safety</w:t>
            </w:r>
            <w:bookmarkEnd w:id="56"/>
          </w:p>
        </w:tc>
        <w:tc>
          <w:tcPr>
            <w:tcW w:w="6984" w:type="dxa"/>
            <w:tcBorders>
              <w:top w:val="nil"/>
              <w:left w:val="nil"/>
              <w:bottom w:val="nil"/>
              <w:right w:val="nil"/>
            </w:tcBorders>
          </w:tcPr>
          <w:p w14:paraId="20ED4219" w14:textId="77777777" w:rsidR="004D19DA" w:rsidRDefault="00403814">
            <w:pPr>
              <w:tabs>
                <w:tab w:val="left" w:pos="540"/>
              </w:tabs>
              <w:spacing w:after="180"/>
              <w:ind w:left="547" w:right="-72" w:hanging="547"/>
              <w:rPr>
                <w:szCs w:val="24"/>
              </w:rPr>
            </w:pPr>
            <w:r>
              <w:rPr>
                <w:szCs w:val="24"/>
              </w:rPr>
              <w:t>19.1</w:t>
            </w:r>
            <w:r>
              <w:rPr>
                <w:szCs w:val="24"/>
              </w:rPr>
              <w:tab/>
              <w:t>The Contractor shall be responsible for the safety of all activities on the Site.</w:t>
            </w:r>
          </w:p>
        </w:tc>
      </w:tr>
      <w:tr w:rsidR="004D19DA" w14:paraId="3720F619" w14:textId="77777777">
        <w:tc>
          <w:tcPr>
            <w:tcW w:w="2160" w:type="dxa"/>
            <w:tcBorders>
              <w:top w:val="nil"/>
              <w:left w:val="nil"/>
              <w:bottom w:val="nil"/>
              <w:right w:val="nil"/>
            </w:tcBorders>
          </w:tcPr>
          <w:p w14:paraId="25E77AA5" w14:textId="77777777" w:rsidR="004D19DA" w:rsidRDefault="00403814">
            <w:pPr>
              <w:pStyle w:val="Head42"/>
              <w:rPr>
                <w:szCs w:val="24"/>
              </w:rPr>
            </w:pPr>
            <w:bookmarkStart w:id="57" w:name="_Toc343309861"/>
            <w:r>
              <w:rPr>
                <w:szCs w:val="24"/>
              </w:rPr>
              <w:t>20.</w:t>
            </w:r>
            <w:r>
              <w:rPr>
                <w:szCs w:val="24"/>
              </w:rPr>
              <w:tab/>
              <w:t>Discoveries</w:t>
            </w:r>
            <w:bookmarkEnd w:id="57"/>
          </w:p>
        </w:tc>
        <w:tc>
          <w:tcPr>
            <w:tcW w:w="6984" w:type="dxa"/>
            <w:tcBorders>
              <w:top w:val="nil"/>
              <w:left w:val="nil"/>
              <w:bottom w:val="nil"/>
              <w:right w:val="nil"/>
            </w:tcBorders>
          </w:tcPr>
          <w:p w14:paraId="3C58D645" w14:textId="77777777" w:rsidR="004D19DA" w:rsidRDefault="00403814">
            <w:pPr>
              <w:tabs>
                <w:tab w:val="left" w:pos="540"/>
              </w:tabs>
              <w:spacing w:after="180"/>
              <w:ind w:left="547" w:right="-72" w:hanging="547"/>
              <w:rPr>
                <w:szCs w:val="24"/>
              </w:rPr>
            </w:pPr>
            <w:r>
              <w:rPr>
                <w:szCs w:val="24"/>
              </w:rPr>
              <w:t>20.1</w:t>
            </w:r>
            <w:r>
              <w:rPr>
                <w:szCs w:val="24"/>
              </w:rPr>
              <w:tab/>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tc>
      </w:tr>
      <w:tr w:rsidR="004D19DA" w14:paraId="2A4D3999" w14:textId="77777777">
        <w:tc>
          <w:tcPr>
            <w:tcW w:w="2160" w:type="dxa"/>
            <w:tcBorders>
              <w:top w:val="nil"/>
              <w:left w:val="nil"/>
              <w:bottom w:val="nil"/>
              <w:right w:val="nil"/>
            </w:tcBorders>
          </w:tcPr>
          <w:p w14:paraId="068DFF8B" w14:textId="77777777" w:rsidR="004D19DA" w:rsidRDefault="00403814">
            <w:pPr>
              <w:pStyle w:val="Head42"/>
              <w:rPr>
                <w:szCs w:val="24"/>
              </w:rPr>
            </w:pPr>
            <w:bookmarkStart w:id="58" w:name="_Toc343309862"/>
            <w:r>
              <w:rPr>
                <w:szCs w:val="24"/>
              </w:rPr>
              <w:t>21.</w:t>
            </w:r>
            <w:r>
              <w:rPr>
                <w:szCs w:val="24"/>
              </w:rPr>
              <w:tab/>
              <w:t>Possession of the Site</w:t>
            </w:r>
            <w:bookmarkEnd w:id="58"/>
          </w:p>
        </w:tc>
        <w:tc>
          <w:tcPr>
            <w:tcW w:w="6984" w:type="dxa"/>
            <w:tcBorders>
              <w:top w:val="nil"/>
              <w:left w:val="nil"/>
              <w:bottom w:val="nil"/>
              <w:right w:val="nil"/>
            </w:tcBorders>
          </w:tcPr>
          <w:p w14:paraId="10911E89" w14:textId="77777777" w:rsidR="004D19DA" w:rsidRDefault="00403814">
            <w:pPr>
              <w:tabs>
                <w:tab w:val="left" w:pos="540"/>
              </w:tabs>
              <w:spacing w:after="180"/>
              <w:ind w:left="547" w:right="-72" w:hanging="547"/>
              <w:rPr>
                <w:szCs w:val="24"/>
              </w:rPr>
            </w:pPr>
            <w:r>
              <w:rPr>
                <w:szCs w:val="24"/>
              </w:rPr>
              <w:t>21.1</w:t>
            </w:r>
            <w:r>
              <w:rPr>
                <w:szCs w:val="24"/>
              </w:rPr>
              <w:tab/>
              <w:t xml:space="preserve">The Employer shall give possession of all parts of the Site to the Contractor.  If possession of a part is not given by the date </w:t>
            </w:r>
            <w:r>
              <w:rPr>
                <w:b/>
                <w:szCs w:val="24"/>
              </w:rPr>
              <w:t>stated in the SCC,</w:t>
            </w:r>
            <w:r>
              <w:rPr>
                <w:szCs w:val="24"/>
              </w:rPr>
              <w:t xml:space="preserve"> the Employer shall be deemed to have delayed the start of the relevant activities, and this shall be a Compensation Event.</w:t>
            </w:r>
          </w:p>
        </w:tc>
      </w:tr>
      <w:tr w:rsidR="004D19DA" w14:paraId="7676EBE0" w14:textId="77777777">
        <w:tc>
          <w:tcPr>
            <w:tcW w:w="2160" w:type="dxa"/>
            <w:tcBorders>
              <w:top w:val="nil"/>
              <w:left w:val="nil"/>
              <w:bottom w:val="nil"/>
              <w:right w:val="nil"/>
            </w:tcBorders>
          </w:tcPr>
          <w:p w14:paraId="6FA77586" w14:textId="77777777" w:rsidR="004D19DA" w:rsidRDefault="00403814">
            <w:pPr>
              <w:pStyle w:val="Head42"/>
              <w:rPr>
                <w:szCs w:val="24"/>
              </w:rPr>
            </w:pPr>
            <w:bookmarkStart w:id="59" w:name="_Toc343309863"/>
            <w:r>
              <w:rPr>
                <w:szCs w:val="24"/>
              </w:rPr>
              <w:t>22.</w:t>
            </w:r>
            <w:r>
              <w:rPr>
                <w:szCs w:val="24"/>
              </w:rPr>
              <w:tab/>
              <w:t>Access to the Site</w:t>
            </w:r>
            <w:bookmarkEnd w:id="59"/>
          </w:p>
        </w:tc>
        <w:tc>
          <w:tcPr>
            <w:tcW w:w="6984" w:type="dxa"/>
            <w:tcBorders>
              <w:top w:val="nil"/>
              <w:left w:val="nil"/>
              <w:bottom w:val="nil"/>
              <w:right w:val="nil"/>
            </w:tcBorders>
          </w:tcPr>
          <w:p w14:paraId="065498CF" w14:textId="77777777" w:rsidR="004D19DA" w:rsidRDefault="00403814">
            <w:pPr>
              <w:tabs>
                <w:tab w:val="left" w:pos="540"/>
              </w:tabs>
              <w:spacing w:after="200"/>
              <w:ind w:left="540" w:right="-72" w:hanging="540"/>
              <w:rPr>
                <w:szCs w:val="24"/>
              </w:rPr>
            </w:pPr>
            <w:r>
              <w:rPr>
                <w:szCs w:val="24"/>
              </w:rPr>
              <w:t>22.1</w:t>
            </w:r>
            <w:r>
              <w:rPr>
                <w:szCs w:val="24"/>
              </w:rPr>
              <w:tab/>
              <w:t>The Contractor shall allow the Project Manager and any person authorized by the Project Manager access to the Site and to any place where work in connection with the Contract is being carried out or is intended to be carried out.</w:t>
            </w:r>
          </w:p>
        </w:tc>
      </w:tr>
      <w:tr w:rsidR="004D19DA" w14:paraId="0ABB631B" w14:textId="77777777">
        <w:tc>
          <w:tcPr>
            <w:tcW w:w="2160" w:type="dxa"/>
            <w:tcBorders>
              <w:top w:val="nil"/>
              <w:left w:val="nil"/>
              <w:bottom w:val="nil"/>
              <w:right w:val="nil"/>
            </w:tcBorders>
          </w:tcPr>
          <w:p w14:paraId="4B43F6CC" w14:textId="77777777" w:rsidR="004D19DA" w:rsidRDefault="00403814">
            <w:pPr>
              <w:pStyle w:val="Head42"/>
              <w:rPr>
                <w:szCs w:val="24"/>
              </w:rPr>
            </w:pPr>
            <w:bookmarkStart w:id="60" w:name="_Toc343309864"/>
            <w:r>
              <w:rPr>
                <w:szCs w:val="24"/>
              </w:rPr>
              <w:lastRenderedPageBreak/>
              <w:t>23.</w:t>
            </w:r>
            <w:r>
              <w:rPr>
                <w:szCs w:val="24"/>
              </w:rPr>
              <w:tab/>
              <w:t>Instructions</w:t>
            </w:r>
            <w:bookmarkEnd w:id="60"/>
            <w:r>
              <w:rPr>
                <w:szCs w:val="24"/>
              </w:rPr>
              <w:t>, Inspections and Audits</w:t>
            </w:r>
          </w:p>
        </w:tc>
        <w:tc>
          <w:tcPr>
            <w:tcW w:w="6984" w:type="dxa"/>
            <w:tcBorders>
              <w:top w:val="nil"/>
              <w:left w:val="nil"/>
              <w:bottom w:val="nil"/>
              <w:right w:val="nil"/>
            </w:tcBorders>
          </w:tcPr>
          <w:p w14:paraId="095FC4DB" w14:textId="77777777" w:rsidR="004D19DA" w:rsidRDefault="00403814">
            <w:pPr>
              <w:tabs>
                <w:tab w:val="left" w:pos="540"/>
              </w:tabs>
              <w:spacing w:after="200"/>
              <w:ind w:left="540" w:right="-72" w:hanging="540"/>
              <w:rPr>
                <w:szCs w:val="24"/>
              </w:rPr>
            </w:pPr>
            <w:r>
              <w:rPr>
                <w:szCs w:val="24"/>
              </w:rPr>
              <w:t>23.1</w:t>
            </w:r>
            <w:r>
              <w:rPr>
                <w:szCs w:val="24"/>
              </w:rPr>
              <w:tab/>
              <w:t>The Contractor shall carry out all instructions of the Project Manager which comply with the applicable laws where the Site is located.</w:t>
            </w:r>
          </w:p>
          <w:p w14:paraId="3A0FC9BE" w14:textId="77777777" w:rsidR="004D19DA" w:rsidRDefault="004D19DA">
            <w:pPr>
              <w:tabs>
                <w:tab w:val="left" w:pos="540"/>
              </w:tabs>
              <w:spacing w:after="200"/>
              <w:ind w:left="540" w:right="-72" w:hanging="540"/>
              <w:rPr>
                <w:szCs w:val="24"/>
              </w:rPr>
            </w:pPr>
          </w:p>
        </w:tc>
      </w:tr>
      <w:tr w:rsidR="004D19DA" w14:paraId="1E589955" w14:textId="77777777">
        <w:tc>
          <w:tcPr>
            <w:tcW w:w="2160" w:type="dxa"/>
            <w:tcBorders>
              <w:top w:val="nil"/>
              <w:left w:val="nil"/>
              <w:bottom w:val="nil"/>
              <w:right w:val="nil"/>
            </w:tcBorders>
          </w:tcPr>
          <w:p w14:paraId="51D5B78F" w14:textId="77777777" w:rsidR="004D19DA" w:rsidRDefault="00403814">
            <w:pPr>
              <w:pStyle w:val="Head42"/>
              <w:rPr>
                <w:szCs w:val="24"/>
              </w:rPr>
            </w:pPr>
            <w:bookmarkStart w:id="61" w:name="_Toc343309865"/>
            <w:r>
              <w:rPr>
                <w:szCs w:val="24"/>
              </w:rPr>
              <w:t>24.</w:t>
            </w:r>
            <w:r>
              <w:rPr>
                <w:szCs w:val="24"/>
              </w:rPr>
              <w:tab/>
              <w:t>Disputes</w:t>
            </w:r>
            <w:bookmarkEnd w:id="61"/>
          </w:p>
        </w:tc>
        <w:tc>
          <w:tcPr>
            <w:tcW w:w="6984" w:type="dxa"/>
            <w:tcBorders>
              <w:top w:val="nil"/>
              <w:left w:val="nil"/>
              <w:bottom w:val="nil"/>
              <w:right w:val="nil"/>
            </w:tcBorders>
          </w:tcPr>
          <w:p w14:paraId="0EEFBDFF" w14:textId="77777777" w:rsidR="004D19DA" w:rsidRDefault="00403814">
            <w:pPr>
              <w:tabs>
                <w:tab w:val="left" w:pos="540"/>
              </w:tabs>
              <w:spacing w:after="200"/>
              <w:ind w:left="540" w:right="-72" w:hanging="540"/>
              <w:rPr>
                <w:szCs w:val="24"/>
              </w:rPr>
            </w:pPr>
            <w:r>
              <w:rPr>
                <w:szCs w:val="24"/>
              </w:rPr>
              <w:t>24.1</w:t>
            </w:r>
            <w:r>
              <w:rPr>
                <w:szCs w:val="24"/>
              </w:rPr>
              <w:tab/>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tc>
      </w:tr>
      <w:tr w:rsidR="004D19DA" w14:paraId="55432416" w14:textId="77777777">
        <w:tc>
          <w:tcPr>
            <w:tcW w:w="2160" w:type="dxa"/>
            <w:tcBorders>
              <w:top w:val="nil"/>
              <w:left w:val="nil"/>
              <w:bottom w:val="nil"/>
              <w:right w:val="nil"/>
            </w:tcBorders>
          </w:tcPr>
          <w:p w14:paraId="47FF2679" w14:textId="77777777" w:rsidR="004D19DA" w:rsidRDefault="00403814">
            <w:pPr>
              <w:pStyle w:val="Head42"/>
              <w:rPr>
                <w:szCs w:val="24"/>
              </w:rPr>
            </w:pPr>
            <w:bookmarkStart w:id="62" w:name="_Toc343309866"/>
            <w:r>
              <w:rPr>
                <w:szCs w:val="24"/>
              </w:rPr>
              <w:t>25.</w:t>
            </w:r>
            <w:r>
              <w:rPr>
                <w:szCs w:val="24"/>
              </w:rPr>
              <w:tab/>
              <w:t>Procedure for Disputes</w:t>
            </w:r>
            <w:bookmarkEnd w:id="62"/>
          </w:p>
        </w:tc>
        <w:tc>
          <w:tcPr>
            <w:tcW w:w="6984" w:type="dxa"/>
            <w:tcBorders>
              <w:top w:val="nil"/>
              <w:left w:val="nil"/>
              <w:bottom w:val="nil"/>
              <w:right w:val="nil"/>
            </w:tcBorders>
          </w:tcPr>
          <w:p w14:paraId="2273CC92" w14:textId="77777777" w:rsidR="004D19DA" w:rsidRDefault="00403814">
            <w:pPr>
              <w:tabs>
                <w:tab w:val="left" w:pos="540"/>
              </w:tabs>
              <w:spacing w:after="200"/>
              <w:ind w:left="540" w:right="-72" w:hanging="540"/>
              <w:rPr>
                <w:szCs w:val="24"/>
              </w:rPr>
            </w:pPr>
            <w:r>
              <w:rPr>
                <w:szCs w:val="24"/>
              </w:rPr>
              <w:t>25.1</w:t>
            </w:r>
            <w:r>
              <w:rPr>
                <w:szCs w:val="24"/>
              </w:rPr>
              <w:tab/>
              <w:t>The Adjudicator shall give a decision in writing within 28 days of receipt of a notification of a dispute.</w:t>
            </w:r>
          </w:p>
          <w:p w14:paraId="4F7BC3FF" w14:textId="77777777" w:rsidR="004D19DA" w:rsidRDefault="00403814">
            <w:pPr>
              <w:tabs>
                <w:tab w:val="left" w:pos="540"/>
              </w:tabs>
              <w:spacing w:after="200"/>
              <w:ind w:left="540" w:right="-72" w:hanging="540"/>
              <w:rPr>
                <w:szCs w:val="24"/>
              </w:rPr>
            </w:pPr>
            <w:r>
              <w:rPr>
                <w:szCs w:val="24"/>
              </w:rPr>
              <w:t>25.2</w:t>
            </w:r>
            <w:r>
              <w:rPr>
                <w:szCs w:val="24"/>
              </w:rPr>
              <w:tab/>
              <w:t xml:space="preserve">The Adjudicator shall be paid by the hour at the </w:t>
            </w:r>
            <w:r>
              <w:rPr>
                <w:b/>
                <w:szCs w:val="24"/>
              </w:rPr>
              <w:t>rate specified in the</w:t>
            </w:r>
            <w:r>
              <w:rPr>
                <w:szCs w:val="24"/>
              </w:rPr>
              <w:t xml:space="preserve"> </w:t>
            </w:r>
            <w:r>
              <w:rPr>
                <w:b/>
                <w:szCs w:val="24"/>
              </w:rPr>
              <w:t>BDS and SCC,</w:t>
            </w:r>
            <w:r>
              <w:rPr>
                <w:szCs w:val="24"/>
              </w:rPr>
              <w:t xml:space="preserve">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5A1AE800" w14:textId="77777777" w:rsidR="004D19DA" w:rsidRDefault="00403814">
            <w:pPr>
              <w:tabs>
                <w:tab w:val="left" w:pos="540"/>
              </w:tabs>
              <w:spacing w:after="200"/>
              <w:ind w:left="540" w:right="-72" w:hanging="540"/>
              <w:rPr>
                <w:szCs w:val="24"/>
              </w:rPr>
            </w:pPr>
            <w:r>
              <w:rPr>
                <w:szCs w:val="24"/>
              </w:rPr>
              <w:t>25.3</w:t>
            </w:r>
            <w:r>
              <w:rPr>
                <w:szCs w:val="24"/>
              </w:rPr>
              <w:tab/>
              <w:t xml:space="preserve">The arbitration shall be conducted in accordance with the arbitration procedures published by the institution named </w:t>
            </w:r>
            <w:proofErr w:type="gramStart"/>
            <w:r>
              <w:rPr>
                <w:szCs w:val="24"/>
              </w:rPr>
              <w:t>and in the place</w:t>
            </w:r>
            <w:proofErr w:type="gramEnd"/>
            <w:r>
              <w:rPr>
                <w:szCs w:val="24"/>
              </w:rPr>
              <w:t xml:space="preserve"> specified </w:t>
            </w:r>
            <w:r>
              <w:rPr>
                <w:b/>
                <w:szCs w:val="24"/>
              </w:rPr>
              <w:t>in the SCC.</w:t>
            </w:r>
          </w:p>
        </w:tc>
      </w:tr>
      <w:tr w:rsidR="004D19DA" w14:paraId="4E1342E2" w14:textId="77777777">
        <w:tc>
          <w:tcPr>
            <w:tcW w:w="2160" w:type="dxa"/>
            <w:tcBorders>
              <w:top w:val="nil"/>
              <w:left w:val="nil"/>
              <w:bottom w:val="nil"/>
              <w:right w:val="nil"/>
            </w:tcBorders>
          </w:tcPr>
          <w:p w14:paraId="0BCC42E7" w14:textId="77777777" w:rsidR="004D19DA" w:rsidRDefault="00403814">
            <w:pPr>
              <w:pStyle w:val="Head42"/>
              <w:rPr>
                <w:szCs w:val="24"/>
              </w:rPr>
            </w:pPr>
            <w:bookmarkStart w:id="63" w:name="_Toc343309867"/>
            <w:r>
              <w:rPr>
                <w:szCs w:val="24"/>
              </w:rPr>
              <w:t>26.</w:t>
            </w:r>
            <w:r>
              <w:rPr>
                <w:szCs w:val="24"/>
              </w:rPr>
              <w:tab/>
              <w:t>Replacement of Adjudicator</w:t>
            </w:r>
            <w:bookmarkEnd w:id="63"/>
          </w:p>
        </w:tc>
        <w:tc>
          <w:tcPr>
            <w:tcW w:w="6984" w:type="dxa"/>
            <w:tcBorders>
              <w:top w:val="nil"/>
              <w:left w:val="nil"/>
              <w:bottom w:val="nil"/>
              <w:right w:val="nil"/>
            </w:tcBorders>
          </w:tcPr>
          <w:p w14:paraId="362F4267" w14:textId="77777777" w:rsidR="004D19DA" w:rsidRDefault="00403814">
            <w:pPr>
              <w:tabs>
                <w:tab w:val="left" w:pos="540"/>
              </w:tabs>
              <w:spacing w:after="200"/>
              <w:ind w:left="540" w:right="-72" w:hanging="540"/>
              <w:rPr>
                <w:szCs w:val="24"/>
              </w:rPr>
            </w:pPr>
            <w:r>
              <w:rPr>
                <w:szCs w:val="24"/>
              </w:rPr>
              <w:t>26.1</w:t>
            </w:r>
            <w:r>
              <w:rPr>
                <w:szCs w:val="24"/>
              </w:rPr>
              <w:tab/>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Pr>
                <w:b/>
                <w:szCs w:val="24"/>
              </w:rPr>
              <w:t>designated in the SCC</w:t>
            </w:r>
            <w:r>
              <w:rPr>
                <w:szCs w:val="24"/>
              </w:rPr>
              <w:t xml:space="preserve"> at the request of either party, within 14 days of receipt of such request.</w:t>
            </w:r>
          </w:p>
        </w:tc>
      </w:tr>
    </w:tbl>
    <w:p w14:paraId="53F9AD4B" w14:textId="77777777" w:rsidR="004D19DA" w:rsidRDefault="004D19DA">
      <w:pPr>
        <w:rPr>
          <w:szCs w:val="24"/>
        </w:rPr>
      </w:pPr>
    </w:p>
    <w:p w14:paraId="2C7A043E" w14:textId="77777777" w:rsidR="004D19DA" w:rsidRDefault="00403814">
      <w:pPr>
        <w:rPr>
          <w:szCs w:val="24"/>
        </w:rPr>
      </w:pPr>
      <w:r>
        <w:rPr>
          <w:szCs w:val="24"/>
        </w:rPr>
        <w:br w:type="page"/>
      </w:r>
    </w:p>
    <w:p w14:paraId="60018AE0" w14:textId="77777777" w:rsidR="004D19DA" w:rsidRDefault="00403814">
      <w:pPr>
        <w:pStyle w:val="Head41"/>
        <w:rPr>
          <w:sz w:val="24"/>
          <w:szCs w:val="24"/>
        </w:rPr>
      </w:pPr>
      <w:bookmarkStart w:id="64" w:name="_Toc343309868"/>
      <w:r>
        <w:rPr>
          <w:sz w:val="24"/>
          <w:szCs w:val="24"/>
        </w:rPr>
        <w:lastRenderedPageBreak/>
        <w:t>B.  Time Control</w:t>
      </w:r>
      <w:bookmarkEnd w:id="64"/>
    </w:p>
    <w:p w14:paraId="363990BD"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1E2A4F16" w14:textId="77777777">
        <w:tc>
          <w:tcPr>
            <w:tcW w:w="2160" w:type="dxa"/>
            <w:tcBorders>
              <w:top w:val="nil"/>
              <w:left w:val="nil"/>
              <w:bottom w:val="nil"/>
              <w:right w:val="nil"/>
            </w:tcBorders>
          </w:tcPr>
          <w:p w14:paraId="59726293" w14:textId="77777777" w:rsidR="004D19DA" w:rsidRDefault="00403814">
            <w:pPr>
              <w:pStyle w:val="Head42"/>
              <w:rPr>
                <w:szCs w:val="24"/>
              </w:rPr>
            </w:pPr>
            <w:bookmarkStart w:id="65" w:name="_Toc343309869"/>
            <w:r>
              <w:rPr>
                <w:szCs w:val="24"/>
              </w:rPr>
              <w:t>27.</w:t>
            </w:r>
            <w:r>
              <w:rPr>
                <w:szCs w:val="24"/>
              </w:rPr>
              <w:tab/>
              <w:t>Program</w:t>
            </w:r>
            <w:bookmarkEnd w:id="65"/>
          </w:p>
          <w:p w14:paraId="143C78EC" w14:textId="77777777" w:rsidR="004D19DA" w:rsidRDefault="004D19DA">
            <w:pPr>
              <w:rPr>
                <w:szCs w:val="24"/>
              </w:rPr>
            </w:pPr>
          </w:p>
        </w:tc>
        <w:tc>
          <w:tcPr>
            <w:tcW w:w="6984" w:type="dxa"/>
            <w:tcBorders>
              <w:top w:val="nil"/>
              <w:left w:val="nil"/>
              <w:bottom w:val="nil"/>
              <w:right w:val="nil"/>
            </w:tcBorders>
          </w:tcPr>
          <w:p w14:paraId="6EF7AF34" w14:textId="77777777" w:rsidR="004D19DA" w:rsidRDefault="00403814">
            <w:pPr>
              <w:tabs>
                <w:tab w:val="left" w:pos="540"/>
              </w:tabs>
              <w:spacing w:after="200"/>
              <w:ind w:left="547" w:right="-72" w:hanging="547"/>
              <w:rPr>
                <w:szCs w:val="24"/>
              </w:rPr>
            </w:pPr>
            <w:r>
              <w:rPr>
                <w:szCs w:val="24"/>
              </w:rPr>
              <w:t>27.1</w:t>
            </w:r>
            <w:r>
              <w:rPr>
                <w:szCs w:val="24"/>
              </w:rPr>
              <w:tab/>
              <w:t xml:space="preserve">Within the time </w:t>
            </w:r>
            <w:r>
              <w:rPr>
                <w:b/>
                <w:szCs w:val="24"/>
              </w:rPr>
              <w:t>stated in the SCC</w:t>
            </w:r>
            <w:r>
              <w:rPr>
                <w:szCs w:val="24"/>
              </w:rPr>
              <w:t>, after the date of the Letter of Acceptance, the Contractor shall submit to the Project Manager for approval a Program showing the general methods, arrangements, order, and timing for all the activities in the Works.</w:t>
            </w:r>
          </w:p>
          <w:p w14:paraId="2F0943F2" w14:textId="77777777" w:rsidR="004D19DA" w:rsidRDefault="00403814">
            <w:pPr>
              <w:tabs>
                <w:tab w:val="left" w:pos="540"/>
              </w:tabs>
              <w:spacing w:after="200"/>
              <w:ind w:left="547" w:right="-72" w:hanging="547"/>
              <w:rPr>
                <w:szCs w:val="24"/>
              </w:rPr>
            </w:pPr>
            <w:r>
              <w:rPr>
                <w:szCs w:val="24"/>
              </w:rPr>
              <w:t>27.2</w:t>
            </w:r>
            <w:r>
              <w:rPr>
                <w:szCs w:val="24"/>
              </w:rPr>
              <w:tab/>
              <w:t>An update of the Program shall be a program showing the actual progress achieved on each activity and the effect of the progress achieved on the timing of the remaining work, including any changes to the sequence of the activities.</w:t>
            </w:r>
          </w:p>
          <w:p w14:paraId="11805DAE" w14:textId="77777777" w:rsidR="004D19DA" w:rsidRDefault="00403814">
            <w:pPr>
              <w:tabs>
                <w:tab w:val="left" w:pos="540"/>
              </w:tabs>
              <w:spacing w:after="200"/>
              <w:ind w:left="547" w:right="-72" w:hanging="547"/>
              <w:rPr>
                <w:szCs w:val="24"/>
              </w:rPr>
            </w:pPr>
            <w:r>
              <w:rPr>
                <w:szCs w:val="24"/>
              </w:rPr>
              <w:t>27.3</w:t>
            </w:r>
            <w:r>
              <w:rPr>
                <w:szCs w:val="24"/>
              </w:rPr>
              <w:tab/>
              <w:t xml:space="preserve">The Contractor shall submit to the Project Manager for approval an updated Program at intervals no longer than the period </w:t>
            </w:r>
            <w:r>
              <w:rPr>
                <w:b/>
                <w:szCs w:val="24"/>
              </w:rPr>
              <w:t>stated in the SCC.</w:t>
            </w:r>
            <w:r>
              <w:rPr>
                <w:szCs w:val="24"/>
              </w:rPr>
              <w:t xml:space="preserve">  If the Contractor does not submit an updated Program within this period, the Project Manager may withhold the amount </w:t>
            </w:r>
            <w:r>
              <w:rPr>
                <w:b/>
                <w:szCs w:val="24"/>
              </w:rPr>
              <w:t xml:space="preserve">stated in the SCC </w:t>
            </w:r>
            <w:r>
              <w:rPr>
                <w:szCs w:val="24"/>
              </w:rPr>
              <w:t>from the next payment certificate and continue to withhold this amount until the next payment after the date on which the overdue Program has been submitted.</w:t>
            </w:r>
          </w:p>
          <w:p w14:paraId="0496899F" w14:textId="77777777" w:rsidR="004D19DA" w:rsidRDefault="00403814">
            <w:pPr>
              <w:tabs>
                <w:tab w:val="left" w:pos="540"/>
              </w:tabs>
              <w:spacing w:after="200"/>
              <w:ind w:left="547" w:right="-72" w:hanging="547"/>
              <w:rPr>
                <w:szCs w:val="24"/>
              </w:rPr>
            </w:pPr>
            <w:r>
              <w:rPr>
                <w:szCs w:val="24"/>
              </w:rPr>
              <w:t>27.4</w:t>
            </w:r>
            <w:r>
              <w:rPr>
                <w:szCs w:val="24"/>
              </w:rPr>
              <w:tab/>
              <w:t>The Project Manager’s approval of the Program shall not alter the Contractor’s obligations.  The Contractor may revise the Program and submit it to the Project Manager again at any time.  A revised Program shall show the effect of Variations and Compensation Events.</w:t>
            </w:r>
          </w:p>
        </w:tc>
      </w:tr>
      <w:tr w:rsidR="004D19DA" w14:paraId="1F890F86" w14:textId="77777777">
        <w:tc>
          <w:tcPr>
            <w:tcW w:w="2160" w:type="dxa"/>
            <w:tcBorders>
              <w:top w:val="nil"/>
              <w:left w:val="nil"/>
              <w:bottom w:val="nil"/>
              <w:right w:val="nil"/>
            </w:tcBorders>
          </w:tcPr>
          <w:p w14:paraId="5828CCEB" w14:textId="77777777" w:rsidR="004D19DA" w:rsidRDefault="00403814">
            <w:pPr>
              <w:pStyle w:val="Head42"/>
              <w:rPr>
                <w:szCs w:val="24"/>
              </w:rPr>
            </w:pPr>
            <w:bookmarkStart w:id="66" w:name="_Toc343309870"/>
            <w:r>
              <w:rPr>
                <w:szCs w:val="24"/>
              </w:rPr>
              <w:t>28.</w:t>
            </w:r>
            <w:r>
              <w:rPr>
                <w:szCs w:val="24"/>
              </w:rPr>
              <w:tab/>
              <w:t>Extension of the Intended Completion Date</w:t>
            </w:r>
            <w:bookmarkEnd w:id="66"/>
          </w:p>
        </w:tc>
        <w:tc>
          <w:tcPr>
            <w:tcW w:w="6984" w:type="dxa"/>
            <w:tcBorders>
              <w:top w:val="nil"/>
              <w:left w:val="nil"/>
              <w:bottom w:val="nil"/>
              <w:right w:val="nil"/>
            </w:tcBorders>
          </w:tcPr>
          <w:p w14:paraId="304A299D" w14:textId="77777777" w:rsidR="004D19DA" w:rsidRDefault="00403814">
            <w:pPr>
              <w:tabs>
                <w:tab w:val="left" w:pos="540"/>
              </w:tabs>
              <w:spacing w:after="200"/>
              <w:ind w:left="547" w:right="-72" w:hanging="547"/>
              <w:rPr>
                <w:szCs w:val="24"/>
              </w:rPr>
            </w:pPr>
            <w:r>
              <w:rPr>
                <w:szCs w:val="24"/>
              </w:rPr>
              <w:t>28.1</w:t>
            </w:r>
            <w:r>
              <w:rPr>
                <w:szCs w:val="24"/>
              </w:rPr>
              <w:tab/>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282B4880" w14:textId="77777777" w:rsidR="004D19DA" w:rsidRDefault="00403814">
            <w:pPr>
              <w:tabs>
                <w:tab w:val="left" w:pos="540"/>
              </w:tabs>
              <w:spacing w:after="200"/>
              <w:ind w:left="547" w:right="-72" w:hanging="547"/>
              <w:rPr>
                <w:szCs w:val="24"/>
              </w:rPr>
            </w:pPr>
            <w:r>
              <w:rPr>
                <w:szCs w:val="24"/>
              </w:rPr>
              <w:t>28.2</w:t>
            </w:r>
            <w:r>
              <w:rPr>
                <w:szCs w:val="24"/>
              </w:rPr>
              <w:tab/>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4D19DA" w14:paraId="18F74B42" w14:textId="77777777">
        <w:tc>
          <w:tcPr>
            <w:tcW w:w="2160" w:type="dxa"/>
            <w:tcBorders>
              <w:top w:val="nil"/>
              <w:left w:val="nil"/>
              <w:bottom w:val="nil"/>
              <w:right w:val="nil"/>
            </w:tcBorders>
          </w:tcPr>
          <w:p w14:paraId="682543EB" w14:textId="77777777" w:rsidR="004D19DA" w:rsidRDefault="00403814">
            <w:pPr>
              <w:pStyle w:val="Head42"/>
              <w:rPr>
                <w:szCs w:val="24"/>
              </w:rPr>
            </w:pPr>
            <w:bookmarkStart w:id="67" w:name="_Toc343309871"/>
            <w:r>
              <w:rPr>
                <w:szCs w:val="24"/>
              </w:rPr>
              <w:t>29.</w:t>
            </w:r>
            <w:r>
              <w:rPr>
                <w:szCs w:val="24"/>
              </w:rPr>
              <w:tab/>
              <w:t>Acceleration</w:t>
            </w:r>
            <w:bookmarkEnd w:id="67"/>
          </w:p>
        </w:tc>
        <w:tc>
          <w:tcPr>
            <w:tcW w:w="6984" w:type="dxa"/>
            <w:tcBorders>
              <w:top w:val="nil"/>
              <w:left w:val="nil"/>
              <w:bottom w:val="nil"/>
              <w:right w:val="nil"/>
            </w:tcBorders>
          </w:tcPr>
          <w:p w14:paraId="78AB9012" w14:textId="77777777" w:rsidR="004D19DA" w:rsidRDefault="00403814">
            <w:pPr>
              <w:tabs>
                <w:tab w:val="left" w:pos="540"/>
              </w:tabs>
              <w:spacing w:after="200"/>
              <w:ind w:left="547" w:right="-72" w:hanging="547"/>
              <w:rPr>
                <w:szCs w:val="24"/>
              </w:rPr>
            </w:pPr>
            <w:r>
              <w:rPr>
                <w:szCs w:val="24"/>
              </w:rPr>
              <w:t>29.1</w:t>
            </w:r>
            <w:r>
              <w:rPr>
                <w:szCs w:val="24"/>
              </w:rPr>
              <w:tab/>
              <w:t xml:space="preserve">When the Employer wants the Contractor to finish before the Intended Completion Date, the Project Manager shall obtain priced proposals for achieving the necessary acceleration from the Contractor.  If the Employer accepts these proposals, the Intended </w:t>
            </w:r>
            <w:r>
              <w:rPr>
                <w:szCs w:val="24"/>
              </w:rPr>
              <w:lastRenderedPageBreak/>
              <w:t>Completion Date shall be adjusted accordingly and confirmed by both the Employer and the Contractor.</w:t>
            </w:r>
          </w:p>
          <w:p w14:paraId="68C2EC7C" w14:textId="77777777" w:rsidR="004D19DA" w:rsidRDefault="00403814">
            <w:pPr>
              <w:tabs>
                <w:tab w:val="left" w:pos="540"/>
              </w:tabs>
              <w:spacing w:after="200"/>
              <w:ind w:left="547" w:right="-72" w:hanging="547"/>
              <w:rPr>
                <w:szCs w:val="24"/>
              </w:rPr>
            </w:pPr>
            <w:r>
              <w:rPr>
                <w:szCs w:val="24"/>
              </w:rPr>
              <w:t>29.2</w:t>
            </w:r>
            <w:r>
              <w:rPr>
                <w:szCs w:val="24"/>
              </w:rPr>
              <w:tab/>
              <w:t>If the Contractor’s priced proposals for an acceleration are accepted by the Employer, they are incorporated in the Contract Price and treated as a Variation.</w:t>
            </w:r>
          </w:p>
        </w:tc>
      </w:tr>
      <w:tr w:rsidR="004D19DA" w14:paraId="39AB166E" w14:textId="77777777">
        <w:tc>
          <w:tcPr>
            <w:tcW w:w="2160" w:type="dxa"/>
            <w:tcBorders>
              <w:top w:val="nil"/>
              <w:left w:val="nil"/>
              <w:bottom w:val="nil"/>
              <w:right w:val="nil"/>
            </w:tcBorders>
          </w:tcPr>
          <w:p w14:paraId="620EE044" w14:textId="77777777" w:rsidR="004D19DA" w:rsidRDefault="00403814">
            <w:pPr>
              <w:pStyle w:val="Head42"/>
              <w:rPr>
                <w:szCs w:val="24"/>
              </w:rPr>
            </w:pPr>
            <w:bookmarkStart w:id="68" w:name="_Toc343309872"/>
            <w:r>
              <w:rPr>
                <w:szCs w:val="24"/>
              </w:rPr>
              <w:lastRenderedPageBreak/>
              <w:t>30.</w:t>
            </w:r>
            <w:r>
              <w:rPr>
                <w:szCs w:val="24"/>
              </w:rPr>
              <w:tab/>
              <w:t>Delays Ordered by the Project Manager</w:t>
            </w:r>
            <w:bookmarkEnd w:id="68"/>
          </w:p>
          <w:p w14:paraId="6FBE80DE" w14:textId="77777777" w:rsidR="004D19DA" w:rsidRDefault="004D19DA">
            <w:pPr>
              <w:pStyle w:val="Head42"/>
              <w:rPr>
                <w:szCs w:val="24"/>
              </w:rPr>
            </w:pPr>
          </w:p>
        </w:tc>
        <w:tc>
          <w:tcPr>
            <w:tcW w:w="6984" w:type="dxa"/>
            <w:tcBorders>
              <w:top w:val="nil"/>
              <w:left w:val="nil"/>
              <w:bottom w:val="nil"/>
              <w:right w:val="nil"/>
            </w:tcBorders>
          </w:tcPr>
          <w:p w14:paraId="7A62C1A0" w14:textId="77777777" w:rsidR="004D19DA" w:rsidRDefault="00403814">
            <w:pPr>
              <w:tabs>
                <w:tab w:val="left" w:pos="540"/>
              </w:tabs>
              <w:spacing w:after="200"/>
              <w:ind w:left="547" w:right="-72" w:hanging="547"/>
              <w:rPr>
                <w:szCs w:val="24"/>
              </w:rPr>
            </w:pPr>
            <w:r>
              <w:rPr>
                <w:szCs w:val="24"/>
              </w:rPr>
              <w:t>30.1</w:t>
            </w:r>
            <w:r>
              <w:rPr>
                <w:szCs w:val="24"/>
              </w:rPr>
              <w:tab/>
              <w:t>The Project Manager may instruct the Contractor to delay the start or progress of any activity within the Works.</w:t>
            </w:r>
          </w:p>
        </w:tc>
      </w:tr>
      <w:tr w:rsidR="004D19DA" w14:paraId="33AD1DCB" w14:textId="77777777">
        <w:tc>
          <w:tcPr>
            <w:tcW w:w="2160" w:type="dxa"/>
            <w:tcBorders>
              <w:top w:val="nil"/>
              <w:left w:val="nil"/>
              <w:bottom w:val="nil"/>
              <w:right w:val="nil"/>
            </w:tcBorders>
          </w:tcPr>
          <w:p w14:paraId="738844D0" w14:textId="77777777" w:rsidR="004D19DA" w:rsidRDefault="00403814">
            <w:pPr>
              <w:pStyle w:val="Head42"/>
              <w:rPr>
                <w:szCs w:val="24"/>
              </w:rPr>
            </w:pPr>
            <w:bookmarkStart w:id="69" w:name="_Toc343309873"/>
            <w:r>
              <w:rPr>
                <w:szCs w:val="24"/>
              </w:rPr>
              <w:t>31.</w:t>
            </w:r>
            <w:r>
              <w:rPr>
                <w:szCs w:val="24"/>
              </w:rPr>
              <w:tab/>
              <w:t>Management Meetings</w:t>
            </w:r>
            <w:bookmarkEnd w:id="69"/>
          </w:p>
        </w:tc>
        <w:tc>
          <w:tcPr>
            <w:tcW w:w="6984" w:type="dxa"/>
            <w:tcBorders>
              <w:top w:val="nil"/>
              <w:left w:val="nil"/>
              <w:bottom w:val="nil"/>
              <w:right w:val="nil"/>
            </w:tcBorders>
          </w:tcPr>
          <w:p w14:paraId="4DC4CB02" w14:textId="77777777" w:rsidR="004D19DA" w:rsidRDefault="00403814">
            <w:pPr>
              <w:tabs>
                <w:tab w:val="left" w:pos="540"/>
              </w:tabs>
              <w:spacing w:after="200"/>
              <w:ind w:left="547" w:right="-72" w:hanging="547"/>
              <w:rPr>
                <w:szCs w:val="24"/>
              </w:rPr>
            </w:pPr>
            <w:r>
              <w:rPr>
                <w:szCs w:val="24"/>
              </w:rPr>
              <w:t>31.1</w:t>
            </w:r>
            <w:r>
              <w:rPr>
                <w:szCs w:val="24"/>
              </w:rPr>
              <w:tab/>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11ACF7DA" w14:textId="77777777" w:rsidR="004D19DA" w:rsidRDefault="00403814">
            <w:pPr>
              <w:tabs>
                <w:tab w:val="left" w:pos="540"/>
              </w:tabs>
              <w:spacing w:after="200"/>
              <w:ind w:left="547" w:right="-72" w:hanging="547"/>
              <w:rPr>
                <w:szCs w:val="24"/>
              </w:rPr>
            </w:pPr>
            <w:r>
              <w:rPr>
                <w:szCs w:val="24"/>
              </w:rPr>
              <w:t>31.2</w:t>
            </w:r>
            <w:r>
              <w:rPr>
                <w:szCs w:val="24"/>
              </w:rPr>
              <w:tab/>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4D19DA" w14:paraId="0E08BD6B" w14:textId="77777777">
        <w:tc>
          <w:tcPr>
            <w:tcW w:w="2160" w:type="dxa"/>
            <w:tcBorders>
              <w:top w:val="nil"/>
              <w:left w:val="nil"/>
              <w:bottom w:val="nil"/>
              <w:right w:val="nil"/>
            </w:tcBorders>
          </w:tcPr>
          <w:p w14:paraId="135CC60C" w14:textId="77777777" w:rsidR="004D19DA" w:rsidRDefault="00403814">
            <w:pPr>
              <w:pStyle w:val="Head42"/>
              <w:rPr>
                <w:szCs w:val="24"/>
              </w:rPr>
            </w:pPr>
            <w:bookmarkStart w:id="70" w:name="_Toc343309874"/>
            <w:r>
              <w:rPr>
                <w:szCs w:val="24"/>
              </w:rPr>
              <w:t>32.</w:t>
            </w:r>
            <w:r>
              <w:rPr>
                <w:szCs w:val="24"/>
              </w:rPr>
              <w:tab/>
              <w:t>Early Warning</w:t>
            </w:r>
            <w:bookmarkEnd w:id="70"/>
          </w:p>
        </w:tc>
        <w:tc>
          <w:tcPr>
            <w:tcW w:w="6984" w:type="dxa"/>
            <w:tcBorders>
              <w:top w:val="nil"/>
              <w:left w:val="nil"/>
              <w:bottom w:val="nil"/>
              <w:right w:val="nil"/>
            </w:tcBorders>
          </w:tcPr>
          <w:p w14:paraId="692670E8" w14:textId="77777777" w:rsidR="004D19DA" w:rsidRDefault="00403814">
            <w:pPr>
              <w:tabs>
                <w:tab w:val="left" w:pos="540"/>
              </w:tabs>
              <w:spacing w:after="200"/>
              <w:ind w:left="547" w:right="-72" w:hanging="547"/>
              <w:rPr>
                <w:szCs w:val="24"/>
              </w:rPr>
            </w:pPr>
            <w:r>
              <w:rPr>
                <w:szCs w:val="24"/>
              </w:rPr>
              <w:t>32.1</w:t>
            </w:r>
            <w:r>
              <w:rPr>
                <w:szCs w:val="24"/>
              </w:rPr>
              <w:tab/>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02C6571E" w14:textId="77777777" w:rsidR="004D19DA" w:rsidRDefault="00403814">
            <w:pPr>
              <w:tabs>
                <w:tab w:val="left" w:pos="540"/>
              </w:tabs>
              <w:spacing w:after="200"/>
              <w:ind w:left="547" w:right="-72" w:hanging="547"/>
              <w:rPr>
                <w:szCs w:val="24"/>
              </w:rPr>
            </w:pPr>
            <w:r>
              <w:rPr>
                <w:szCs w:val="24"/>
              </w:rPr>
              <w:t>32.2</w:t>
            </w:r>
            <w:r>
              <w:rPr>
                <w:szCs w:val="24"/>
              </w:rPr>
              <w:tab/>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0057691A" w14:textId="77777777" w:rsidR="004D19DA" w:rsidRDefault="004D19DA">
      <w:pPr>
        <w:rPr>
          <w:szCs w:val="24"/>
        </w:rPr>
      </w:pPr>
    </w:p>
    <w:p w14:paraId="3467A98B" w14:textId="77777777" w:rsidR="004D19DA" w:rsidRDefault="00403814">
      <w:pPr>
        <w:pStyle w:val="Head41"/>
        <w:rPr>
          <w:sz w:val="24"/>
          <w:szCs w:val="24"/>
        </w:rPr>
      </w:pPr>
      <w:bookmarkStart w:id="71" w:name="_Toc343309875"/>
      <w:r>
        <w:rPr>
          <w:sz w:val="24"/>
          <w:szCs w:val="24"/>
        </w:rPr>
        <w:t>C.  Quality Control</w:t>
      </w:r>
      <w:bookmarkEnd w:id="71"/>
    </w:p>
    <w:p w14:paraId="07DFFB97"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23DAE703" w14:textId="77777777">
        <w:tc>
          <w:tcPr>
            <w:tcW w:w="2160" w:type="dxa"/>
            <w:tcBorders>
              <w:top w:val="nil"/>
              <w:left w:val="nil"/>
              <w:bottom w:val="nil"/>
              <w:right w:val="nil"/>
            </w:tcBorders>
          </w:tcPr>
          <w:p w14:paraId="36C3734C" w14:textId="77777777" w:rsidR="004D19DA" w:rsidRDefault="00403814">
            <w:pPr>
              <w:pStyle w:val="Head42"/>
              <w:rPr>
                <w:szCs w:val="24"/>
              </w:rPr>
            </w:pPr>
            <w:bookmarkStart w:id="72" w:name="_Toc343309876"/>
            <w:r>
              <w:rPr>
                <w:szCs w:val="24"/>
              </w:rPr>
              <w:t>33.</w:t>
            </w:r>
            <w:r>
              <w:rPr>
                <w:szCs w:val="24"/>
              </w:rPr>
              <w:tab/>
              <w:t>Identifying Defects</w:t>
            </w:r>
            <w:bookmarkEnd w:id="72"/>
          </w:p>
        </w:tc>
        <w:tc>
          <w:tcPr>
            <w:tcW w:w="6984" w:type="dxa"/>
            <w:tcBorders>
              <w:top w:val="nil"/>
              <w:left w:val="nil"/>
              <w:bottom w:val="nil"/>
              <w:right w:val="nil"/>
            </w:tcBorders>
          </w:tcPr>
          <w:p w14:paraId="032B013B" w14:textId="77777777" w:rsidR="004D19DA" w:rsidRDefault="00403814">
            <w:pPr>
              <w:tabs>
                <w:tab w:val="left" w:pos="540"/>
              </w:tabs>
              <w:spacing w:after="200"/>
              <w:ind w:left="547" w:right="-72" w:hanging="547"/>
              <w:rPr>
                <w:szCs w:val="24"/>
              </w:rPr>
            </w:pPr>
            <w:r>
              <w:rPr>
                <w:szCs w:val="24"/>
              </w:rPr>
              <w:t>33.1</w:t>
            </w:r>
            <w:r>
              <w:rPr>
                <w:szCs w:val="24"/>
              </w:rPr>
              <w:tab/>
              <w:t xml:space="preserve">The Project Manager shall check the Contractor’s work and notify the Contractor of any Defects that are found.  Such checking shall not affect the Contractor’s responsibilities.  The Project Manager may instruct the Contractor to search for a Defect and to uncover </w:t>
            </w:r>
            <w:r>
              <w:rPr>
                <w:szCs w:val="24"/>
              </w:rPr>
              <w:lastRenderedPageBreak/>
              <w:t>and test any work that the Project Manager considers may have a Defect.</w:t>
            </w:r>
          </w:p>
        </w:tc>
      </w:tr>
      <w:tr w:rsidR="004D19DA" w14:paraId="7B8B8103" w14:textId="77777777">
        <w:tc>
          <w:tcPr>
            <w:tcW w:w="2160" w:type="dxa"/>
            <w:tcBorders>
              <w:top w:val="nil"/>
              <w:left w:val="nil"/>
              <w:bottom w:val="nil"/>
              <w:right w:val="nil"/>
            </w:tcBorders>
          </w:tcPr>
          <w:p w14:paraId="1FDD28DF" w14:textId="77777777" w:rsidR="004D19DA" w:rsidRDefault="00403814">
            <w:pPr>
              <w:pStyle w:val="Head42"/>
              <w:rPr>
                <w:szCs w:val="24"/>
              </w:rPr>
            </w:pPr>
            <w:bookmarkStart w:id="73" w:name="_Toc343309877"/>
            <w:r>
              <w:rPr>
                <w:szCs w:val="24"/>
              </w:rPr>
              <w:lastRenderedPageBreak/>
              <w:t>34.</w:t>
            </w:r>
            <w:r>
              <w:rPr>
                <w:szCs w:val="24"/>
              </w:rPr>
              <w:tab/>
              <w:t>Tests</w:t>
            </w:r>
            <w:bookmarkEnd w:id="73"/>
          </w:p>
        </w:tc>
        <w:tc>
          <w:tcPr>
            <w:tcW w:w="6984" w:type="dxa"/>
            <w:tcBorders>
              <w:top w:val="nil"/>
              <w:left w:val="nil"/>
              <w:bottom w:val="nil"/>
              <w:right w:val="nil"/>
            </w:tcBorders>
          </w:tcPr>
          <w:p w14:paraId="0275C822" w14:textId="77777777" w:rsidR="004D19DA" w:rsidRDefault="00403814">
            <w:pPr>
              <w:tabs>
                <w:tab w:val="left" w:pos="540"/>
              </w:tabs>
              <w:spacing w:after="200"/>
              <w:ind w:left="547" w:right="-72" w:hanging="547"/>
              <w:rPr>
                <w:szCs w:val="24"/>
              </w:rPr>
            </w:pPr>
            <w:r>
              <w:rPr>
                <w:szCs w:val="24"/>
              </w:rPr>
              <w:t>34.1</w:t>
            </w:r>
            <w:r>
              <w:rPr>
                <w:szCs w:val="24"/>
              </w:rPr>
              <w:tab/>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tc>
      </w:tr>
      <w:tr w:rsidR="004D19DA" w14:paraId="1893A20C" w14:textId="77777777">
        <w:tc>
          <w:tcPr>
            <w:tcW w:w="2160" w:type="dxa"/>
            <w:tcBorders>
              <w:top w:val="nil"/>
              <w:left w:val="nil"/>
              <w:bottom w:val="nil"/>
              <w:right w:val="nil"/>
            </w:tcBorders>
          </w:tcPr>
          <w:p w14:paraId="31E146EE" w14:textId="77777777" w:rsidR="004D19DA" w:rsidRDefault="00403814">
            <w:pPr>
              <w:pStyle w:val="Head42"/>
              <w:rPr>
                <w:szCs w:val="24"/>
              </w:rPr>
            </w:pPr>
            <w:bookmarkStart w:id="74" w:name="_Toc343309878"/>
            <w:r>
              <w:rPr>
                <w:szCs w:val="24"/>
              </w:rPr>
              <w:t>35.</w:t>
            </w:r>
            <w:r>
              <w:rPr>
                <w:szCs w:val="24"/>
              </w:rPr>
              <w:tab/>
              <w:t>Correction of Defects</w:t>
            </w:r>
            <w:bookmarkEnd w:id="74"/>
          </w:p>
        </w:tc>
        <w:tc>
          <w:tcPr>
            <w:tcW w:w="6984" w:type="dxa"/>
            <w:tcBorders>
              <w:top w:val="nil"/>
              <w:left w:val="nil"/>
              <w:bottom w:val="nil"/>
              <w:right w:val="nil"/>
            </w:tcBorders>
          </w:tcPr>
          <w:p w14:paraId="2A6AE62A" w14:textId="77777777" w:rsidR="004D19DA" w:rsidRDefault="00403814">
            <w:pPr>
              <w:tabs>
                <w:tab w:val="left" w:pos="540"/>
              </w:tabs>
              <w:spacing w:after="200"/>
              <w:ind w:left="547" w:right="-72" w:hanging="547"/>
              <w:rPr>
                <w:szCs w:val="24"/>
              </w:rPr>
            </w:pPr>
            <w:r>
              <w:rPr>
                <w:szCs w:val="24"/>
              </w:rPr>
              <w:t>35.1</w:t>
            </w:r>
            <w:r>
              <w:rPr>
                <w:szCs w:val="24"/>
              </w:rPr>
              <w:tab/>
              <w:t xml:space="preserve">The Project Manager shall give notice to the Contractor of any Defects before the end of the Defects Liability Period, which begins at Completion, and is </w:t>
            </w:r>
            <w:r>
              <w:rPr>
                <w:b/>
                <w:szCs w:val="24"/>
              </w:rPr>
              <w:t>defined in the SCC.</w:t>
            </w:r>
            <w:r>
              <w:rPr>
                <w:szCs w:val="24"/>
              </w:rPr>
              <w:t xml:space="preserve"> The Defects Liability Period shall be extended for as long as Defects remain to be corrected.</w:t>
            </w:r>
          </w:p>
          <w:p w14:paraId="620C9A98" w14:textId="77777777" w:rsidR="004D19DA" w:rsidRDefault="00403814">
            <w:pPr>
              <w:tabs>
                <w:tab w:val="left" w:pos="540"/>
              </w:tabs>
              <w:spacing w:after="200"/>
              <w:ind w:left="547" w:right="-72" w:hanging="547"/>
              <w:rPr>
                <w:szCs w:val="24"/>
              </w:rPr>
            </w:pPr>
            <w:r>
              <w:rPr>
                <w:szCs w:val="24"/>
              </w:rPr>
              <w:t>35.2</w:t>
            </w:r>
            <w:r>
              <w:rPr>
                <w:szCs w:val="24"/>
              </w:rPr>
              <w:tab/>
              <w:t>Every time notice of a Defect is given, the Contractor shall correct the notified Defect within the length of time specified by the Project Manager’s notice.</w:t>
            </w:r>
          </w:p>
        </w:tc>
      </w:tr>
      <w:tr w:rsidR="004D19DA" w14:paraId="18EE7B86" w14:textId="77777777">
        <w:tc>
          <w:tcPr>
            <w:tcW w:w="2160" w:type="dxa"/>
            <w:tcBorders>
              <w:top w:val="nil"/>
              <w:left w:val="nil"/>
              <w:bottom w:val="nil"/>
              <w:right w:val="nil"/>
            </w:tcBorders>
          </w:tcPr>
          <w:p w14:paraId="72BC5E41" w14:textId="77777777" w:rsidR="004D19DA" w:rsidRDefault="00403814">
            <w:pPr>
              <w:pStyle w:val="Head42"/>
              <w:rPr>
                <w:szCs w:val="24"/>
              </w:rPr>
            </w:pPr>
            <w:bookmarkStart w:id="75" w:name="_Toc343309879"/>
            <w:r>
              <w:rPr>
                <w:szCs w:val="24"/>
              </w:rPr>
              <w:t>36.</w:t>
            </w:r>
            <w:r>
              <w:rPr>
                <w:szCs w:val="24"/>
              </w:rPr>
              <w:tab/>
              <w:t>Uncorrected Defects</w:t>
            </w:r>
            <w:bookmarkEnd w:id="75"/>
          </w:p>
        </w:tc>
        <w:tc>
          <w:tcPr>
            <w:tcW w:w="6984" w:type="dxa"/>
            <w:tcBorders>
              <w:top w:val="nil"/>
              <w:left w:val="nil"/>
              <w:bottom w:val="nil"/>
              <w:right w:val="nil"/>
            </w:tcBorders>
          </w:tcPr>
          <w:p w14:paraId="3F78D0C9" w14:textId="77777777" w:rsidR="004D19DA" w:rsidRDefault="00403814">
            <w:pPr>
              <w:tabs>
                <w:tab w:val="left" w:pos="540"/>
              </w:tabs>
              <w:spacing w:after="200"/>
              <w:ind w:left="547" w:right="-72" w:hanging="547"/>
              <w:rPr>
                <w:szCs w:val="24"/>
              </w:rPr>
            </w:pPr>
            <w:r>
              <w:rPr>
                <w:szCs w:val="24"/>
              </w:rPr>
              <w:t>36.1</w:t>
            </w:r>
            <w:r>
              <w:rPr>
                <w:szCs w:val="24"/>
              </w:rPr>
              <w:tab/>
              <w:t>If the Contractor has not corrected a Defect within the time specified in the Project Manager’s notice, the Project Manager shall assess the cost of having the Defect corrected, and the Contractor shall pay this amount.</w:t>
            </w:r>
          </w:p>
        </w:tc>
      </w:tr>
    </w:tbl>
    <w:p w14:paraId="1005889E" w14:textId="77777777" w:rsidR="004D19DA" w:rsidRDefault="004D19DA">
      <w:pPr>
        <w:rPr>
          <w:szCs w:val="24"/>
        </w:rPr>
      </w:pPr>
    </w:p>
    <w:p w14:paraId="3F56CD12" w14:textId="77777777" w:rsidR="004D19DA" w:rsidRDefault="004D19DA">
      <w:pPr>
        <w:rPr>
          <w:szCs w:val="24"/>
        </w:rPr>
      </w:pPr>
    </w:p>
    <w:p w14:paraId="000603CF" w14:textId="77777777" w:rsidR="004D19DA" w:rsidRDefault="00403814">
      <w:pPr>
        <w:pStyle w:val="Head41"/>
        <w:keepNext/>
        <w:keepLines/>
        <w:rPr>
          <w:sz w:val="24"/>
          <w:szCs w:val="24"/>
        </w:rPr>
      </w:pPr>
      <w:bookmarkStart w:id="76" w:name="_Toc343309880"/>
      <w:r>
        <w:rPr>
          <w:sz w:val="24"/>
          <w:szCs w:val="24"/>
        </w:rPr>
        <w:t>D.  Cost Control</w:t>
      </w:r>
      <w:bookmarkEnd w:id="76"/>
    </w:p>
    <w:p w14:paraId="01CCCEA1" w14:textId="77777777" w:rsidR="004D19DA" w:rsidRDefault="004D19DA">
      <w:pPr>
        <w:keepNext/>
        <w:keepLines/>
        <w:rPr>
          <w:szCs w:val="24"/>
        </w:rPr>
      </w:pPr>
    </w:p>
    <w:tbl>
      <w:tblPr>
        <w:tblW w:w="0" w:type="auto"/>
        <w:tblLayout w:type="fixed"/>
        <w:tblLook w:val="04A0" w:firstRow="1" w:lastRow="0" w:firstColumn="1" w:lastColumn="0" w:noHBand="0" w:noVBand="1"/>
      </w:tblPr>
      <w:tblGrid>
        <w:gridCol w:w="2160"/>
        <w:gridCol w:w="6984"/>
      </w:tblGrid>
      <w:tr w:rsidR="004D19DA" w14:paraId="290CD961" w14:textId="77777777">
        <w:tc>
          <w:tcPr>
            <w:tcW w:w="2160" w:type="dxa"/>
            <w:tcBorders>
              <w:top w:val="nil"/>
              <w:left w:val="nil"/>
              <w:bottom w:val="nil"/>
              <w:right w:val="nil"/>
            </w:tcBorders>
          </w:tcPr>
          <w:p w14:paraId="291FB355" w14:textId="77777777" w:rsidR="004D19DA" w:rsidRDefault="00403814">
            <w:pPr>
              <w:pStyle w:val="Head42"/>
              <w:rPr>
                <w:szCs w:val="24"/>
              </w:rPr>
            </w:pPr>
            <w:bookmarkStart w:id="77" w:name="_Toc343309881"/>
            <w:r>
              <w:rPr>
                <w:szCs w:val="24"/>
              </w:rPr>
              <w:t>37.</w:t>
            </w:r>
            <w:r>
              <w:rPr>
                <w:szCs w:val="24"/>
              </w:rPr>
              <w:tab/>
              <w:t>Bill of Quantities</w:t>
            </w:r>
            <w:r>
              <w:rPr>
                <w:rStyle w:val="FootnoteReference"/>
                <w:b w:val="0"/>
                <w:szCs w:val="24"/>
              </w:rPr>
              <w:footnoteReference w:id="27"/>
            </w:r>
            <w:bookmarkEnd w:id="77"/>
          </w:p>
        </w:tc>
        <w:tc>
          <w:tcPr>
            <w:tcW w:w="6984" w:type="dxa"/>
            <w:tcBorders>
              <w:top w:val="nil"/>
              <w:left w:val="nil"/>
              <w:bottom w:val="nil"/>
              <w:right w:val="nil"/>
            </w:tcBorders>
          </w:tcPr>
          <w:p w14:paraId="402F97E4" w14:textId="77777777" w:rsidR="004D19DA" w:rsidRDefault="00403814">
            <w:pPr>
              <w:tabs>
                <w:tab w:val="left" w:pos="540"/>
              </w:tabs>
              <w:spacing w:after="200"/>
              <w:ind w:left="540" w:right="-72" w:hanging="540"/>
              <w:rPr>
                <w:szCs w:val="24"/>
              </w:rPr>
            </w:pPr>
            <w:r>
              <w:rPr>
                <w:szCs w:val="24"/>
              </w:rPr>
              <w:t>37.1</w:t>
            </w:r>
            <w:r>
              <w:rPr>
                <w:szCs w:val="24"/>
              </w:rPr>
              <w:tab/>
              <w:t>The Bill of Quantities shall contain items for the construction, installation, testing, and commissioning work to be done by the Contractor.</w:t>
            </w:r>
          </w:p>
          <w:p w14:paraId="7CE2EF8C" w14:textId="77777777" w:rsidR="004D19DA" w:rsidRDefault="00403814">
            <w:pPr>
              <w:tabs>
                <w:tab w:val="left" w:pos="540"/>
              </w:tabs>
              <w:spacing w:after="200"/>
              <w:ind w:left="540" w:right="-72" w:hanging="540"/>
              <w:rPr>
                <w:szCs w:val="24"/>
              </w:rPr>
            </w:pPr>
            <w:r>
              <w:rPr>
                <w:szCs w:val="24"/>
              </w:rPr>
              <w:t>37.2</w:t>
            </w:r>
            <w:r>
              <w:rPr>
                <w:szCs w:val="24"/>
              </w:rPr>
              <w:tab/>
              <w:t>The Bill of Quantities is used to calculate the Contract Price.  The Contractor is paid for the quantity of the work done at the rate in the Bill of Quantities for each item.</w:t>
            </w:r>
          </w:p>
        </w:tc>
      </w:tr>
      <w:tr w:rsidR="004D19DA" w14:paraId="028A7337" w14:textId="77777777">
        <w:tc>
          <w:tcPr>
            <w:tcW w:w="2160" w:type="dxa"/>
            <w:tcBorders>
              <w:top w:val="nil"/>
              <w:left w:val="nil"/>
              <w:bottom w:val="nil"/>
              <w:right w:val="nil"/>
            </w:tcBorders>
          </w:tcPr>
          <w:p w14:paraId="6CFC1A1B" w14:textId="77777777" w:rsidR="004D19DA" w:rsidRDefault="00403814">
            <w:pPr>
              <w:pStyle w:val="Head42"/>
              <w:rPr>
                <w:szCs w:val="24"/>
              </w:rPr>
            </w:pPr>
            <w:bookmarkStart w:id="78" w:name="_Toc343309882"/>
            <w:r>
              <w:rPr>
                <w:szCs w:val="24"/>
              </w:rPr>
              <w:t>38.</w:t>
            </w:r>
            <w:r>
              <w:rPr>
                <w:szCs w:val="24"/>
              </w:rPr>
              <w:tab/>
              <w:t>Changes in the Quantities</w:t>
            </w:r>
            <w:r>
              <w:rPr>
                <w:rStyle w:val="FootnoteReference"/>
                <w:b w:val="0"/>
                <w:szCs w:val="24"/>
              </w:rPr>
              <w:footnoteReference w:id="28"/>
            </w:r>
            <w:bookmarkEnd w:id="78"/>
          </w:p>
        </w:tc>
        <w:tc>
          <w:tcPr>
            <w:tcW w:w="6984" w:type="dxa"/>
            <w:tcBorders>
              <w:top w:val="nil"/>
              <w:left w:val="nil"/>
              <w:bottom w:val="nil"/>
              <w:right w:val="nil"/>
            </w:tcBorders>
          </w:tcPr>
          <w:p w14:paraId="1E825CAC" w14:textId="77777777" w:rsidR="004D19DA" w:rsidRDefault="00403814">
            <w:pPr>
              <w:tabs>
                <w:tab w:val="left" w:pos="540"/>
              </w:tabs>
              <w:spacing w:after="180"/>
              <w:ind w:left="547" w:right="-72" w:hanging="547"/>
              <w:rPr>
                <w:szCs w:val="24"/>
              </w:rPr>
            </w:pPr>
            <w:r>
              <w:rPr>
                <w:szCs w:val="24"/>
              </w:rPr>
              <w:t>38.1</w:t>
            </w:r>
            <w:r>
              <w:rPr>
                <w:szCs w:val="24"/>
              </w:rPr>
              <w:tab/>
              <w:t xml:space="preserve">If the final quantity of the work done differs from the quantity in the Bill of Quantities for the particular item by more than 25 </w:t>
            </w:r>
            <w:r>
              <w:rPr>
                <w:szCs w:val="24"/>
              </w:rPr>
              <w:lastRenderedPageBreak/>
              <w:t>percent, provided the change exceeds 1 percent of the Initial Contract Price, the Project Manager shall adjust the rate to allow for the change.</w:t>
            </w:r>
          </w:p>
          <w:p w14:paraId="0A29E477" w14:textId="77777777" w:rsidR="004D19DA" w:rsidRDefault="00403814">
            <w:pPr>
              <w:tabs>
                <w:tab w:val="left" w:pos="540"/>
              </w:tabs>
              <w:spacing w:after="180"/>
              <w:ind w:left="547" w:right="-72" w:hanging="547"/>
              <w:rPr>
                <w:szCs w:val="24"/>
              </w:rPr>
            </w:pPr>
            <w:r>
              <w:rPr>
                <w:szCs w:val="24"/>
              </w:rPr>
              <w:t>38.2</w:t>
            </w:r>
            <w:r>
              <w:rPr>
                <w:szCs w:val="24"/>
              </w:rPr>
              <w:tab/>
              <w:t>The Project Manager shall not adjust rates from changes in quantities if thereby the Initial Contract Price is exceeded by more than 15 percent, except with the prior approval of the Employer.</w:t>
            </w:r>
          </w:p>
          <w:p w14:paraId="042E62A1" w14:textId="77777777" w:rsidR="004D19DA" w:rsidRDefault="00403814">
            <w:pPr>
              <w:tabs>
                <w:tab w:val="left" w:pos="540"/>
              </w:tabs>
              <w:spacing w:after="180"/>
              <w:ind w:left="547" w:right="-72" w:hanging="547"/>
              <w:rPr>
                <w:szCs w:val="24"/>
              </w:rPr>
            </w:pPr>
            <w:r>
              <w:rPr>
                <w:szCs w:val="24"/>
              </w:rPr>
              <w:t>38.3</w:t>
            </w:r>
            <w:r>
              <w:rPr>
                <w:szCs w:val="24"/>
              </w:rPr>
              <w:tab/>
              <w:t>If requested by the Project Manager, the Contractor shall provide the Project Manager with a detailed cost breakdown of any rate in the Bill of Quantities.</w:t>
            </w:r>
          </w:p>
        </w:tc>
      </w:tr>
      <w:tr w:rsidR="004D19DA" w14:paraId="263D5E9F" w14:textId="77777777">
        <w:tc>
          <w:tcPr>
            <w:tcW w:w="2160" w:type="dxa"/>
            <w:tcBorders>
              <w:top w:val="nil"/>
              <w:left w:val="nil"/>
              <w:bottom w:val="nil"/>
              <w:right w:val="nil"/>
            </w:tcBorders>
          </w:tcPr>
          <w:p w14:paraId="1472A55A" w14:textId="77777777" w:rsidR="004D19DA" w:rsidRDefault="00403814">
            <w:pPr>
              <w:pStyle w:val="Head42"/>
              <w:rPr>
                <w:szCs w:val="24"/>
              </w:rPr>
            </w:pPr>
            <w:bookmarkStart w:id="79" w:name="_Toc343309883"/>
            <w:r>
              <w:rPr>
                <w:szCs w:val="24"/>
              </w:rPr>
              <w:lastRenderedPageBreak/>
              <w:t>39.</w:t>
            </w:r>
            <w:r>
              <w:rPr>
                <w:szCs w:val="24"/>
              </w:rPr>
              <w:tab/>
              <w:t>Variations</w:t>
            </w:r>
            <w:bookmarkEnd w:id="79"/>
          </w:p>
        </w:tc>
        <w:tc>
          <w:tcPr>
            <w:tcW w:w="6984" w:type="dxa"/>
            <w:tcBorders>
              <w:top w:val="nil"/>
              <w:left w:val="nil"/>
              <w:bottom w:val="nil"/>
              <w:right w:val="nil"/>
            </w:tcBorders>
          </w:tcPr>
          <w:p w14:paraId="0D3E3329" w14:textId="77777777" w:rsidR="004D19DA" w:rsidRDefault="00403814">
            <w:pPr>
              <w:tabs>
                <w:tab w:val="left" w:pos="540"/>
              </w:tabs>
              <w:spacing w:after="180"/>
              <w:ind w:left="547" w:right="-72" w:hanging="547"/>
              <w:rPr>
                <w:szCs w:val="24"/>
              </w:rPr>
            </w:pPr>
            <w:r>
              <w:rPr>
                <w:szCs w:val="24"/>
              </w:rPr>
              <w:t>39.1</w:t>
            </w:r>
            <w:r>
              <w:rPr>
                <w:szCs w:val="24"/>
              </w:rPr>
              <w:tab/>
              <w:t>All Variations shall be included in updated Programs</w:t>
            </w:r>
            <w:r>
              <w:rPr>
                <w:rStyle w:val="FootnoteReference"/>
                <w:szCs w:val="24"/>
              </w:rPr>
              <w:footnoteReference w:id="29"/>
            </w:r>
            <w:r>
              <w:rPr>
                <w:szCs w:val="24"/>
              </w:rPr>
              <w:t xml:space="preserve"> produced by the Contractor.</w:t>
            </w:r>
          </w:p>
        </w:tc>
      </w:tr>
      <w:tr w:rsidR="004D19DA" w14:paraId="5390F9DC" w14:textId="77777777">
        <w:tc>
          <w:tcPr>
            <w:tcW w:w="2160" w:type="dxa"/>
            <w:tcBorders>
              <w:top w:val="nil"/>
              <w:left w:val="nil"/>
              <w:bottom w:val="nil"/>
              <w:right w:val="nil"/>
            </w:tcBorders>
          </w:tcPr>
          <w:p w14:paraId="1B63D27B" w14:textId="77777777" w:rsidR="004D19DA" w:rsidRDefault="00403814">
            <w:pPr>
              <w:pStyle w:val="Head42"/>
              <w:rPr>
                <w:szCs w:val="24"/>
              </w:rPr>
            </w:pPr>
            <w:bookmarkStart w:id="80" w:name="_Toc343309884"/>
            <w:r>
              <w:rPr>
                <w:szCs w:val="24"/>
              </w:rPr>
              <w:t>40.</w:t>
            </w:r>
            <w:r>
              <w:rPr>
                <w:szCs w:val="24"/>
              </w:rPr>
              <w:tab/>
              <w:t>Payments for Variations</w:t>
            </w:r>
            <w:bookmarkEnd w:id="80"/>
          </w:p>
        </w:tc>
        <w:tc>
          <w:tcPr>
            <w:tcW w:w="6984" w:type="dxa"/>
            <w:tcBorders>
              <w:top w:val="nil"/>
              <w:left w:val="nil"/>
              <w:bottom w:val="nil"/>
              <w:right w:val="nil"/>
            </w:tcBorders>
          </w:tcPr>
          <w:p w14:paraId="5F8E6E8E" w14:textId="77777777" w:rsidR="004D19DA" w:rsidRDefault="00403814">
            <w:pPr>
              <w:tabs>
                <w:tab w:val="left" w:pos="540"/>
              </w:tabs>
              <w:spacing w:after="180"/>
              <w:ind w:left="547" w:right="-72" w:hanging="547"/>
              <w:rPr>
                <w:szCs w:val="24"/>
              </w:rPr>
            </w:pPr>
            <w:r>
              <w:rPr>
                <w:szCs w:val="24"/>
              </w:rPr>
              <w:t>40.1</w:t>
            </w:r>
            <w:r>
              <w:rPr>
                <w:szCs w:val="24"/>
              </w:rPr>
              <w:tab/>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76342E6D" w14:textId="77777777" w:rsidR="004D19DA" w:rsidRDefault="00403814">
            <w:pPr>
              <w:tabs>
                <w:tab w:val="left" w:pos="540"/>
              </w:tabs>
              <w:spacing w:after="180"/>
              <w:ind w:left="547" w:right="-72" w:hanging="547"/>
              <w:rPr>
                <w:szCs w:val="24"/>
              </w:rPr>
            </w:pPr>
            <w:r>
              <w:rPr>
                <w:szCs w:val="24"/>
              </w:rPr>
              <w:t>40.2</w:t>
            </w:r>
            <w:r>
              <w:rPr>
                <w:szCs w:val="24"/>
              </w:rPr>
              <w:tab/>
              <w:t>If the work in the Variation corresponds with an item description in the Bill of Quantities and if, in the opinion of the Project Manager, the quantity of work above the limit stated in Sub-Clause 38.1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w:t>
            </w:r>
            <w:r>
              <w:rPr>
                <w:rStyle w:val="FootnoteReference"/>
                <w:szCs w:val="24"/>
              </w:rPr>
              <w:footnoteReference w:id="30"/>
            </w:r>
          </w:p>
          <w:p w14:paraId="4AE5FA91" w14:textId="77777777" w:rsidR="004D19DA" w:rsidRDefault="00403814">
            <w:pPr>
              <w:tabs>
                <w:tab w:val="left" w:pos="540"/>
              </w:tabs>
              <w:spacing w:after="180"/>
              <w:ind w:left="547" w:right="-72" w:hanging="547"/>
              <w:rPr>
                <w:szCs w:val="24"/>
              </w:rPr>
            </w:pPr>
            <w:r>
              <w:rPr>
                <w:szCs w:val="24"/>
              </w:rPr>
              <w:t>40.3</w:t>
            </w:r>
            <w:r>
              <w:rPr>
                <w:szCs w:val="24"/>
              </w:rPr>
              <w:tab/>
              <w:t>If the Contractor’s quotation is unreasonable, the Project Manager may order the Variation and make a change to the Contract Price, which shall be based on the Project Manager’s own forecast of the effects of the Variation on the Contractor’s costs.</w:t>
            </w:r>
          </w:p>
          <w:p w14:paraId="73CA66F6" w14:textId="77777777" w:rsidR="004D19DA" w:rsidRDefault="00403814">
            <w:pPr>
              <w:tabs>
                <w:tab w:val="left" w:pos="540"/>
              </w:tabs>
              <w:spacing w:after="180"/>
              <w:ind w:left="547" w:right="-72" w:hanging="547"/>
              <w:rPr>
                <w:szCs w:val="24"/>
              </w:rPr>
            </w:pPr>
            <w:r>
              <w:rPr>
                <w:szCs w:val="24"/>
              </w:rPr>
              <w:t>40.4</w:t>
            </w:r>
            <w:r>
              <w:rPr>
                <w:szCs w:val="24"/>
              </w:rPr>
              <w:tab/>
              <w:t>If the Project Manager decides that the urgency of varying the work would prevent a quotation being given and considered without delaying the work, no quotation shall be given and the Variation shall be treated as a Compensation Event.</w:t>
            </w:r>
          </w:p>
          <w:p w14:paraId="36DCE6DA" w14:textId="77777777" w:rsidR="004D19DA" w:rsidRDefault="00403814">
            <w:pPr>
              <w:tabs>
                <w:tab w:val="left" w:pos="540"/>
              </w:tabs>
              <w:spacing w:after="180"/>
              <w:ind w:left="547" w:right="-72" w:hanging="547"/>
              <w:rPr>
                <w:szCs w:val="24"/>
              </w:rPr>
            </w:pPr>
            <w:r>
              <w:rPr>
                <w:szCs w:val="24"/>
              </w:rPr>
              <w:lastRenderedPageBreak/>
              <w:t>40.5</w:t>
            </w:r>
            <w:r>
              <w:rPr>
                <w:szCs w:val="24"/>
              </w:rPr>
              <w:tab/>
              <w:t>The Contractor shall not be entitled to additional payment for costs that could have been avoided by giving early warning.</w:t>
            </w:r>
          </w:p>
        </w:tc>
      </w:tr>
      <w:tr w:rsidR="004D19DA" w14:paraId="17235EB9" w14:textId="77777777">
        <w:tc>
          <w:tcPr>
            <w:tcW w:w="2160" w:type="dxa"/>
            <w:tcBorders>
              <w:top w:val="nil"/>
              <w:left w:val="nil"/>
              <w:bottom w:val="nil"/>
              <w:right w:val="nil"/>
            </w:tcBorders>
          </w:tcPr>
          <w:p w14:paraId="7BCE3D64" w14:textId="77777777" w:rsidR="004D19DA" w:rsidRDefault="00403814">
            <w:pPr>
              <w:pStyle w:val="Head42"/>
              <w:rPr>
                <w:szCs w:val="24"/>
              </w:rPr>
            </w:pPr>
            <w:bookmarkStart w:id="81" w:name="_Toc343309885"/>
            <w:r>
              <w:rPr>
                <w:szCs w:val="24"/>
              </w:rPr>
              <w:lastRenderedPageBreak/>
              <w:t>41.</w:t>
            </w:r>
            <w:r>
              <w:rPr>
                <w:szCs w:val="24"/>
              </w:rPr>
              <w:tab/>
              <w:t>Cash Flow Forecasts</w:t>
            </w:r>
            <w:bookmarkEnd w:id="81"/>
          </w:p>
        </w:tc>
        <w:tc>
          <w:tcPr>
            <w:tcW w:w="6984" w:type="dxa"/>
            <w:tcBorders>
              <w:top w:val="nil"/>
              <w:left w:val="nil"/>
              <w:bottom w:val="nil"/>
              <w:right w:val="nil"/>
            </w:tcBorders>
          </w:tcPr>
          <w:p w14:paraId="321628AE" w14:textId="77777777" w:rsidR="004D19DA" w:rsidRDefault="00403814">
            <w:pPr>
              <w:tabs>
                <w:tab w:val="left" w:pos="540"/>
              </w:tabs>
              <w:spacing w:after="220"/>
              <w:ind w:left="540" w:right="-72" w:hanging="540"/>
              <w:rPr>
                <w:szCs w:val="24"/>
              </w:rPr>
            </w:pPr>
            <w:r>
              <w:rPr>
                <w:szCs w:val="24"/>
              </w:rPr>
              <w:t>41.1</w:t>
            </w:r>
            <w:r>
              <w:rPr>
                <w:szCs w:val="24"/>
              </w:rPr>
              <w:tab/>
              <w:t>When the Program</w:t>
            </w:r>
            <w:r>
              <w:rPr>
                <w:rStyle w:val="FootnoteReference"/>
                <w:szCs w:val="24"/>
              </w:rPr>
              <w:footnoteReference w:id="31"/>
            </w:r>
            <w:r>
              <w:rPr>
                <w:szCs w:val="24"/>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4D19DA" w14:paraId="4E7BD9D9" w14:textId="77777777">
        <w:tc>
          <w:tcPr>
            <w:tcW w:w="2160" w:type="dxa"/>
            <w:tcBorders>
              <w:top w:val="nil"/>
              <w:left w:val="nil"/>
              <w:bottom w:val="nil"/>
              <w:right w:val="nil"/>
            </w:tcBorders>
          </w:tcPr>
          <w:p w14:paraId="42F5ABEF" w14:textId="77777777" w:rsidR="004D19DA" w:rsidRDefault="00403814">
            <w:pPr>
              <w:pStyle w:val="Head42"/>
              <w:rPr>
                <w:szCs w:val="24"/>
              </w:rPr>
            </w:pPr>
            <w:bookmarkStart w:id="82" w:name="_Toc343309886"/>
            <w:r>
              <w:rPr>
                <w:szCs w:val="24"/>
              </w:rPr>
              <w:t>42.</w:t>
            </w:r>
            <w:r>
              <w:rPr>
                <w:szCs w:val="24"/>
              </w:rPr>
              <w:tab/>
              <w:t>Payment Certificates</w:t>
            </w:r>
            <w:bookmarkEnd w:id="82"/>
          </w:p>
        </w:tc>
        <w:tc>
          <w:tcPr>
            <w:tcW w:w="6984" w:type="dxa"/>
            <w:tcBorders>
              <w:top w:val="nil"/>
              <w:left w:val="nil"/>
              <w:bottom w:val="nil"/>
              <w:right w:val="nil"/>
            </w:tcBorders>
          </w:tcPr>
          <w:p w14:paraId="65D1C9A9" w14:textId="77777777" w:rsidR="004D19DA" w:rsidRDefault="00403814">
            <w:pPr>
              <w:tabs>
                <w:tab w:val="left" w:pos="540"/>
              </w:tabs>
              <w:spacing w:after="220"/>
              <w:ind w:left="540" w:right="-72" w:hanging="540"/>
              <w:rPr>
                <w:szCs w:val="24"/>
              </w:rPr>
            </w:pPr>
            <w:r>
              <w:rPr>
                <w:szCs w:val="24"/>
              </w:rPr>
              <w:t>42.1</w:t>
            </w:r>
            <w:r>
              <w:rPr>
                <w:szCs w:val="24"/>
              </w:rPr>
              <w:tab/>
              <w:t>The Contractor shall submit to the Project Manager monthly statements of the estimated value of the work executed less the cumulative amount certified previously.</w:t>
            </w:r>
          </w:p>
          <w:p w14:paraId="3C32506E" w14:textId="77777777" w:rsidR="004D19DA" w:rsidRDefault="00403814">
            <w:pPr>
              <w:tabs>
                <w:tab w:val="left" w:pos="540"/>
              </w:tabs>
              <w:spacing w:after="220"/>
              <w:ind w:left="540" w:right="-72" w:hanging="540"/>
              <w:rPr>
                <w:szCs w:val="24"/>
              </w:rPr>
            </w:pPr>
            <w:r>
              <w:rPr>
                <w:szCs w:val="24"/>
              </w:rPr>
              <w:t>42.2</w:t>
            </w:r>
            <w:r>
              <w:rPr>
                <w:szCs w:val="24"/>
              </w:rPr>
              <w:tab/>
              <w:t>The Project Manager shall check the Contractor’s monthly statement and certify the amount to be paid to the Contractor.</w:t>
            </w:r>
          </w:p>
          <w:p w14:paraId="71446559" w14:textId="77777777" w:rsidR="004D19DA" w:rsidRDefault="00403814">
            <w:pPr>
              <w:tabs>
                <w:tab w:val="left" w:pos="540"/>
              </w:tabs>
              <w:spacing w:after="220"/>
              <w:ind w:left="540" w:right="-72" w:hanging="540"/>
              <w:rPr>
                <w:szCs w:val="24"/>
              </w:rPr>
            </w:pPr>
            <w:r>
              <w:rPr>
                <w:szCs w:val="24"/>
              </w:rPr>
              <w:t>42.3</w:t>
            </w:r>
            <w:r>
              <w:rPr>
                <w:szCs w:val="24"/>
              </w:rPr>
              <w:tab/>
              <w:t>The value of work executed shall be determined by the Project Manager.</w:t>
            </w:r>
          </w:p>
          <w:p w14:paraId="67F0FBEB" w14:textId="77777777" w:rsidR="004D19DA" w:rsidRDefault="00403814">
            <w:pPr>
              <w:tabs>
                <w:tab w:val="left" w:pos="540"/>
              </w:tabs>
              <w:spacing w:after="220"/>
              <w:ind w:left="540" w:right="-72" w:hanging="540"/>
              <w:rPr>
                <w:szCs w:val="24"/>
              </w:rPr>
            </w:pPr>
            <w:r>
              <w:rPr>
                <w:szCs w:val="24"/>
              </w:rPr>
              <w:t>42.4</w:t>
            </w:r>
            <w:r>
              <w:rPr>
                <w:szCs w:val="24"/>
              </w:rPr>
              <w:tab/>
              <w:t>The value of work executed shall comprise the value of the quantities of the items in the Bill of Quantities completed.</w:t>
            </w:r>
            <w:r>
              <w:rPr>
                <w:rStyle w:val="FootnoteReference"/>
                <w:szCs w:val="24"/>
              </w:rPr>
              <w:footnoteReference w:id="32"/>
            </w:r>
          </w:p>
          <w:p w14:paraId="22FD587D" w14:textId="77777777" w:rsidR="004D19DA" w:rsidRDefault="00403814">
            <w:pPr>
              <w:tabs>
                <w:tab w:val="left" w:pos="540"/>
              </w:tabs>
              <w:spacing w:after="220"/>
              <w:ind w:left="540" w:right="-72" w:hanging="540"/>
              <w:rPr>
                <w:szCs w:val="24"/>
              </w:rPr>
            </w:pPr>
            <w:r>
              <w:rPr>
                <w:szCs w:val="24"/>
              </w:rPr>
              <w:t>42.5</w:t>
            </w:r>
            <w:r>
              <w:rPr>
                <w:szCs w:val="24"/>
              </w:rPr>
              <w:tab/>
              <w:t>The value of work executed shall include the valuation of Variations and Compensation Events.</w:t>
            </w:r>
          </w:p>
          <w:p w14:paraId="6C387F63" w14:textId="77777777" w:rsidR="004D19DA" w:rsidRDefault="00403814">
            <w:pPr>
              <w:tabs>
                <w:tab w:val="left" w:pos="540"/>
              </w:tabs>
              <w:spacing w:after="220"/>
              <w:ind w:left="540" w:right="-72" w:hanging="540"/>
              <w:rPr>
                <w:szCs w:val="24"/>
              </w:rPr>
            </w:pPr>
            <w:r>
              <w:rPr>
                <w:szCs w:val="24"/>
              </w:rPr>
              <w:t>42.6</w:t>
            </w:r>
            <w:r>
              <w:rPr>
                <w:szCs w:val="24"/>
              </w:rPr>
              <w:tab/>
              <w:t>The Project Manager may exclude any item certified in a previous certificate or reduce the proportion of any item previously certified in any certificate in the light of later information.</w:t>
            </w:r>
          </w:p>
        </w:tc>
      </w:tr>
      <w:tr w:rsidR="004D19DA" w14:paraId="4D0C3ACC" w14:textId="77777777">
        <w:tc>
          <w:tcPr>
            <w:tcW w:w="2160" w:type="dxa"/>
            <w:tcBorders>
              <w:top w:val="nil"/>
              <w:left w:val="nil"/>
              <w:bottom w:val="nil"/>
              <w:right w:val="nil"/>
            </w:tcBorders>
          </w:tcPr>
          <w:p w14:paraId="00612E6E" w14:textId="77777777" w:rsidR="004D19DA" w:rsidRDefault="00403814">
            <w:pPr>
              <w:pStyle w:val="Head42"/>
              <w:rPr>
                <w:szCs w:val="24"/>
              </w:rPr>
            </w:pPr>
            <w:bookmarkStart w:id="83" w:name="_Toc343309887"/>
            <w:r>
              <w:rPr>
                <w:szCs w:val="24"/>
              </w:rPr>
              <w:t>43.</w:t>
            </w:r>
            <w:r>
              <w:rPr>
                <w:szCs w:val="24"/>
              </w:rPr>
              <w:tab/>
              <w:t>Payments</w:t>
            </w:r>
            <w:bookmarkEnd w:id="83"/>
          </w:p>
        </w:tc>
        <w:tc>
          <w:tcPr>
            <w:tcW w:w="6984" w:type="dxa"/>
            <w:tcBorders>
              <w:top w:val="nil"/>
              <w:left w:val="nil"/>
              <w:bottom w:val="nil"/>
              <w:right w:val="nil"/>
            </w:tcBorders>
          </w:tcPr>
          <w:p w14:paraId="2B3EE836" w14:textId="77777777" w:rsidR="004D19DA" w:rsidRDefault="00403814">
            <w:pPr>
              <w:tabs>
                <w:tab w:val="left" w:pos="540"/>
              </w:tabs>
              <w:spacing w:after="220"/>
              <w:ind w:left="547" w:right="-72" w:hanging="547"/>
              <w:rPr>
                <w:szCs w:val="24"/>
              </w:rPr>
            </w:pPr>
            <w:r>
              <w:rPr>
                <w:szCs w:val="24"/>
              </w:rPr>
              <w:t>43.1</w:t>
            </w:r>
            <w:r>
              <w:rPr>
                <w:szCs w:val="24"/>
              </w:rPr>
              <w:tab/>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75F2694" w14:textId="77777777" w:rsidR="004D19DA" w:rsidRDefault="00403814">
            <w:pPr>
              <w:tabs>
                <w:tab w:val="left" w:pos="540"/>
              </w:tabs>
              <w:spacing w:after="200"/>
              <w:ind w:left="547" w:right="-72" w:hanging="547"/>
              <w:rPr>
                <w:szCs w:val="24"/>
              </w:rPr>
            </w:pPr>
            <w:r>
              <w:rPr>
                <w:szCs w:val="24"/>
              </w:rPr>
              <w:t>43.2</w:t>
            </w:r>
            <w:r>
              <w:rPr>
                <w:szCs w:val="24"/>
              </w:rPr>
              <w:tab/>
              <w:t xml:space="preserve">If an amount certified is increased in a later certificate or as a result of an award by the Adjudicator or an Arbitrator, the Contractor shall be paid interest upon the delayed payment as set out in this clause.  Interest shall be calculated from the date upon which the </w:t>
            </w:r>
            <w:r>
              <w:rPr>
                <w:szCs w:val="24"/>
              </w:rPr>
              <w:lastRenderedPageBreak/>
              <w:t>increased amount would have been certified in the absence of dispute.</w:t>
            </w:r>
          </w:p>
          <w:p w14:paraId="0857BE28" w14:textId="77777777" w:rsidR="004D19DA" w:rsidRDefault="00403814">
            <w:pPr>
              <w:tabs>
                <w:tab w:val="left" w:pos="540"/>
              </w:tabs>
              <w:spacing w:after="200"/>
              <w:ind w:left="547" w:right="-72" w:hanging="547"/>
              <w:rPr>
                <w:szCs w:val="24"/>
              </w:rPr>
            </w:pPr>
            <w:r>
              <w:rPr>
                <w:szCs w:val="24"/>
              </w:rPr>
              <w:t>43.3</w:t>
            </w:r>
            <w:r>
              <w:rPr>
                <w:szCs w:val="24"/>
              </w:rPr>
              <w:tab/>
              <w:t>Unless otherwise stated, all payments and deductions shall be paid or charged in the proportions of currencies comprising the Contract Price.</w:t>
            </w:r>
          </w:p>
          <w:p w14:paraId="2926B576" w14:textId="77777777" w:rsidR="004D19DA" w:rsidRDefault="00403814">
            <w:pPr>
              <w:tabs>
                <w:tab w:val="left" w:pos="540"/>
              </w:tabs>
              <w:spacing w:after="200"/>
              <w:ind w:left="547" w:right="-72" w:hanging="547"/>
              <w:rPr>
                <w:szCs w:val="24"/>
              </w:rPr>
            </w:pPr>
            <w:r>
              <w:rPr>
                <w:szCs w:val="24"/>
              </w:rPr>
              <w:t>43.4</w:t>
            </w:r>
            <w:r>
              <w:rPr>
                <w:szCs w:val="24"/>
              </w:rPr>
              <w:tab/>
              <w:t>Items of the Works for which no rate or price has been entered in shall not be paid for by the Employer and shall be deemed covered by other rates and prices in the Contract.</w:t>
            </w:r>
          </w:p>
        </w:tc>
      </w:tr>
      <w:tr w:rsidR="004D19DA" w14:paraId="54953CEB" w14:textId="77777777">
        <w:tc>
          <w:tcPr>
            <w:tcW w:w="2160" w:type="dxa"/>
            <w:tcBorders>
              <w:top w:val="nil"/>
              <w:left w:val="nil"/>
              <w:bottom w:val="nil"/>
              <w:right w:val="nil"/>
            </w:tcBorders>
          </w:tcPr>
          <w:p w14:paraId="69387029" w14:textId="77777777" w:rsidR="004D19DA" w:rsidRDefault="00403814">
            <w:pPr>
              <w:pStyle w:val="Head42"/>
              <w:rPr>
                <w:szCs w:val="24"/>
              </w:rPr>
            </w:pPr>
            <w:bookmarkStart w:id="84" w:name="_Toc343309888"/>
            <w:r>
              <w:rPr>
                <w:szCs w:val="24"/>
              </w:rPr>
              <w:lastRenderedPageBreak/>
              <w:t>44.</w:t>
            </w:r>
            <w:r>
              <w:rPr>
                <w:szCs w:val="24"/>
              </w:rPr>
              <w:tab/>
              <w:t>Compensation Events</w:t>
            </w:r>
            <w:bookmarkEnd w:id="84"/>
          </w:p>
        </w:tc>
        <w:tc>
          <w:tcPr>
            <w:tcW w:w="6984" w:type="dxa"/>
            <w:tcBorders>
              <w:top w:val="nil"/>
              <w:left w:val="nil"/>
              <w:bottom w:val="nil"/>
              <w:right w:val="nil"/>
            </w:tcBorders>
          </w:tcPr>
          <w:p w14:paraId="3533BCBF" w14:textId="77777777" w:rsidR="004D19DA" w:rsidRDefault="00403814">
            <w:pPr>
              <w:tabs>
                <w:tab w:val="left" w:pos="540"/>
              </w:tabs>
              <w:spacing w:after="200"/>
              <w:ind w:left="540" w:right="-72" w:hanging="547"/>
              <w:rPr>
                <w:szCs w:val="24"/>
              </w:rPr>
            </w:pPr>
            <w:r>
              <w:rPr>
                <w:szCs w:val="24"/>
              </w:rPr>
              <w:t>44.1</w:t>
            </w:r>
            <w:r>
              <w:rPr>
                <w:szCs w:val="24"/>
              </w:rPr>
              <w:tab/>
              <w:t>The following shall be Compensation Events:</w:t>
            </w:r>
          </w:p>
          <w:p w14:paraId="1CDCBBCA" w14:textId="77777777" w:rsidR="004D19DA" w:rsidRDefault="00403814">
            <w:pPr>
              <w:tabs>
                <w:tab w:val="left" w:pos="1080"/>
              </w:tabs>
              <w:spacing w:after="180"/>
              <w:ind w:left="1080" w:right="-72" w:hanging="547"/>
              <w:rPr>
                <w:szCs w:val="24"/>
              </w:rPr>
            </w:pPr>
            <w:r>
              <w:rPr>
                <w:szCs w:val="24"/>
              </w:rPr>
              <w:t>(a)</w:t>
            </w:r>
            <w:r>
              <w:rPr>
                <w:szCs w:val="24"/>
              </w:rPr>
              <w:tab/>
              <w:t>The Employer does not give access to a part of the Site by the Site Possession Date pursuant to GCC Sub-Clause 21.1.</w:t>
            </w:r>
          </w:p>
          <w:p w14:paraId="5B1CE409" w14:textId="77777777" w:rsidR="004D19DA" w:rsidRDefault="00403814">
            <w:pPr>
              <w:tabs>
                <w:tab w:val="left" w:pos="1080"/>
              </w:tabs>
              <w:spacing w:after="180"/>
              <w:ind w:left="1080" w:right="-72" w:hanging="547"/>
              <w:rPr>
                <w:szCs w:val="24"/>
              </w:rPr>
            </w:pPr>
            <w:r>
              <w:rPr>
                <w:szCs w:val="24"/>
              </w:rPr>
              <w:t>(b)</w:t>
            </w:r>
            <w:r>
              <w:rPr>
                <w:szCs w:val="24"/>
              </w:rPr>
              <w:tab/>
              <w:t>The Employer modifies the Schedule of Other Contractors in a way that affects the work of the Contractor under the Contract.</w:t>
            </w:r>
          </w:p>
          <w:p w14:paraId="7E651B30" w14:textId="77777777" w:rsidR="004D19DA" w:rsidRDefault="00403814">
            <w:pPr>
              <w:tabs>
                <w:tab w:val="left" w:pos="1080"/>
              </w:tabs>
              <w:spacing w:after="180"/>
              <w:ind w:left="1080" w:right="-72" w:hanging="547"/>
              <w:rPr>
                <w:szCs w:val="24"/>
              </w:rPr>
            </w:pPr>
            <w:r>
              <w:rPr>
                <w:szCs w:val="24"/>
              </w:rPr>
              <w:t>(c)</w:t>
            </w:r>
            <w:r>
              <w:rPr>
                <w:szCs w:val="24"/>
              </w:rPr>
              <w:tab/>
              <w:t>The Project Manager orders a delay or does not issue Drawings, Specifications, or instructions required for execution of the Works on time.</w:t>
            </w:r>
          </w:p>
          <w:p w14:paraId="07D0EC30" w14:textId="77777777" w:rsidR="004D19DA" w:rsidRDefault="00403814">
            <w:pPr>
              <w:tabs>
                <w:tab w:val="left" w:pos="1080"/>
              </w:tabs>
              <w:spacing w:after="180"/>
              <w:ind w:left="1080" w:right="-72" w:hanging="547"/>
              <w:rPr>
                <w:szCs w:val="24"/>
              </w:rPr>
            </w:pPr>
            <w:r>
              <w:rPr>
                <w:szCs w:val="24"/>
              </w:rPr>
              <w:t>(d)</w:t>
            </w:r>
            <w:r>
              <w:rPr>
                <w:szCs w:val="24"/>
              </w:rPr>
              <w:tab/>
              <w:t>The Project Manager instructs the Contractor to uncover or to carry out additional tests upon work, which is then found to have no Defects.</w:t>
            </w:r>
          </w:p>
          <w:p w14:paraId="7501A8B4" w14:textId="77777777" w:rsidR="004D19DA" w:rsidRDefault="00403814">
            <w:pPr>
              <w:tabs>
                <w:tab w:val="left" w:pos="1080"/>
              </w:tabs>
              <w:spacing w:after="180"/>
              <w:ind w:left="1080" w:right="-72" w:hanging="547"/>
              <w:rPr>
                <w:szCs w:val="24"/>
              </w:rPr>
            </w:pPr>
            <w:r>
              <w:rPr>
                <w:szCs w:val="24"/>
              </w:rPr>
              <w:t>(e)</w:t>
            </w:r>
            <w:r>
              <w:rPr>
                <w:szCs w:val="24"/>
              </w:rPr>
              <w:tab/>
              <w:t>The Project Manager unreasonably does not approve a subcontract to be let.</w:t>
            </w:r>
          </w:p>
          <w:p w14:paraId="5BB1F53A" w14:textId="77777777" w:rsidR="004D19DA" w:rsidRDefault="00403814">
            <w:pPr>
              <w:tabs>
                <w:tab w:val="left" w:pos="1080"/>
              </w:tabs>
              <w:spacing w:after="180"/>
              <w:ind w:left="1080" w:right="-72" w:hanging="547"/>
              <w:rPr>
                <w:szCs w:val="24"/>
              </w:rPr>
            </w:pPr>
            <w:r>
              <w:rPr>
                <w:szCs w:val="24"/>
              </w:rPr>
              <w:t>(f)</w:t>
            </w:r>
            <w:r>
              <w:rPr>
                <w:szCs w:val="24"/>
              </w:rPr>
              <w:tab/>
              <w:t>Ground conditions are substantially more adverse than could reasonably have been assumed before issuance of the Letter of Acceptance from the information issued to bidders (including the Site Investigation Reports), from information available publicly and from a visual inspection of the Site.</w:t>
            </w:r>
          </w:p>
          <w:p w14:paraId="5519AB61" w14:textId="77777777" w:rsidR="004D19DA" w:rsidRDefault="00403814">
            <w:pPr>
              <w:tabs>
                <w:tab w:val="left" w:pos="1080"/>
              </w:tabs>
              <w:spacing w:after="180"/>
              <w:ind w:left="1080" w:right="-72" w:hanging="547"/>
              <w:rPr>
                <w:szCs w:val="24"/>
              </w:rPr>
            </w:pPr>
            <w:r>
              <w:rPr>
                <w:szCs w:val="24"/>
              </w:rPr>
              <w:t>(g)</w:t>
            </w:r>
            <w:r>
              <w:rPr>
                <w:szCs w:val="24"/>
              </w:rPr>
              <w:tab/>
              <w:t>The Project Manager gives an instruction for dealing with an unforeseen condition, caused by the Employer, or additional work required for safety or other reasons.</w:t>
            </w:r>
          </w:p>
          <w:p w14:paraId="54D08500" w14:textId="77777777" w:rsidR="004D19DA" w:rsidRDefault="00403814">
            <w:pPr>
              <w:tabs>
                <w:tab w:val="left" w:pos="1080"/>
              </w:tabs>
              <w:spacing w:after="120"/>
              <w:ind w:left="1080" w:right="-72" w:hanging="547"/>
              <w:rPr>
                <w:szCs w:val="24"/>
              </w:rPr>
            </w:pPr>
            <w:r>
              <w:rPr>
                <w:szCs w:val="24"/>
              </w:rPr>
              <w:t>(h)</w:t>
            </w:r>
            <w:r>
              <w:rPr>
                <w:szCs w:val="24"/>
              </w:rPr>
              <w:tab/>
              <w:t>Other contractors, public authorities, utilities, or the Employer does not work within the dates and other constraints stated in the Contract, and they cause delay or extra cost to the Contractor.</w:t>
            </w:r>
          </w:p>
          <w:p w14:paraId="5E8B25E4" w14:textId="77777777" w:rsidR="004D19DA" w:rsidRDefault="00403814">
            <w:pPr>
              <w:tabs>
                <w:tab w:val="left" w:pos="1080"/>
              </w:tabs>
              <w:spacing w:after="200"/>
              <w:ind w:left="1080" w:right="-72" w:hanging="540"/>
              <w:rPr>
                <w:szCs w:val="24"/>
              </w:rPr>
            </w:pPr>
            <w:r>
              <w:rPr>
                <w:szCs w:val="24"/>
              </w:rPr>
              <w:t>(</w:t>
            </w:r>
            <w:proofErr w:type="spellStart"/>
            <w:r>
              <w:rPr>
                <w:szCs w:val="24"/>
              </w:rPr>
              <w:t>i</w:t>
            </w:r>
            <w:proofErr w:type="spellEnd"/>
            <w:r>
              <w:rPr>
                <w:szCs w:val="24"/>
              </w:rPr>
              <w:t>)</w:t>
            </w:r>
            <w:r>
              <w:rPr>
                <w:szCs w:val="24"/>
              </w:rPr>
              <w:tab/>
              <w:t>The advance payment is delayed.</w:t>
            </w:r>
          </w:p>
          <w:p w14:paraId="1B399451" w14:textId="77777777" w:rsidR="004D19DA" w:rsidRDefault="00403814">
            <w:pPr>
              <w:tabs>
                <w:tab w:val="left" w:pos="1080"/>
              </w:tabs>
              <w:spacing w:after="200"/>
              <w:ind w:left="1080" w:right="-72" w:hanging="540"/>
              <w:rPr>
                <w:szCs w:val="24"/>
              </w:rPr>
            </w:pPr>
            <w:r>
              <w:rPr>
                <w:szCs w:val="24"/>
              </w:rPr>
              <w:t>(j)</w:t>
            </w:r>
            <w:r>
              <w:rPr>
                <w:szCs w:val="24"/>
              </w:rPr>
              <w:tab/>
              <w:t>The effects on the Contractor of any of the Employer’s Risks.</w:t>
            </w:r>
          </w:p>
          <w:p w14:paraId="0AFB9DE7" w14:textId="77777777" w:rsidR="004D19DA" w:rsidRDefault="00403814">
            <w:pPr>
              <w:tabs>
                <w:tab w:val="left" w:pos="1080"/>
              </w:tabs>
              <w:spacing w:after="200"/>
              <w:ind w:left="1080" w:right="-72" w:hanging="540"/>
              <w:rPr>
                <w:szCs w:val="24"/>
              </w:rPr>
            </w:pPr>
            <w:r>
              <w:rPr>
                <w:szCs w:val="24"/>
              </w:rPr>
              <w:lastRenderedPageBreak/>
              <w:t>(k)</w:t>
            </w:r>
            <w:r>
              <w:rPr>
                <w:szCs w:val="24"/>
              </w:rPr>
              <w:tab/>
              <w:t>The Project Manager unreasonably delays issuing a Certificate of Completion.</w:t>
            </w:r>
          </w:p>
          <w:p w14:paraId="71E55C6A" w14:textId="77777777" w:rsidR="004D19DA" w:rsidRDefault="00403814">
            <w:pPr>
              <w:tabs>
                <w:tab w:val="left" w:pos="540"/>
              </w:tabs>
              <w:spacing w:after="200"/>
              <w:ind w:left="540" w:right="-72" w:hanging="540"/>
              <w:rPr>
                <w:szCs w:val="24"/>
              </w:rPr>
            </w:pPr>
            <w:r>
              <w:rPr>
                <w:szCs w:val="24"/>
              </w:rPr>
              <w:t>44.2</w:t>
            </w:r>
            <w:r>
              <w:rPr>
                <w:szCs w:val="24"/>
              </w:rPr>
              <w:tab/>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071742E0" w14:textId="77777777" w:rsidR="004D19DA" w:rsidRDefault="00403814">
            <w:pPr>
              <w:tabs>
                <w:tab w:val="left" w:pos="540"/>
              </w:tabs>
              <w:spacing w:after="200"/>
              <w:ind w:left="540" w:right="-72" w:hanging="540"/>
              <w:rPr>
                <w:szCs w:val="24"/>
              </w:rPr>
            </w:pPr>
            <w:r>
              <w:rPr>
                <w:szCs w:val="24"/>
              </w:rPr>
              <w:t>44.3</w:t>
            </w:r>
            <w:r>
              <w:rPr>
                <w:szCs w:val="24"/>
              </w:rPr>
              <w:tab/>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226D424D" w14:textId="77777777" w:rsidR="004D19DA" w:rsidRDefault="00403814">
            <w:pPr>
              <w:tabs>
                <w:tab w:val="left" w:pos="540"/>
              </w:tabs>
              <w:spacing w:after="200"/>
              <w:ind w:left="540" w:right="-72" w:hanging="540"/>
              <w:rPr>
                <w:szCs w:val="24"/>
              </w:rPr>
            </w:pPr>
            <w:r>
              <w:rPr>
                <w:szCs w:val="24"/>
              </w:rPr>
              <w:t>44.4</w:t>
            </w:r>
            <w:r>
              <w:rPr>
                <w:szCs w:val="24"/>
              </w:rPr>
              <w:tab/>
              <w:t>The Contractor shall not be entitled to compensation to the extent that the Employer’s interests are adversely affected by the Contractor’s not having given early warning or not having cooperated with the Project Manager.</w:t>
            </w:r>
          </w:p>
        </w:tc>
      </w:tr>
      <w:tr w:rsidR="004D19DA" w14:paraId="18F507CD" w14:textId="77777777">
        <w:tc>
          <w:tcPr>
            <w:tcW w:w="2160" w:type="dxa"/>
            <w:tcBorders>
              <w:top w:val="nil"/>
              <w:left w:val="nil"/>
              <w:bottom w:val="nil"/>
              <w:right w:val="nil"/>
            </w:tcBorders>
          </w:tcPr>
          <w:p w14:paraId="7C4EDF01" w14:textId="77777777" w:rsidR="004D19DA" w:rsidRDefault="00403814">
            <w:pPr>
              <w:pStyle w:val="Head42"/>
              <w:rPr>
                <w:szCs w:val="24"/>
              </w:rPr>
            </w:pPr>
            <w:bookmarkStart w:id="85" w:name="_Toc343309889"/>
            <w:r>
              <w:rPr>
                <w:szCs w:val="24"/>
              </w:rPr>
              <w:lastRenderedPageBreak/>
              <w:t>45.</w:t>
            </w:r>
            <w:r>
              <w:rPr>
                <w:szCs w:val="24"/>
              </w:rPr>
              <w:tab/>
              <w:t>Tax</w:t>
            </w:r>
            <w:bookmarkEnd w:id="85"/>
          </w:p>
        </w:tc>
        <w:tc>
          <w:tcPr>
            <w:tcW w:w="6984" w:type="dxa"/>
            <w:tcBorders>
              <w:top w:val="nil"/>
              <w:left w:val="nil"/>
              <w:bottom w:val="nil"/>
              <w:right w:val="nil"/>
            </w:tcBorders>
          </w:tcPr>
          <w:p w14:paraId="78CE2F2F" w14:textId="77777777" w:rsidR="004D19DA" w:rsidRDefault="00403814">
            <w:pPr>
              <w:tabs>
                <w:tab w:val="left" w:pos="540"/>
              </w:tabs>
              <w:spacing w:after="200"/>
              <w:ind w:left="540" w:right="-72" w:hanging="540"/>
              <w:rPr>
                <w:szCs w:val="24"/>
              </w:rPr>
            </w:pPr>
            <w:r>
              <w:rPr>
                <w:szCs w:val="24"/>
              </w:rPr>
              <w:t>45.1</w:t>
            </w:r>
            <w:r>
              <w:rPr>
                <w:szCs w:val="24"/>
              </w:rPr>
              <w:tab/>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47.</w:t>
            </w:r>
          </w:p>
        </w:tc>
      </w:tr>
      <w:tr w:rsidR="004D19DA" w14:paraId="2BFBB80D" w14:textId="77777777">
        <w:tc>
          <w:tcPr>
            <w:tcW w:w="2160" w:type="dxa"/>
            <w:tcBorders>
              <w:top w:val="nil"/>
              <w:left w:val="nil"/>
              <w:bottom w:val="nil"/>
              <w:right w:val="nil"/>
            </w:tcBorders>
          </w:tcPr>
          <w:p w14:paraId="0B390257" w14:textId="77777777" w:rsidR="004D19DA" w:rsidRDefault="00403814">
            <w:pPr>
              <w:pStyle w:val="Head42"/>
              <w:rPr>
                <w:szCs w:val="24"/>
              </w:rPr>
            </w:pPr>
            <w:bookmarkStart w:id="86" w:name="_Toc343309890"/>
            <w:r>
              <w:rPr>
                <w:szCs w:val="24"/>
              </w:rPr>
              <w:t>46.</w:t>
            </w:r>
            <w:r>
              <w:rPr>
                <w:szCs w:val="24"/>
              </w:rPr>
              <w:tab/>
              <w:t>Currencies</w:t>
            </w:r>
            <w:bookmarkEnd w:id="86"/>
          </w:p>
        </w:tc>
        <w:tc>
          <w:tcPr>
            <w:tcW w:w="6984" w:type="dxa"/>
            <w:tcBorders>
              <w:top w:val="nil"/>
              <w:left w:val="nil"/>
              <w:bottom w:val="nil"/>
              <w:right w:val="nil"/>
            </w:tcBorders>
          </w:tcPr>
          <w:p w14:paraId="251B864B" w14:textId="77777777" w:rsidR="004D19DA" w:rsidRDefault="00403814">
            <w:pPr>
              <w:tabs>
                <w:tab w:val="left" w:pos="540"/>
              </w:tabs>
              <w:spacing w:after="200"/>
              <w:ind w:left="540" w:right="-72" w:hanging="540"/>
              <w:rPr>
                <w:szCs w:val="24"/>
              </w:rPr>
            </w:pPr>
            <w:r>
              <w:rPr>
                <w:szCs w:val="24"/>
              </w:rPr>
              <w:t>46.1</w:t>
            </w:r>
            <w:r>
              <w:rPr>
                <w:szCs w:val="24"/>
              </w:rPr>
              <w:tab/>
              <w:t xml:space="preserve">Where payments are made in currencies other than the currency of the Republic of Liberia, </w:t>
            </w:r>
            <w:r>
              <w:rPr>
                <w:b/>
                <w:szCs w:val="24"/>
              </w:rPr>
              <w:t>specified in the SCC,</w:t>
            </w:r>
            <w:r>
              <w:rPr>
                <w:szCs w:val="24"/>
              </w:rPr>
              <w:t xml:space="preserve"> the exchange rates used for calculating the amounts to be paid shall be the exchange rates stated in the Contractor’s Bid.</w:t>
            </w:r>
          </w:p>
        </w:tc>
      </w:tr>
      <w:tr w:rsidR="004D19DA" w14:paraId="6F3465D9" w14:textId="77777777">
        <w:tc>
          <w:tcPr>
            <w:tcW w:w="2160" w:type="dxa"/>
            <w:tcBorders>
              <w:top w:val="nil"/>
              <w:left w:val="nil"/>
              <w:bottom w:val="nil"/>
              <w:right w:val="nil"/>
            </w:tcBorders>
          </w:tcPr>
          <w:p w14:paraId="72D0852A" w14:textId="77777777" w:rsidR="004D19DA" w:rsidRDefault="00403814">
            <w:pPr>
              <w:pStyle w:val="Head42"/>
              <w:rPr>
                <w:szCs w:val="24"/>
              </w:rPr>
            </w:pPr>
            <w:bookmarkStart w:id="87" w:name="_Toc343309891"/>
            <w:r>
              <w:rPr>
                <w:szCs w:val="24"/>
              </w:rPr>
              <w:t>47.</w:t>
            </w:r>
            <w:r>
              <w:rPr>
                <w:szCs w:val="24"/>
              </w:rPr>
              <w:tab/>
              <w:t>Price Adjustment</w:t>
            </w:r>
            <w:bookmarkEnd w:id="87"/>
          </w:p>
        </w:tc>
        <w:tc>
          <w:tcPr>
            <w:tcW w:w="6984" w:type="dxa"/>
            <w:tcBorders>
              <w:top w:val="nil"/>
              <w:left w:val="nil"/>
              <w:bottom w:val="nil"/>
              <w:right w:val="nil"/>
            </w:tcBorders>
          </w:tcPr>
          <w:p w14:paraId="4491902C" w14:textId="77777777" w:rsidR="004D19DA" w:rsidRDefault="00403814">
            <w:pPr>
              <w:tabs>
                <w:tab w:val="left" w:pos="540"/>
              </w:tabs>
              <w:spacing w:after="200"/>
              <w:ind w:left="540" w:right="-72" w:hanging="540"/>
              <w:rPr>
                <w:szCs w:val="24"/>
              </w:rPr>
            </w:pPr>
            <w:r>
              <w:rPr>
                <w:szCs w:val="24"/>
              </w:rPr>
              <w:t>47.1</w:t>
            </w:r>
            <w:r>
              <w:rPr>
                <w:szCs w:val="24"/>
              </w:rPr>
              <w:tab/>
              <w:t xml:space="preserve">Prices shall be adjusted for fluctuations in the cost of inputs only if </w:t>
            </w:r>
            <w:r>
              <w:rPr>
                <w:b/>
                <w:szCs w:val="24"/>
              </w:rPr>
              <w:t xml:space="preserve">provided for in the SCC.  </w:t>
            </w:r>
            <w:r>
              <w:rPr>
                <w:szCs w:val="24"/>
              </w:rPr>
              <w:t>If so provided, the amounts certified in each payment certificate, before deducting for Advance Payment, shall be adjusted by applying the respective price adjustment factor to the payment amounts due in each currency.  A separate formula of the type indicated below applies to each Contract currency:</w:t>
            </w:r>
          </w:p>
          <w:p w14:paraId="1F54C1D3" w14:textId="77777777" w:rsidR="004D19DA" w:rsidRDefault="00403814">
            <w:pPr>
              <w:spacing w:after="200"/>
              <w:ind w:right="-72"/>
              <w:jc w:val="center"/>
              <w:rPr>
                <w:szCs w:val="24"/>
              </w:rPr>
            </w:pPr>
            <w:r>
              <w:rPr>
                <w:b/>
                <w:szCs w:val="24"/>
              </w:rPr>
              <w:t>P</w:t>
            </w:r>
            <w:r>
              <w:rPr>
                <w:b/>
                <w:szCs w:val="24"/>
                <w:vertAlign w:val="subscript"/>
              </w:rPr>
              <w:t>c</w:t>
            </w:r>
            <w:r>
              <w:rPr>
                <w:b/>
                <w:szCs w:val="24"/>
              </w:rPr>
              <w:t xml:space="preserve"> = A</w:t>
            </w:r>
            <w:r>
              <w:rPr>
                <w:b/>
                <w:szCs w:val="24"/>
                <w:vertAlign w:val="subscript"/>
              </w:rPr>
              <w:t>c</w:t>
            </w:r>
            <w:r>
              <w:rPr>
                <w:b/>
                <w:szCs w:val="24"/>
              </w:rPr>
              <w:t xml:space="preserve"> + </w:t>
            </w:r>
            <w:proofErr w:type="spellStart"/>
            <w:proofErr w:type="gramStart"/>
            <w:r>
              <w:rPr>
                <w:b/>
                <w:szCs w:val="24"/>
              </w:rPr>
              <w:t>B</w:t>
            </w:r>
            <w:r>
              <w:rPr>
                <w:b/>
                <w:szCs w:val="24"/>
                <w:vertAlign w:val="subscript"/>
              </w:rPr>
              <w:t>c</w:t>
            </w:r>
            <w:proofErr w:type="spellEnd"/>
            <w:r>
              <w:rPr>
                <w:b/>
                <w:szCs w:val="24"/>
              </w:rPr>
              <w:t xml:space="preserve">  </w:t>
            </w:r>
            <w:proofErr w:type="spellStart"/>
            <w:r>
              <w:rPr>
                <w:b/>
                <w:szCs w:val="24"/>
              </w:rPr>
              <w:t>Imc</w:t>
            </w:r>
            <w:proofErr w:type="spellEnd"/>
            <w:proofErr w:type="gramEnd"/>
            <w:r>
              <w:rPr>
                <w:b/>
                <w:szCs w:val="24"/>
              </w:rPr>
              <w:t>/</w:t>
            </w:r>
            <w:proofErr w:type="spellStart"/>
            <w:r>
              <w:rPr>
                <w:b/>
                <w:szCs w:val="24"/>
              </w:rPr>
              <w:t>Ioc</w:t>
            </w:r>
            <w:proofErr w:type="spellEnd"/>
          </w:p>
          <w:p w14:paraId="119C8D54" w14:textId="77777777" w:rsidR="004D19DA" w:rsidRDefault="00403814">
            <w:pPr>
              <w:tabs>
                <w:tab w:val="left" w:pos="1080"/>
              </w:tabs>
              <w:spacing w:after="200"/>
              <w:ind w:left="1080" w:right="-72" w:hanging="540"/>
              <w:rPr>
                <w:szCs w:val="24"/>
              </w:rPr>
            </w:pPr>
            <w:r>
              <w:rPr>
                <w:szCs w:val="24"/>
              </w:rPr>
              <w:lastRenderedPageBreak/>
              <w:t>where:</w:t>
            </w:r>
          </w:p>
          <w:p w14:paraId="3DE6828B" w14:textId="77777777" w:rsidR="004D19DA" w:rsidRDefault="00403814">
            <w:pPr>
              <w:tabs>
                <w:tab w:val="left" w:pos="1080"/>
              </w:tabs>
              <w:spacing w:after="200"/>
              <w:ind w:left="1080" w:right="-72" w:hanging="540"/>
              <w:rPr>
                <w:szCs w:val="24"/>
              </w:rPr>
            </w:pPr>
            <w:r>
              <w:rPr>
                <w:szCs w:val="24"/>
              </w:rPr>
              <w:t>P</w:t>
            </w:r>
            <w:r>
              <w:rPr>
                <w:szCs w:val="24"/>
                <w:vertAlign w:val="subscript"/>
              </w:rPr>
              <w:t>c</w:t>
            </w:r>
            <w:r>
              <w:rPr>
                <w:szCs w:val="24"/>
              </w:rPr>
              <w:t xml:space="preserve"> is the adjustment factor for the portion of the Contract Price payable in a specific currency “c.”</w:t>
            </w:r>
          </w:p>
          <w:p w14:paraId="4F2ADCB8" w14:textId="77777777" w:rsidR="004D19DA" w:rsidRDefault="00403814">
            <w:pPr>
              <w:tabs>
                <w:tab w:val="left" w:pos="1080"/>
              </w:tabs>
              <w:spacing w:after="200"/>
              <w:ind w:left="1080" w:right="-72" w:hanging="540"/>
              <w:rPr>
                <w:szCs w:val="24"/>
              </w:rPr>
            </w:pPr>
            <w:r>
              <w:rPr>
                <w:szCs w:val="24"/>
              </w:rPr>
              <w:t>A</w:t>
            </w:r>
            <w:r>
              <w:rPr>
                <w:szCs w:val="24"/>
                <w:vertAlign w:val="subscript"/>
              </w:rPr>
              <w:t>c</w:t>
            </w:r>
            <w:r>
              <w:rPr>
                <w:szCs w:val="24"/>
              </w:rPr>
              <w:t xml:space="preserve"> and </w:t>
            </w:r>
            <w:proofErr w:type="spellStart"/>
            <w:r>
              <w:rPr>
                <w:szCs w:val="24"/>
              </w:rPr>
              <w:t>B</w:t>
            </w:r>
            <w:r>
              <w:rPr>
                <w:szCs w:val="24"/>
                <w:vertAlign w:val="subscript"/>
              </w:rPr>
              <w:t>c</w:t>
            </w:r>
            <w:proofErr w:type="spellEnd"/>
            <w:r>
              <w:rPr>
                <w:szCs w:val="24"/>
              </w:rPr>
              <w:t xml:space="preserve"> are coefficients</w:t>
            </w:r>
            <w:r>
              <w:rPr>
                <w:rStyle w:val="FootnoteReference"/>
                <w:szCs w:val="24"/>
              </w:rPr>
              <w:footnoteReference w:id="33"/>
            </w:r>
            <w:r>
              <w:rPr>
                <w:szCs w:val="24"/>
              </w:rPr>
              <w:t xml:space="preserve"> </w:t>
            </w:r>
            <w:r>
              <w:rPr>
                <w:b/>
                <w:szCs w:val="24"/>
              </w:rPr>
              <w:t>specified in the SCC,</w:t>
            </w:r>
            <w:r>
              <w:rPr>
                <w:szCs w:val="24"/>
              </w:rPr>
              <w:t xml:space="preserve"> representing the nonadjustable and adjustable portions, respectively, of the Contract Price payable in that specific currency “c;” and</w:t>
            </w:r>
          </w:p>
          <w:p w14:paraId="3A6270F6" w14:textId="77777777" w:rsidR="004D19DA" w:rsidRDefault="00403814">
            <w:pPr>
              <w:tabs>
                <w:tab w:val="left" w:pos="1080"/>
              </w:tabs>
              <w:spacing w:after="200"/>
              <w:ind w:left="1080" w:right="-72" w:hanging="540"/>
              <w:rPr>
                <w:szCs w:val="24"/>
              </w:rPr>
            </w:pPr>
            <w:proofErr w:type="spellStart"/>
            <w:r>
              <w:rPr>
                <w:szCs w:val="24"/>
              </w:rPr>
              <w:t>Imc</w:t>
            </w:r>
            <w:proofErr w:type="spellEnd"/>
            <w:r>
              <w:rPr>
                <w:szCs w:val="24"/>
              </w:rPr>
              <w:t xml:space="preserve"> is the index prevailing at the end of the month being invoiced and </w:t>
            </w:r>
            <w:proofErr w:type="spellStart"/>
            <w:r>
              <w:rPr>
                <w:szCs w:val="24"/>
              </w:rPr>
              <w:t>Ioc</w:t>
            </w:r>
            <w:proofErr w:type="spellEnd"/>
            <w:r>
              <w:rPr>
                <w:szCs w:val="24"/>
              </w:rPr>
              <w:t xml:space="preserve"> is the index prevailing 28 days before Bid opening for inputs payable; both in the specific currency “c.”</w:t>
            </w:r>
          </w:p>
          <w:p w14:paraId="6D945958" w14:textId="77777777" w:rsidR="004D19DA" w:rsidRDefault="00403814">
            <w:pPr>
              <w:tabs>
                <w:tab w:val="left" w:pos="540"/>
              </w:tabs>
              <w:spacing w:after="200"/>
              <w:ind w:left="540" w:right="-72" w:hanging="540"/>
              <w:rPr>
                <w:szCs w:val="24"/>
              </w:rPr>
            </w:pPr>
            <w:r>
              <w:rPr>
                <w:szCs w:val="24"/>
              </w:rPr>
              <w:t>47.2</w:t>
            </w:r>
            <w:r>
              <w:rPr>
                <w:szCs w:val="24"/>
              </w:rPr>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4D19DA" w14:paraId="65A3776B" w14:textId="77777777">
        <w:tc>
          <w:tcPr>
            <w:tcW w:w="2160" w:type="dxa"/>
            <w:tcBorders>
              <w:top w:val="nil"/>
              <w:left w:val="nil"/>
              <w:bottom w:val="nil"/>
              <w:right w:val="nil"/>
            </w:tcBorders>
          </w:tcPr>
          <w:p w14:paraId="483430CA" w14:textId="77777777" w:rsidR="004D19DA" w:rsidRDefault="00403814">
            <w:pPr>
              <w:pStyle w:val="Head42"/>
              <w:rPr>
                <w:szCs w:val="24"/>
              </w:rPr>
            </w:pPr>
            <w:bookmarkStart w:id="88" w:name="_Toc343309892"/>
            <w:r>
              <w:rPr>
                <w:szCs w:val="24"/>
              </w:rPr>
              <w:lastRenderedPageBreak/>
              <w:t>48.</w:t>
            </w:r>
            <w:r>
              <w:rPr>
                <w:szCs w:val="24"/>
              </w:rPr>
              <w:tab/>
              <w:t>Retention</w:t>
            </w:r>
            <w:bookmarkEnd w:id="88"/>
          </w:p>
        </w:tc>
        <w:tc>
          <w:tcPr>
            <w:tcW w:w="6984" w:type="dxa"/>
            <w:tcBorders>
              <w:top w:val="nil"/>
              <w:left w:val="nil"/>
              <w:bottom w:val="nil"/>
              <w:right w:val="nil"/>
            </w:tcBorders>
          </w:tcPr>
          <w:p w14:paraId="15409212" w14:textId="77777777" w:rsidR="004D19DA" w:rsidRDefault="00403814">
            <w:pPr>
              <w:tabs>
                <w:tab w:val="left" w:pos="540"/>
              </w:tabs>
              <w:spacing w:after="200"/>
              <w:ind w:left="540" w:right="-72" w:hanging="540"/>
              <w:rPr>
                <w:szCs w:val="24"/>
              </w:rPr>
            </w:pPr>
            <w:r>
              <w:rPr>
                <w:szCs w:val="24"/>
              </w:rPr>
              <w:t>48.1</w:t>
            </w:r>
            <w:r>
              <w:rPr>
                <w:szCs w:val="24"/>
              </w:rPr>
              <w:tab/>
              <w:t xml:space="preserve">The Employer shall retain from each payment due to the Contractor the proportion </w:t>
            </w:r>
            <w:r>
              <w:rPr>
                <w:b/>
                <w:szCs w:val="24"/>
              </w:rPr>
              <w:t>stated in the SCC</w:t>
            </w:r>
            <w:r>
              <w:rPr>
                <w:szCs w:val="24"/>
              </w:rPr>
              <w:t xml:space="preserve"> until Completion of the whole of the Works.</w:t>
            </w:r>
          </w:p>
          <w:p w14:paraId="69308A76" w14:textId="77777777" w:rsidR="004D19DA" w:rsidRDefault="00403814">
            <w:pPr>
              <w:tabs>
                <w:tab w:val="left" w:pos="540"/>
              </w:tabs>
              <w:spacing w:after="200"/>
              <w:ind w:left="540" w:right="-72" w:hanging="540"/>
              <w:rPr>
                <w:szCs w:val="24"/>
              </w:rPr>
            </w:pPr>
            <w:r>
              <w:rPr>
                <w:szCs w:val="24"/>
              </w:rPr>
              <w:t>48.2</w:t>
            </w:r>
            <w:r>
              <w:rPr>
                <w:szCs w:val="24"/>
              </w:rPr>
              <w:tab/>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063CCD7A" w14:textId="77777777" w:rsidR="004D19DA" w:rsidRDefault="00403814">
            <w:pPr>
              <w:tabs>
                <w:tab w:val="left" w:pos="540"/>
              </w:tabs>
              <w:spacing w:after="200"/>
              <w:ind w:left="540" w:right="-72" w:hanging="540"/>
              <w:rPr>
                <w:szCs w:val="24"/>
              </w:rPr>
            </w:pPr>
            <w:r>
              <w:rPr>
                <w:szCs w:val="24"/>
              </w:rPr>
              <w:t>48.3</w:t>
            </w:r>
            <w:r>
              <w:rPr>
                <w:szCs w:val="24"/>
              </w:rPr>
              <w:tab/>
              <w:t>On completion of the whole Works, the Contractor may substitute retention money with an “on demand” Bank guarantee.</w:t>
            </w:r>
          </w:p>
        </w:tc>
      </w:tr>
      <w:tr w:rsidR="004D19DA" w14:paraId="66422F28" w14:textId="77777777">
        <w:tc>
          <w:tcPr>
            <w:tcW w:w="2160" w:type="dxa"/>
            <w:tcBorders>
              <w:top w:val="nil"/>
              <w:left w:val="nil"/>
              <w:bottom w:val="nil"/>
              <w:right w:val="nil"/>
            </w:tcBorders>
          </w:tcPr>
          <w:p w14:paraId="4B292341" w14:textId="77777777" w:rsidR="004D19DA" w:rsidRDefault="00403814">
            <w:pPr>
              <w:pStyle w:val="Head42"/>
              <w:rPr>
                <w:szCs w:val="24"/>
              </w:rPr>
            </w:pPr>
            <w:bookmarkStart w:id="89" w:name="_Toc343309893"/>
            <w:r>
              <w:rPr>
                <w:szCs w:val="24"/>
              </w:rPr>
              <w:t>49.</w:t>
            </w:r>
            <w:r>
              <w:rPr>
                <w:szCs w:val="24"/>
              </w:rPr>
              <w:tab/>
              <w:t>Liquidated Damages</w:t>
            </w:r>
            <w:bookmarkEnd w:id="89"/>
          </w:p>
        </w:tc>
        <w:tc>
          <w:tcPr>
            <w:tcW w:w="6984" w:type="dxa"/>
            <w:tcBorders>
              <w:top w:val="nil"/>
              <w:left w:val="nil"/>
              <w:bottom w:val="nil"/>
              <w:right w:val="nil"/>
            </w:tcBorders>
          </w:tcPr>
          <w:p w14:paraId="043A5739" w14:textId="77777777" w:rsidR="004D19DA" w:rsidRDefault="00403814">
            <w:pPr>
              <w:tabs>
                <w:tab w:val="left" w:pos="540"/>
              </w:tabs>
              <w:spacing w:after="200"/>
              <w:ind w:left="540" w:right="-72" w:hanging="540"/>
              <w:rPr>
                <w:szCs w:val="24"/>
              </w:rPr>
            </w:pPr>
            <w:r>
              <w:rPr>
                <w:szCs w:val="24"/>
              </w:rPr>
              <w:t>49.1</w:t>
            </w:r>
            <w:r>
              <w:rPr>
                <w:szCs w:val="24"/>
              </w:rPr>
              <w:tab/>
              <w:t xml:space="preserve">The Contractor shall pay liquidated damages to the Employer at the rate per day </w:t>
            </w:r>
            <w:r>
              <w:rPr>
                <w:b/>
                <w:szCs w:val="24"/>
              </w:rPr>
              <w:t>stated in the SCC</w:t>
            </w:r>
            <w:r>
              <w:rPr>
                <w:szCs w:val="24"/>
              </w:rPr>
              <w:t xml:space="preserve"> for each day that the Completion Date is later than the Intended Completion Date.  The total amount of liquidated damages shall not exceed the amount </w:t>
            </w:r>
            <w:r>
              <w:rPr>
                <w:b/>
                <w:szCs w:val="24"/>
              </w:rPr>
              <w:t>defined in the SCC.</w:t>
            </w:r>
            <w:r>
              <w:rPr>
                <w:szCs w:val="24"/>
              </w:rPr>
              <w:t xml:space="preserve">  The Employer may deduct liquidated damages from payments due to the Contractor.  Payment of liquidated damages shall not affect the Contractor’s liabilities.</w:t>
            </w:r>
          </w:p>
          <w:p w14:paraId="4D30DAAE" w14:textId="77777777" w:rsidR="004D19DA" w:rsidRDefault="00403814">
            <w:pPr>
              <w:tabs>
                <w:tab w:val="left" w:pos="540"/>
              </w:tabs>
              <w:spacing w:after="200"/>
              <w:ind w:left="540" w:right="-72" w:hanging="540"/>
              <w:rPr>
                <w:szCs w:val="24"/>
              </w:rPr>
            </w:pPr>
            <w:r>
              <w:rPr>
                <w:szCs w:val="24"/>
              </w:rPr>
              <w:t>49.2</w:t>
            </w:r>
            <w:r>
              <w:rPr>
                <w:szCs w:val="24"/>
              </w:rPr>
              <w:tab/>
              <w:t xml:space="preserve">If the Intended Completion Date is extended after liquidated damages have been paid, the Project Manager shall correct any overpayment of liquidated damages by the Contractor by adjusting the next payment certificate.  The Contractor shall be paid interest </w:t>
            </w:r>
            <w:r>
              <w:rPr>
                <w:szCs w:val="24"/>
              </w:rPr>
              <w:lastRenderedPageBreak/>
              <w:t>on the overpayment, calculated from the date of payment to the date of repayment, at the rates specified in GCC Sub-Clause 43.1.</w:t>
            </w:r>
          </w:p>
        </w:tc>
      </w:tr>
      <w:tr w:rsidR="004D19DA" w14:paraId="76885A72" w14:textId="77777777">
        <w:tc>
          <w:tcPr>
            <w:tcW w:w="2160" w:type="dxa"/>
            <w:tcBorders>
              <w:top w:val="nil"/>
              <w:left w:val="nil"/>
              <w:bottom w:val="nil"/>
              <w:right w:val="nil"/>
            </w:tcBorders>
          </w:tcPr>
          <w:p w14:paraId="14180B98" w14:textId="77777777" w:rsidR="004D19DA" w:rsidRDefault="00403814">
            <w:pPr>
              <w:pStyle w:val="Head42"/>
              <w:rPr>
                <w:szCs w:val="24"/>
              </w:rPr>
            </w:pPr>
            <w:bookmarkStart w:id="90" w:name="_Toc343309894"/>
            <w:r>
              <w:rPr>
                <w:szCs w:val="24"/>
              </w:rPr>
              <w:lastRenderedPageBreak/>
              <w:t>50.</w:t>
            </w:r>
            <w:r>
              <w:rPr>
                <w:szCs w:val="24"/>
              </w:rPr>
              <w:tab/>
              <w:t>Bonus</w:t>
            </w:r>
            <w:bookmarkEnd w:id="90"/>
          </w:p>
        </w:tc>
        <w:tc>
          <w:tcPr>
            <w:tcW w:w="6984" w:type="dxa"/>
            <w:tcBorders>
              <w:top w:val="nil"/>
              <w:left w:val="nil"/>
              <w:bottom w:val="nil"/>
              <w:right w:val="nil"/>
            </w:tcBorders>
          </w:tcPr>
          <w:p w14:paraId="79817592" w14:textId="77777777" w:rsidR="004D19DA" w:rsidRDefault="00403814">
            <w:pPr>
              <w:tabs>
                <w:tab w:val="left" w:pos="540"/>
              </w:tabs>
              <w:spacing w:after="200"/>
              <w:ind w:left="540" w:right="-72" w:hanging="540"/>
              <w:rPr>
                <w:szCs w:val="24"/>
              </w:rPr>
            </w:pPr>
            <w:r>
              <w:rPr>
                <w:szCs w:val="24"/>
              </w:rPr>
              <w:t>50.1</w:t>
            </w:r>
            <w:r>
              <w:rPr>
                <w:szCs w:val="24"/>
              </w:rPr>
              <w:tab/>
              <w:t xml:space="preserve">The Contractor shall be paid a Bonus calculated at the rate per calendar day </w:t>
            </w:r>
            <w:r>
              <w:rPr>
                <w:b/>
                <w:szCs w:val="24"/>
              </w:rPr>
              <w:t>stated in the SCC</w:t>
            </w:r>
            <w:r>
              <w:rPr>
                <w:szCs w:val="24"/>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4D19DA" w14:paraId="664A69B4" w14:textId="77777777">
        <w:tc>
          <w:tcPr>
            <w:tcW w:w="2160" w:type="dxa"/>
            <w:tcBorders>
              <w:top w:val="nil"/>
              <w:left w:val="nil"/>
              <w:bottom w:val="nil"/>
              <w:right w:val="nil"/>
            </w:tcBorders>
          </w:tcPr>
          <w:p w14:paraId="6802C3B8" w14:textId="77777777" w:rsidR="004D19DA" w:rsidRDefault="00403814">
            <w:pPr>
              <w:pStyle w:val="Head42"/>
              <w:rPr>
                <w:szCs w:val="24"/>
              </w:rPr>
            </w:pPr>
            <w:bookmarkStart w:id="91" w:name="_Toc343309895"/>
            <w:r>
              <w:rPr>
                <w:szCs w:val="24"/>
              </w:rPr>
              <w:t>51.</w:t>
            </w:r>
            <w:r>
              <w:rPr>
                <w:szCs w:val="24"/>
              </w:rPr>
              <w:tab/>
              <w:t>Advance Payment</w:t>
            </w:r>
            <w:bookmarkEnd w:id="91"/>
          </w:p>
        </w:tc>
        <w:tc>
          <w:tcPr>
            <w:tcW w:w="6984" w:type="dxa"/>
            <w:tcBorders>
              <w:top w:val="nil"/>
              <w:left w:val="nil"/>
              <w:bottom w:val="nil"/>
              <w:right w:val="nil"/>
            </w:tcBorders>
          </w:tcPr>
          <w:p w14:paraId="4D1B50DF" w14:textId="77777777" w:rsidR="004D19DA" w:rsidRDefault="00403814">
            <w:pPr>
              <w:tabs>
                <w:tab w:val="left" w:pos="540"/>
              </w:tabs>
              <w:spacing w:after="200"/>
              <w:ind w:left="540" w:right="-72" w:hanging="540"/>
              <w:rPr>
                <w:szCs w:val="24"/>
              </w:rPr>
            </w:pPr>
            <w:r>
              <w:rPr>
                <w:szCs w:val="24"/>
              </w:rPr>
              <w:t>51.1</w:t>
            </w:r>
            <w:r>
              <w:rPr>
                <w:szCs w:val="24"/>
              </w:rPr>
              <w:tab/>
              <w:t xml:space="preserve">The Employer shall make advance payment to the Contractor of the amounts </w:t>
            </w:r>
            <w:r>
              <w:rPr>
                <w:b/>
                <w:szCs w:val="24"/>
              </w:rPr>
              <w:t xml:space="preserve">stated in the SCC </w:t>
            </w:r>
            <w:r>
              <w:rPr>
                <w:szCs w:val="24"/>
              </w:rPr>
              <w:t xml:space="preserve">by the date </w:t>
            </w:r>
            <w:r>
              <w:rPr>
                <w:b/>
                <w:szCs w:val="24"/>
              </w:rPr>
              <w:t xml:space="preserve">stated in the SCC, </w:t>
            </w:r>
            <w:r>
              <w:rPr>
                <w:szCs w:val="24"/>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BFA4B7C" w14:textId="77777777" w:rsidR="004D19DA" w:rsidRDefault="00403814">
            <w:pPr>
              <w:tabs>
                <w:tab w:val="left" w:pos="540"/>
              </w:tabs>
              <w:spacing w:after="200"/>
              <w:ind w:left="540" w:right="-72" w:hanging="540"/>
              <w:rPr>
                <w:szCs w:val="24"/>
              </w:rPr>
            </w:pPr>
            <w:r>
              <w:rPr>
                <w:szCs w:val="24"/>
              </w:rPr>
              <w:t>51.2</w:t>
            </w:r>
            <w:r>
              <w:rPr>
                <w:szCs w:val="24"/>
              </w:rPr>
              <w:tab/>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3C2EB109" w14:textId="77777777" w:rsidR="004D19DA" w:rsidRDefault="00403814">
            <w:pPr>
              <w:tabs>
                <w:tab w:val="left" w:pos="540"/>
              </w:tabs>
              <w:spacing w:after="200"/>
              <w:ind w:left="540" w:right="-72" w:hanging="540"/>
              <w:rPr>
                <w:szCs w:val="24"/>
              </w:rPr>
            </w:pPr>
            <w:r>
              <w:rPr>
                <w:szCs w:val="24"/>
              </w:rPr>
              <w:t>51.3</w:t>
            </w:r>
            <w:r>
              <w:rPr>
                <w:szCs w:val="24"/>
              </w:rPr>
              <w:tab/>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4D19DA" w14:paraId="16A9EF86" w14:textId="77777777">
        <w:tc>
          <w:tcPr>
            <w:tcW w:w="2160" w:type="dxa"/>
            <w:tcBorders>
              <w:top w:val="nil"/>
              <w:left w:val="nil"/>
              <w:bottom w:val="nil"/>
              <w:right w:val="nil"/>
            </w:tcBorders>
          </w:tcPr>
          <w:p w14:paraId="4FC60A83" w14:textId="77777777" w:rsidR="004D19DA" w:rsidRDefault="00403814">
            <w:pPr>
              <w:pStyle w:val="Head42"/>
              <w:rPr>
                <w:szCs w:val="24"/>
              </w:rPr>
            </w:pPr>
            <w:bookmarkStart w:id="92" w:name="_Toc343309896"/>
            <w:r>
              <w:rPr>
                <w:szCs w:val="24"/>
              </w:rPr>
              <w:t>52.</w:t>
            </w:r>
            <w:r>
              <w:rPr>
                <w:szCs w:val="24"/>
              </w:rPr>
              <w:tab/>
              <w:t>Securities</w:t>
            </w:r>
            <w:bookmarkEnd w:id="92"/>
          </w:p>
        </w:tc>
        <w:tc>
          <w:tcPr>
            <w:tcW w:w="6984" w:type="dxa"/>
            <w:tcBorders>
              <w:top w:val="nil"/>
              <w:left w:val="nil"/>
              <w:bottom w:val="nil"/>
              <w:right w:val="nil"/>
            </w:tcBorders>
          </w:tcPr>
          <w:p w14:paraId="7B8E218C" w14:textId="77777777" w:rsidR="004D19DA" w:rsidRDefault="00403814">
            <w:pPr>
              <w:tabs>
                <w:tab w:val="left" w:pos="540"/>
              </w:tabs>
              <w:spacing w:after="200"/>
              <w:ind w:left="540" w:right="-72" w:hanging="540"/>
              <w:rPr>
                <w:szCs w:val="24"/>
              </w:rPr>
            </w:pPr>
            <w:r>
              <w:rPr>
                <w:szCs w:val="24"/>
              </w:rPr>
              <w:t>52.1</w:t>
            </w:r>
            <w:r>
              <w:rPr>
                <w:szCs w:val="24"/>
              </w:rPr>
              <w:tab/>
              <w:t xml:space="preserve">The Performance Security shall be provided to the Employer no later than the date specified in the Letter of Acceptance and shall be issued in an amount </w:t>
            </w:r>
            <w:r>
              <w:rPr>
                <w:b/>
                <w:szCs w:val="24"/>
              </w:rPr>
              <w:t>specified in the SCC,</w:t>
            </w:r>
            <w:r>
              <w:rPr>
                <w:szCs w:val="24"/>
              </w:rPr>
              <w:t xml:space="preserve"> by a bank or surety acceptable to the Employer, and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Bond.</w:t>
            </w:r>
          </w:p>
        </w:tc>
      </w:tr>
      <w:tr w:rsidR="004D19DA" w14:paraId="1ED967DB" w14:textId="77777777">
        <w:tc>
          <w:tcPr>
            <w:tcW w:w="2160" w:type="dxa"/>
            <w:tcBorders>
              <w:top w:val="nil"/>
              <w:left w:val="nil"/>
              <w:bottom w:val="nil"/>
              <w:right w:val="nil"/>
            </w:tcBorders>
          </w:tcPr>
          <w:p w14:paraId="10569E4E" w14:textId="77777777" w:rsidR="004D19DA" w:rsidRDefault="00403814">
            <w:pPr>
              <w:pStyle w:val="Head42"/>
              <w:rPr>
                <w:szCs w:val="24"/>
              </w:rPr>
            </w:pPr>
            <w:bookmarkStart w:id="93" w:name="_Toc343309897"/>
            <w:r>
              <w:rPr>
                <w:szCs w:val="24"/>
              </w:rPr>
              <w:t>53.</w:t>
            </w:r>
            <w:r>
              <w:rPr>
                <w:szCs w:val="24"/>
              </w:rPr>
              <w:tab/>
              <w:t>Dayworks</w:t>
            </w:r>
            <w:bookmarkEnd w:id="93"/>
          </w:p>
        </w:tc>
        <w:tc>
          <w:tcPr>
            <w:tcW w:w="6984" w:type="dxa"/>
            <w:tcBorders>
              <w:top w:val="nil"/>
              <w:left w:val="nil"/>
              <w:bottom w:val="nil"/>
              <w:right w:val="nil"/>
            </w:tcBorders>
          </w:tcPr>
          <w:p w14:paraId="6603D9C5" w14:textId="77777777" w:rsidR="004D19DA" w:rsidRDefault="00403814">
            <w:pPr>
              <w:tabs>
                <w:tab w:val="left" w:pos="540"/>
              </w:tabs>
              <w:spacing w:after="200"/>
              <w:ind w:left="540" w:right="-72" w:hanging="540"/>
              <w:rPr>
                <w:szCs w:val="24"/>
              </w:rPr>
            </w:pPr>
            <w:r>
              <w:rPr>
                <w:szCs w:val="24"/>
              </w:rPr>
              <w:t>53.1</w:t>
            </w:r>
            <w:r>
              <w:rPr>
                <w:szCs w:val="24"/>
              </w:rPr>
              <w:tab/>
              <w:t xml:space="preserve">If applicable, the Dayworks rates in the Contractor’s Bid shall be used for small additional amounts of work only when the Project </w:t>
            </w:r>
            <w:r>
              <w:rPr>
                <w:szCs w:val="24"/>
              </w:rPr>
              <w:lastRenderedPageBreak/>
              <w:t>Manager has given written instructions in advance for additional work to be paid for in that way.</w:t>
            </w:r>
          </w:p>
          <w:p w14:paraId="3CC646B0" w14:textId="77777777" w:rsidR="004D19DA" w:rsidRDefault="00403814">
            <w:pPr>
              <w:tabs>
                <w:tab w:val="left" w:pos="540"/>
              </w:tabs>
              <w:spacing w:after="200"/>
              <w:ind w:left="540" w:right="-72" w:hanging="540"/>
              <w:rPr>
                <w:szCs w:val="24"/>
              </w:rPr>
            </w:pPr>
            <w:r>
              <w:rPr>
                <w:szCs w:val="24"/>
              </w:rPr>
              <w:t>53.2</w:t>
            </w:r>
            <w:r>
              <w:rPr>
                <w:szCs w:val="24"/>
              </w:rPr>
              <w:tab/>
              <w:t>All work to be paid for as Dayworks shall be recorded by the Contractor on forms approved by the Project Manager.  Each completed form shall be verified and signed by the Project Manager within two days of the work being done.</w:t>
            </w:r>
          </w:p>
          <w:p w14:paraId="1D92ABE6" w14:textId="77777777" w:rsidR="004D19DA" w:rsidRDefault="00403814">
            <w:pPr>
              <w:tabs>
                <w:tab w:val="left" w:pos="540"/>
              </w:tabs>
              <w:spacing w:after="200"/>
              <w:ind w:left="540" w:right="-72" w:hanging="540"/>
              <w:rPr>
                <w:szCs w:val="24"/>
              </w:rPr>
            </w:pPr>
            <w:r>
              <w:rPr>
                <w:szCs w:val="24"/>
              </w:rPr>
              <w:t>53.3</w:t>
            </w:r>
            <w:r>
              <w:rPr>
                <w:szCs w:val="24"/>
              </w:rPr>
              <w:tab/>
              <w:t>The Contractor shall be paid for Dayworks subject to obtaining signed Dayworks forms.</w:t>
            </w:r>
          </w:p>
        </w:tc>
      </w:tr>
      <w:tr w:rsidR="004D19DA" w14:paraId="377E9E75" w14:textId="77777777">
        <w:tc>
          <w:tcPr>
            <w:tcW w:w="2160" w:type="dxa"/>
            <w:tcBorders>
              <w:top w:val="nil"/>
              <w:left w:val="nil"/>
              <w:bottom w:val="nil"/>
              <w:right w:val="nil"/>
            </w:tcBorders>
          </w:tcPr>
          <w:p w14:paraId="1571F31C" w14:textId="77777777" w:rsidR="004D19DA" w:rsidRDefault="00403814">
            <w:pPr>
              <w:pStyle w:val="Head42"/>
              <w:rPr>
                <w:szCs w:val="24"/>
              </w:rPr>
            </w:pPr>
            <w:bookmarkStart w:id="94" w:name="_Toc343309898"/>
            <w:r>
              <w:rPr>
                <w:szCs w:val="24"/>
              </w:rPr>
              <w:lastRenderedPageBreak/>
              <w:t>54.</w:t>
            </w:r>
            <w:r>
              <w:rPr>
                <w:szCs w:val="24"/>
              </w:rPr>
              <w:tab/>
              <w:t>Cost of Repairs</w:t>
            </w:r>
            <w:bookmarkEnd w:id="94"/>
          </w:p>
        </w:tc>
        <w:tc>
          <w:tcPr>
            <w:tcW w:w="6984" w:type="dxa"/>
            <w:tcBorders>
              <w:top w:val="nil"/>
              <w:left w:val="nil"/>
              <w:bottom w:val="nil"/>
              <w:right w:val="nil"/>
            </w:tcBorders>
          </w:tcPr>
          <w:p w14:paraId="4F8835A3" w14:textId="77777777" w:rsidR="004D19DA" w:rsidRDefault="00403814">
            <w:pPr>
              <w:tabs>
                <w:tab w:val="left" w:pos="540"/>
              </w:tabs>
              <w:spacing w:after="200"/>
              <w:ind w:left="540" w:right="-72" w:hanging="540"/>
              <w:rPr>
                <w:szCs w:val="24"/>
              </w:rPr>
            </w:pPr>
            <w:r>
              <w:rPr>
                <w:szCs w:val="24"/>
              </w:rPr>
              <w:t>54.1</w:t>
            </w:r>
            <w:r>
              <w:rPr>
                <w:szCs w:val="24"/>
              </w:rPr>
              <w:tab/>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bl>
    <w:p w14:paraId="0F91CC18" w14:textId="77777777" w:rsidR="004D19DA" w:rsidRDefault="004D19DA">
      <w:pPr>
        <w:rPr>
          <w:szCs w:val="24"/>
        </w:rPr>
      </w:pPr>
    </w:p>
    <w:p w14:paraId="674F632C" w14:textId="77777777" w:rsidR="004D19DA" w:rsidRDefault="00403814">
      <w:pPr>
        <w:pStyle w:val="Head41"/>
        <w:rPr>
          <w:sz w:val="24"/>
          <w:szCs w:val="24"/>
        </w:rPr>
      </w:pPr>
      <w:bookmarkStart w:id="95" w:name="_Toc343309899"/>
      <w:r>
        <w:rPr>
          <w:sz w:val="24"/>
          <w:szCs w:val="24"/>
        </w:rPr>
        <w:t>E.  Finishing the Contract</w:t>
      </w:r>
      <w:bookmarkEnd w:id="95"/>
    </w:p>
    <w:p w14:paraId="6B9C8080" w14:textId="77777777" w:rsidR="004D19DA" w:rsidRDefault="004D19DA">
      <w:pPr>
        <w:rPr>
          <w:szCs w:val="24"/>
        </w:rPr>
      </w:pPr>
    </w:p>
    <w:tbl>
      <w:tblPr>
        <w:tblW w:w="0" w:type="auto"/>
        <w:tblLayout w:type="fixed"/>
        <w:tblLook w:val="04A0" w:firstRow="1" w:lastRow="0" w:firstColumn="1" w:lastColumn="0" w:noHBand="0" w:noVBand="1"/>
      </w:tblPr>
      <w:tblGrid>
        <w:gridCol w:w="2160"/>
        <w:gridCol w:w="6984"/>
      </w:tblGrid>
      <w:tr w:rsidR="004D19DA" w14:paraId="7E41DF9C" w14:textId="77777777">
        <w:tc>
          <w:tcPr>
            <w:tcW w:w="2160" w:type="dxa"/>
            <w:tcBorders>
              <w:top w:val="nil"/>
              <w:left w:val="nil"/>
              <w:bottom w:val="nil"/>
              <w:right w:val="nil"/>
            </w:tcBorders>
          </w:tcPr>
          <w:p w14:paraId="6DFA8F74" w14:textId="77777777" w:rsidR="004D19DA" w:rsidRDefault="00403814">
            <w:pPr>
              <w:pStyle w:val="Head42"/>
              <w:rPr>
                <w:szCs w:val="24"/>
              </w:rPr>
            </w:pPr>
            <w:bookmarkStart w:id="96" w:name="_Toc343309900"/>
            <w:r>
              <w:rPr>
                <w:szCs w:val="24"/>
              </w:rPr>
              <w:t>55.</w:t>
            </w:r>
            <w:r>
              <w:rPr>
                <w:szCs w:val="24"/>
              </w:rPr>
              <w:tab/>
              <w:t>Completion</w:t>
            </w:r>
            <w:bookmarkEnd w:id="96"/>
          </w:p>
        </w:tc>
        <w:tc>
          <w:tcPr>
            <w:tcW w:w="6984" w:type="dxa"/>
            <w:tcBorders>
              <w:top w:val="nil"/>
              <w:left w:val="nil"/>
              <w:bottom w:val="nil"/>
              <w:right w:val="nil"/>
            </w:tcBorders>
          </w:tcPr>
          <w:p w14:paraId="405E5724" w14:textId="77777777" w:rsidR="004D19DA" w:rsidRDefault="00403814">
            <w:pPr>
              <w:tabs>
                <w:tab w:val="left" w:pos="540"/>
              </w:tabs>
              <w:spacing w:after="200"/>
              <w:ind w:left="540" w:right="-72" w:hanging="540"/>
              <w:rPr>
                <w:szCs w:val="24"/>
              </w:rPr>
            </w:pPr>
            <w:r>
              <w:rPr>
                <w:szCs w:val="24"/>
              </w:rPr>
              <w:t>55.1</w:t>
            </w:r>
            <w:r>
              <w:rPr>
                <w:szCs w:val="24"/>
              </w:rPr>
              <w:tab/>
              <w:t>The Contractor shall request the Project Manager to issue a certificate of Completion of the Works, and the Project Manager shall do so upon deciding that the work is completed.</w:t>
            </w:r>
          </w:p>
        </w:tc>
      </w:tr>
      <w:tr w:rsidR="004D19DA" w14:paraId="5B14A457" w14:textId="77777777">
        <w:tc>
          <w:tcPr>
            <w:tcW w:w="2160" w:type="dxa"/>
            <w:tcBorders>
              <w:top w:val="nil"/>
              <w:left w:val="nil"/>
              <w:bottom w:val="nil"/>
              <w:right w:val="nil"/>
            </w:tcBorders>
          </w:tcPr>
          <w:p w14:paraId="402C5437" w14:textId="77777777" w:rsidR="004D19DA" w:rsidRDefault="00403814">
            <w:pPr>
              <w:pStyle w:val="Head42"/>
              <w:rPr>
                <w:szCs w:val="24"/>
              </w:rPr>
            </w:pPr>
            <w:bookmarkStart w:id="97" w:name="_Toc343309901"/>
            <w:r>
              <w:rPr>
                <w:szCs w:val="24"/>
              </w:rPr>
              <w:t>56.</w:t>
            </w:r>
            <w:r>
              <w:rPr>
                <w:szCs w:val="24"/>
              </w:rPr>
              <w:tab/>
              <w:t>Taking Over</w:t>
            </w:r>
            <w:bookmarkEnd w:id="97"/>
          </w:p>
        </w:tc>
        <w:tc>
          <w:tcPr>
            <w:tcW w:w="6984" w:type="dxa"/>
            <w:tcBorders>
              <w:top w:val="nil"/>
              <w:left w:val="nil"/>
              <w:bottom w:val="nil"/>
              <w:right w:val="nil"/>
            </w:tcBorders>
          </w:tcPr>
          <w:p w14:paraId="7FA79539" w14:textId="77777777" w:rsidR="004D19DA" w:rsidRDefault="00403814">
            <w:pPr>
              <w:tabs>
                <w:tab w:val="left" w:pos="540"/>
              </w:tabs>
              <w:spacing w:after="200"/>
              <w:ind w:left="540" w:right="-72" w:hanging="540"/>
              <w:rPr>
                <w:szCs w:val="24"/>
              </w:rPr>
            </w:pPr>
            <w:r>
              <w:rPr>
                <w:szCs w:val="24"/>
              </w:rPr>
              <w:t>56.1</w:t>
            </w:r>
            <w:r>
              <w:rPr>
                <w:szCs w:val="24"/>
              </w:rPr>
              <w:tab/>
              <w:t>The Employer shall take over the Site and the Works within seven days of the Project Manager’s issuing a certificate of Completion.</w:t>
            </w:r>
          </w:p>
        </w:tc>
      </w:tr>
      <w:tr w:rsidR="004D19DA" w14:paraId="705ECE73" w14:textId="77777777">
        <w:tc>
          <w:tcPr>
            <w:tcW w:w="2160" w:type="dxa"/>
            <w:tcBorders>
              <w:top w:val="nil"/>
              <w:left w:val="nil"/>
              <w:bottom w:val="nil"/>
              <w:right w:val="nil"/>
            </w:tcBorders>
          </w:tcPr>
          <w:p w14:paraId="41F18887" w14:textId="77777777" w:rsidR="004D19DA" w:rsidRDefault="00403814">
            <w:pPr>
              <w:pStyle w:val="Head42"/>
              <w:rPr>
                <w:szCs w:val="24"/>
              </w:rPr>
            </w:pPr>
            <w:bookmarkStart w:id="98" w:name="_Toc343309902"/>
            <w:r>
              <w:rPr>
                <w:szCs w:val="24"/>
              </w:rPr>
              <w:t>57.</w:t>
            </w:r>
            <w:r>
              <w:rPr>
                <w:szCs w:val="24"/>
              </w:rPr>
              <w:tab/>
              <w:t>Final Account</w:t>
            </w:r>
            <w:bookmarkEnd w:id="98"/>
          </w:p>
        </w:tc>
        <w:tc>
          <w:tcPr>
            <w:tcW w:w="6984" w:type="dxa"/>
            <w:tcBorders>
              <w:top w:val="nil"/>
              <w:left w:val="nil"/>
              <w:bottom w:val="nil"/>
              <w:right w:val="nil"/>
            </w:tcBorders>
          </w:tcPr>
          <w:p w14:paraId="6A0F8499" w14:textId="77777777" w:rsidR="004D19DA" w:rsidRDefault="00403814">
            <w:pPr>
              <w:tabs>
                <w:tab w:val="left" w:pos="540"/>
              </w:tabs>
              <w:spacing w:after="200"/>
              <w:ind w:left="540" w:right="-72" w:hanging="540"/>
              <w:rPr>
                <w:szCs w:val="24"/>
              </w:rPr>
            </w:pPr>
            <w:r>
              <w:rPr>
                <w:szCs w:val="24"/>
              </w:rPr>
              <w:t>57.1</w:t>
            </w:r>
            <w:r>
              <w:rPr>
                <w:szCs w:val="24"/>
              </w:rPr>
              <w:tab/>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4D19DA" w14:paraId="522983FB" w14:textId="77777777">
        <w:tc>
          <w:tcPr>
            <w:tcW w:w="2160" w:type="dxa"/>
            <w:tcBorders>
              <w:top w:val="nil"/>
              <w:left w:val="nil"/>
              <w:bottom w:val="nil"/>
              <w:right w:val="nil"/>
            </w:tcBorders>
          </w:tcPr>
          <w:p w14:paraId="00230F10" w14:textId="77777777" w:rsidR="004D19DA" w:rsidRDefault="00403814">
            <w:pPr>
              <w:pStyle w:val="Head42"/>
              <w:rPr>
                <w:szCs w:val="24"/>
              </w:rPr>
            </w:pPr>
            <w:bookmarkStart w:id="99" w:name="_Toc343309903"/>
            <w:r>
              <w:rPr>
                <w:szCs w:val="24"/>
              </w:rPr>
              <w:t>58.</w:t>
            </w:r>
            <w:r>
              <w:rPr>
                <w:szCs w:val="24"/>
              </w:rPr>
              <w:tab/>
              <w:t>Operating and Maintenance Manuals</w:t>
            </w:r>
            <w:bookmarkEnd w:id="99"/>
          </w:p>
        </w:tc>
        <w:tc>
          <w:tcPr>
            <w:tcW w:w="6984" w:type="dxa"/>
            <w:tcBorders>
              <w:top w:val="nil"/>
              <w:left w:val="nil"/>
              <w:bottom w:val="nil"/>
              <w:right w:val="nil"/>
            </w:tcBorders>
          </w:tcPr>
          <w:p w14:paraId="5C0580E6" w14:textId="77777777" w:rsidR="004D19DA" w:rsidRDefault="00403814">
            <w:pPr>
              <w:tabs>
                <w:tab w:val="left" w:pos="540"/>
              </w:tabs>
              <w:spacing w:after="200"/>
              <w:ind w:left="540" w:right="-72" w:hanging="540"/>
              <w:rPr>
                <w:szCs w:val="24"/>
              </w:rPr>
            </w:pPr>
            <w:r>
              <w:rPr>
                <w:szCs w:val="24"/>
              </w:rPr>
              <w:t>58.1</w:t>
            </w:r>
            <w:r>
              <w:rPr>
                <w:szCs w:val="24"/>
              </w:rPr>
              <w:tab/>
              <w:t xml:space="preserve">If “as built” Drawings and/or operating and maintenance manuals are required, the Contractor shall supply them by the dates </w:t>
            </w:r>
            <w:r>
              <w:rPr>
                <w:b/>
                <w:szCs w:val="24"/>
              </w:rPr>
              <w:t>stated in the SCC.</w:t>
            </w:r>
          </w:p>
          <w:p w14:paraId="5A2ED836" w14:textId="77777777" w:rsidR="004D19DA" w:rsidRDefault="00403814">
            <w:pPr>
              <w:tabs>
                <w:tab w:val="left" w:pos="540"/>
              </w:tabs>
              <w:spacing w:after="200"/>
              <w:ind w:left="540" w:right="-72" w:hanging="540"/>
              <w:rPr>
                <w:szCs w:val="24"/>
              </w:rPr>
            </w:pPr>
            <w:r>
              <w:rPr>
                <w:szCs w:val="24"/>
              </w:rPr>
              <w:t>58.2</w:t>
            </w:r>
            <w:r>
              <w:rPr>
                <w:szCs w:val="24"/>
              </w:rPr>
              <w:tab/>
              <w:t xml:space="preserve">If the Contractor does not supply the Drawings and/or manuals by the dates </w:t>
            </w:r>
            <w:r>
              <w:rPr>
                <w:b/>
                <w:szCs w:val="24"/>
              </w:rPr>
              <w:t>stated in the SCC,</w:t>
            </w:r>
            <w:r>
              <w:rPr>
                <w:szCs w:val="24"/>
              </w:rPr>
              <w:t xml:space="preserve"> or they do not receive the Project Manager’s approval, the Project Manager shall withhold the amount </w:t>
            </w:r>
            <w:r>
              <w:rPr>
                <w:b/>
                <w:szCs w:val="24"/>
              </w:rPr>
              <w:t xml:space="preserve">stated in the SCC </w:t>
            </w:r>
            <w:r>
              <w:rPr>
                <w:szCs w:val="24"/>
              </w:rPr>
              <w:t>from payments due to the Contractor.</w:t>
            </w:r>
          </w:p>
        </w:tc>
      </w:tr>
      <w:tr w:rsidR="004D19DA" w14:paraId="7D829464" w14:textId="77777777">
        <w:tc>
          <w:tcPr>
            <w:tcW w:w="2160" w:type="dxa"/>
            <w:tcBorders>
              <w:top w:val="nil"/>
              <w:left w:val="nil"/>
              <w:bottom w:val="nil"/>
              <w:right w:val="nil"/>
            </w:tcBorders>
          </w:tcPr>
          <w:p w14:paraId="1DB91166" w14:textId="77777777" w:rsidR="004D19DA" w:rsidRDefault="00403814">
            <w:pPr>
              <w:pStyle w:val="Head42"/>
              <w:rPr>
                <w:szCs w:val="24"/>
              </w:rPr>
            </w:pPr>
            <w:bookmarkStart w:id="100" w:name="_Toc343309904"/>
            <w:r>
              <w:rPr>
                <w:szCs w:val="24"/>
              </w:rPr>
              <w:lastRenderedPageBreak/>
              <w:t>59.</w:t>
            </w:r>
            <w:r>
              <w:rPr>
                <w:szCs w:val="24"/>
              </w:rPr>
              <w:tab/>
              <w:t>Termination</w:t>
            </w:r>
            <w:bookmarkEnd w:id="100"/>
          </w:p>
        </w:tc>
        <w:tc>
          <w:tcPr>
            <w:tcW w:w="6984" w:type="dxa"/>
            <w:tcBorders>
              <w:top w:val="nil"/>
              <w:left w:val="nil"/>
              <w:bottom w:val="nil"/>
              <w:right w:val="nil"/>
            </w:tcBorders>
          </w:tcPr>
          <w:p w14:paraId="5FDD2808" w14:textId="77777777" w:rsidR="004D19DA" w:rsidRDefault="00403814">
            <w:pPr>
              <w:tabs>
                <w:tab w:val="left" w:pos="540"/>
              </w:tabs>
              <w:spacing w:after="220"/>
              <w:ind w:left="540" w:right="-72" w:hanging="540"/>
              <w:rPr>
                <w:szCs w:val="24"/>
              </w:rPr>
            </w:pPr>
            <w:r>
              <w:rPr>
                <w:szCs w:val="24"/>
              </w:rPr>
              <w:t>59.1</w:t>
            </w:r>
            <w:r>
              <w:rPr>
                <w:szCs w:val="24"/>
              </w:rPr>
              <w:tab/>
              <w:t>The Employer or the Contractor may terminate the Contract if the other party causes a fundamental breach of the Contract.</w:t>
            </w:r>
          </w:p>
          <w:p w14:paraId="42559AAA" w14:textId="77777777" w:rsidR="004D19DA" w:rsidRDefault="00403814">
            <w:pPr>
              <w:tabs>
                <w:tab w:val="left" w:pos="540"/>
              </w:tabs>
              <w:spacing w:after="220"/>
              <w:ind w:left="540" w:right="-72" w:hanging="540"/>
              <w:rPr>
                <w:szCs w:val="24"/>
              </w:rPr>
            </w:pPr>
            <w:r>
              <w:rPr>
                <w:szCs w:val="24"/>
              </w:rPr>
              <w:t>59.2</w:t>
            </w:r>
            <w:r>
              <w:rPr>
                <w:szCs w:val="24"/>
              </w:rPr>
              <w:tab/>
              <w:t>Fundamental breaches of Contract shall include, but shall not be limited to, the following:</w:t>
            </w:r>
          </w:p>
          <w:p w14:paraId="691B4AD7" w14:textId="77777777" w:rsidR="004D19DA" w:rsidRDefault="00403814">
            <w:pPr>
              <w:tabs>
                <w:tab w:val="left" w:pos="1080"/>
              </w:tabs>
              <w:spacing w:after="220"/>
              <w:ind w:left="1080" w:right="-72" w:hanging="540"/>
              <w:rPr>
                <w:szCs w:val="24"/>
              </w:rPr>
            </w:pPr>
            <w:r>
              <w:rPr>
                <w:szCs w:val="24"/>
              </w:rPr>
              <w:t>(a)</w:t>
            </w:r>
            <w:r>
              <w:rPr>
                <w:szCs w:val="24"/>
              </w:rPr>
              <w:tab/>
              <w:t>the Contractor stops work for 28 days when no stoppage of work is shown on the current Program and the stoppage has not been authorized by the Project Manager;</w:t>
            </w:r>
          </w:p>
          <w:p w14:paraId="57130733" w14:textId="77777777" w:rsidR="004D19DA" w:rsidRDefault="00403814">
            <w:pPr>
              <w:tabs>
                <w:tab w:val="left" w:pos="1080"/>
              </w:tabs>
              <w:spacing w:after="220"/>
              <w:ind w:left="1080" w:right="-72" w:hanging="540"/>
              <w:rPr>
                <w:szCs w:val="24"/>
              </w:rPr>
            </w:pPr>
            <w:r>
              <w:rPr>
                <w:szCs w:val="24"/>
              </w:rPr>
              <w:t>(b)</w:t>
            </w:r>
            <w:r>
              <w:rPr>
                <w:szCs w:val="24"/>
              </w:rPr>
              <w:tab/>
              <w:t>the Project Manager instructs the Contractor to delay the progress of the Works, and the instruction is not withdrawn within 28 days;</w:t>
            </w:r>
          </w:p>
          <w:p w14:paraId="10081B5A" w14:textId="77777777" w:rsidR="004D19DA" w:rsidRDefault="00403814">
            <w:pPr>
              <w:tabs>
                <w:tab w:val="left" w:pos="1080"/>
              </w:tabs>
              <w:spacing w:after="220"/>
              <w:ind w:left="1080" w:right="-72" w:hanging="540"/>
              <w:rPr>
                <w:szCs w:val="24"/>
              </w:rPr>
            </w:pPr>
            <w:r>
              <w:rPr>
                <w:szCs w:val="24"/>
              </w:rPr>
              <w:t>(c)</w:t>
            </w:r>
            <w:r>
              <w:rPr>
                <w:szCs w:val="24"/>
              </w:rPr>
              <w:tab/>
              <w:t>the Employer or the Contractor is made bankrupt or goes into liquidation other than for a reconstruction or amalgamation;</w:t>
            </w:r>
          </w:p>
          <w:p w14:paraId="220E0DC9" w14:textId="77777777" w:rsidR="004D19DA" w:rsidRDefault="00403814">
            <w:pPr>
              <w:tabs>
                <w:tab w:val="left" w:pos="1080"/>
              </w:tabs>
              <w:spacing w:after="220"/>
              <w:ind w:left="1080" w:right="-72" w:hanging="540"/>
              <w:rPr>
                <w:szCs w:val="24"/>
              </w:rPr>
            </w:pPr>
            <w:r>
              <w:rPr>
                <w:szCs w:val="24"/>
              </w:rPr>
              <w:t>(d)</w:t>
            </w:r>
            <w:r>
              <w:rPr>
                <w:szCs w:val="24"/>
              </w:rPr>
              <w:tab/>
              <w:t>a payment certified by the Project Manager is not paid by the Employer to the Contractor within 84 days of the date of the Project Manager’s certificate;</w:t>
            </w:r>
          </w:p>
          <w:p w14:paraId="10339371" w14:textId="77777777" w:rsidR="004D19DA" w:rsidRDefault="00403814">
            <w:pPr>
              <w:tabs>
                <w:tab w:val="left" w:pos="1080"/>
              </w:tabs>
              <w:spacing w:after="220"/>
              <w:ind w:left="1080" w:right="-72" w:hanging="540"/>
              <w:rPr>
                <w:szCs w:val="24"/>
              </w:rPr>
            </w:pPr>
            <w:r>
              <w:rPr>
                <w:szCs w:val="24"/>
              </w:rPr>
              <w:t>(e)</w:t>
            </w:r>
            <w:r>
              <w:rPr>
                <w:szCs w:val="24"/>
              </w:rPr>
              <w:tab/>
              <w:t>the Project Manager gives Notice that failure to correct a particular Defect is a fundamental breach of Contract and the Contractor fails to correct it within a reasonable period of time determined by the Project Manager;</w:t>
            </w:r>
          </w:p>
          <w:p w14:paraId="25AC0B1A" w14:textId="77777777" w:rsidR="004D19DA" w:rsidRDefault="00403814">
            <w:pPr>
              <w:tabs>
                <w:tab w:val="left" w:pos="1080"/>
              </w:tabs>
              <w:spacing w:after="220"/>
              <w:ind w:left="1080" w:right="-72" w:hanging="540"/>
              <w:rPr>
                <w:szCs w:val="24"/>
              </w:rPr>
            </w:pPr>
            <w:r>
              <w:rPr>
                <w:szCs w:val="24"/>
              </w:rPr>
              <w:t>(f)</w:t>
            </w:r>
            <w:r>
              <w:rPr>
                <w:szCs w:val="24"/>
              </w:rPr>
              <w:tab/>
              <w:t>the Contractor does not maintain a Security, which is required; and</w:t>
            </w:r>
          </w:p>
          <w:p w14:paraId="5432AF00" w14:textId="77777777" w:rsidR="004D19DA" w:rsidRDefault="00403814">
            <w:pPr>
              <w:tabs>
                <w:tab w:val="left" w:pos="1080"/>
              </w:tabs>
              <w:spacing w:after="220"/>
              <w:ind w:left="1080" w:right="-72" w:hanging="540"/>
              <w:rPr>
                <w:b/>
                <w:szCs w:val="24"/>
              </w:rPr>
            </w:pPr>
            <w:r>
              <w:rPr>
                <w:szCs w:val="24"/>
              </w:rPr>
              <w:t>(g)</w:t>
            </w:r>
            <w:r>
              <w:rPr>
                <w:szCs w:val="24"/>
              </w:rPr>
              <w:tab/>
              <w:t xml:space="preserve">the Contractor has delayed the completion of the Works by the number of days for which the maximum </w:t>
            </w:r>
            <w:proofErr w:type="gramStart"/>
            <w:r>
              <w:rPr>
                <w:szCs w:val="24"/>
              </w:rPr>
              <w:t>amount</w:t>
            </w:r>
            <w:proofErr w:type="gramEnd"/>
            <w:r>
              <w:rPr>
                <w:szCs w:val="24"/>
              </w:rPr>
              <w:t xml:space="preserve"> of liquidated damages can be paid, as </w:t>
            </w:r>
            <w:r>
              <w:rPr>
                <w:b/>
                <w:szCs w:val="24"/>
              </w:rPr>
              <w:t>defined in the SCC.</w:t>
            </w:r>
          </w:p>
          <w:p w14:paraId="37706293" w14:textId="77777777" w:rsidR="004D19DA" w:rsidRDefault="00403814">
            <w:pPr>
              <w:tabs>
                <w:tab w:val="left" w:pos="1080"/>
              </w:tabs>
              <w:spacing w:after="220"/>
              <w:ind w:left="1080" w:right="-72" w:hanging="540"/>
              <w:rPr>
                <w:szCs w:val="24"/>
              </w:rPr>
            </w:pPr>
            <w:r>
              <w:rPr>
                <w:szCs w:val="24"/>
              </w:rPr>
              <w:t>(h)</w:t>
            </w:r>
            <w:r>
              <w:rPr>
                <w:szCs w:val="24"/>
              </w:rPr>
              <w:tab/>
              <w:t>if the Contractor, in the judgment of the Employer has engaged in corrupt or fraudulent practices in competing for or in executing the Contract.</w:t>
            </w:r>
          </w:p>
          <w:p w14:paraId="6D82777E" w14:textId="77777777" w:rsidR="004D19DA" w:rsidRDefault="00403814">
            <w:pPr>
              <w:spacing w:after="220"/>
              <w:ind w:left="1080" w:right="-72"/>
              <w:rPr>
                <w:szCs w:val="24"/>
              </w:rPr>
            </w:pPr>
            <w:r>
              <w:rPr>
                <w:szCs w:val="24"/>
              </w:rPr>
              <w:t>For the purpose of this paragraph:</w:t>
            </w:r>
          </w:p>
          <w:p w14:paraId="412F11A9" w14:textId="77777777" w:rsidR="004D19DA" w:rsidRDefault="00403814">
            <w:pPr>
              <w:tabs>
                <w:tab w:val="left" w:pos="1620"/>
              </w:tabs>
              <w:spacing w:after="220"/>
              <w:ind w:left="1620" w:right="-72" w:hanging="540"/>
              <w:rPr>
                <w:szCs w:val="24"/>
              </w:rPr>
            </w:pPr>
            <w:r>
              <w:rPr>
                <w:szCs w:val="24"/>
              </w:rPr>
              <w:t>(</w:t>
            </w:r>
            <w:proofErr w:type="spellStart"/>
            <w:r>
              <w:rPr>
                <w:szCs w:val="24"/>
              </w:rPr>
              <w:t>i</w:t>
            </w:r>
            <w:proofErr w:type="spellEnd"/>
            <w:r>
              <w:rPr>
                <w:szCs w:val="24"/>
              </w:rPr>
              <w:t>)</w:t>
            </w:r>
            <w:r>
              <w:rPr>
                <w:szCs w:val="24"/>
              </w:rPr>
              <w:tab/>
              <w:t xml:space="preserve">“corrupt practice” means the offering, giving, receiving or soliciting of </w:t>
            </w:r>
            <w:proofErr w:type="spellStart"/>
            <w:r>
              <w:rPr>
                <w:szCs w:val="24"/>
              </w:rPr>
              <w:t>any thing</w:t>
            </w:r>
            <w:proofErr w:type="spellEnd"/>
            <w:r>
              <w:rPr>
                <w:szCs w:val="24"/>
              </w:rPr>
              <w:t xml:space="preserve"> of value to influence the action of a public official in the procurement process or in contract execution.</w:t>
            </w:r>
          </w:p>
          <w:p w14:paraId="45C56805" w14:textId="77777777" w:rsidR="004D19DA" w:rsidRDefault="00403814">
            <w:pPr>
              <w:tabs>
                <w:tab w:val="left" w:pos="1080"/>
                <w:tab w:val="left" w:pos="1620"/>
              </w:tabs>
              <w:spacing w:after="220"/>
              <w:ind w:left="1620" w:right="-72" w:hanging="540"/>
              <w:rPr>
                <w:szCs w:val="24"/>
              </w:rPr>
            </w:pPr>
            <w:r>
              <w:rPr>
                <w:szCs w:val="24"/>
              </w:rPr>
              <w:t>(ii)</w:t>
            </w:r>
            <w:r>
              <w:rPr>
                <w:szCs w:val="24"/>
              </w:rPr>
              <w:tab/>
              <w:t xml:space="preserve">“fraudulent practice” means a misrepresentation of facts in order to influence a procurement process or the execution of a contract to the detriment of the Employer, and includes collusive practice among Bidders (prior to or after bid submission) designed to </w:t>
            </w:r>
            <w:r>
              <w:rPr>
                <w:szCs w:val="24"/>
              </w:rPr>
              <w:lastRenderedPageBreak/>
              <w:t>establish bid prices at artificial non-competitive levels and to deprive the Employer of the benefits of free and open competition.</w:t>
            </w:r>
          </w:p>
          <w:p w14:paraId="413469AC" w14:textId="77777777" w:rsidR="004D19DA" w:rsidRDefault="00403814">
            <w:pPr>
              <w:pStyle w:val="Heading4"/>
              <w:tabs>
                <w:tab w:val="clear" w:pos="1901"/>
                <w:tab w:val="left" w:pos="1620"/>
              </w:tabs>
              <w:spacing w:after="220"/>
              <w:ind w:left="1620" w:hanging="540"/>
              <w:rPr>
                <w:szCs w:val="24"/>
              </w:rPr>
            </w:pPr>
            <w:r>
              <w:rPr>
                <w:szCs w:val="24"/>
              </w:rPr>
              <w:t>(iii)</w:t>
            </w:r>
            <w:r>
              <w:rPr>
                <w:szCs w:val="24"/>
              </w:rPr>
              <w:tab/>
              <w:t>“collusive practice” means a scheme or arrangement between two or more Bidders, with or without the knowledge of the Employer, designed to establish bid prices at artificial, noncompetitive levels; and</w:t>
            </w:r>
          </w:p>
          <w:p w14:paraId="12C6CDDE" w14:textId="77777777" w:rsidR="004D19DA" w:rsidRDefault="00403814">
            <w:pPr>
              <w:tabs>
                <w:tab w:val="left" w:pos="1080"/>
                <w:tab w:val="left" w:pos="1620"/>
              </w:tabs>
              <w:spacing w:after="220"/>
              <w:ind w:left="1620" w:right="-72" w:hanging="540"/>
              <w:rPr>
                <w:szCs w:val="24"/>
              </w:rPr>
            </w:pPr>
            <w:r>
              <w:rPr>
                <w:szCs w:val="24"/>
              </w:rPr>
              <w:t>(iv)</w:t>
            </w:r>
            <w:r>
              <w:rPr>
                <w:szCs w:val="24"/>
              </w:rPr>
              <w:tab/>
              <w:t>“coercive practice” means harming or threatening to harm, directly or indirectly, persons or their property to influence their participation in the procurement process or affect the execution of a contract;</w:t>
            </w:r>
          </w:p>
          <w:p w14:paraId="6FD48414" w14:textId="77777777" w:rsidR="004D19DA" w:rsidRDefault="00403814">
            <w:pPr>
              <w:tabs>
                <w:tab w:val="left" w:pos="540"/>
              </w:tabs>
              <w:spacing w:after="220"/>
              <w:ind w:left="540" w:right="-72" w:hanging="540"/>
              <w:rPr>
                <w:szCs w:val="24"/>
              </w:rPr>
            </w:pPr>
            <w:r>
              <w:rPr>
                <w:szCs w:val="24"/>
              </w:rPr>
              <w:t>59.3</w:t>
            </w:r>
            <w:r>
              <w:rPr>
                <w:szCs w:val="24"/>
              </w:rPr>
              <w:tab/>
              <w:t>When either party to the Contract gives notice of a breach of Contract to the Project Manager for a cause other than those listed under GCC Sub-Clause 59.2 above, the Project Manager shall decide whether the breach is fundamental or not.</w:t>
            </w:r>
          </w:p>
          <w:p w14:paraId="46DBE994" w14:textId="77777777" w:rsidR="004D19DA" w:rsidRDefault="00403814">
            <w:pPr>
              <w:tabs>
                <w:tab w:val="left" w:pos="540"/>
              </w:tabs>
              <w:spacing w:after="220"/>
              <w:ind w:left="540" w:right="-72" w:hanging="540"/>
              <w:rPr>
                <w:szCs w:val="24"/>
              </w:rPr>
            </w:pPr>
            <w:r>
              <w:rPr>
                <w:szCs w:val="24"/>
              </w:rPr>
              <w:t>59.4</w:t>
            </w:r>
            <w:r>
              <w:rPr>
                <w:szCs w:val="24"/>
              </w:rPr>
              <w:tab/>
              <w:t>Notwithstanding the above, the Employer may terminate the Contract for convenience.</w:t>
            </w:r>
          </w:p>
          <w:p w14:paraId="7D9CA568" w14:textId="77777777" w:rsidR="004D19DA" w:rsidRDefault="00403814">
            <w:pPr>
              <w:tabs>
                <w:tab w:val="left" w:pos="540"/>
              </w:tabs>
              <w:spacing w:after="220"/>
              <w:ind w:left="540" w:right="-72" w:hanging="540"/>
              <w:rPr>
                <w:szCs w:val="24"/>
              </w:rPr>
            </w:pPr>
            <w:r>
              <w:rPr>
                <w:szCs w:val="24"/>
              </w:rPr>
              <w:t>59.5</w:t>
            </w:r>
            <w:r>
              <w:rPr>
                <w:szCs w:val="24"/>
              </w:rPr>
              <w:tab/>
              <w:t>If the Contract is terminated, the Contractor shall stop work immediately, make the Site safe and secure, and leave the Site as soon as reasonably possible.</w:t>
            </w:r>
          </w:p>
        </w:tc>
      </w:tr>
      <w:tr w:rsidR="004D19DA" w14:paraId="310987EE" w14:textId="77777777">
        <w:tc>
          <w:tcPr>
            <w:tcW w:w="2160" w:type="dxa"/>
            <w:tcBorders>
              <w:top w:val="nil"/>
              <w:left w:val="nil"/>
              <w:bottom w:val="nil"/>
              <w:right w:val="nil"/>
            </w:tcBorders>
          </w:tcPr>
          <w:p w14:paraId="1583CC39" w14:textId="77777777" w:rsidR="004D19DA" w:rsidRDefault="00403814">
            <w:pPr>
              <w:pStyle w:val="Head42"/>
              <w:rPr>
                <w:szCs w:val="24"/>
              </w:rPr>
            </w:pPr>
            <w:bookmarkStart w:id="101" w:name="_Toc343309905"/>
            <w:r>
              <w:rPr>
                <w:szCs w:val="24"/>
              </w:rPr>
              <w:lastRenderedPageBreak/>
              <w:t>60.</w:t>
            </w:r>
            <w:r>
              <w:rPr>
                <w:szCs w:val="24"/>
              </w:rPr>
              <w:tab/>
              <w:t>Payment upon Termination</w:t>
            </w:r>
            <w:bookmarkEnd w:id="101"/>
          </w:p>
        </w:tc>
        <w:tc>
          <w:tcPr>
            <w:tcW w:w="6984" w:type="dxa"/>
            <w:tcBorders>
              <w:top w:val="nil"/>
              <w:left w:val="nil"/>
              <w:bottom w:val="nil"/>
              <w:right w:val="nil"/>
            </w:tcBorders>
          </w:tcPr>
          <w:p w14:paraId="7C3E5EFA" w14:textId="77777777" w:rsidR="004D19DA" w:rsidRDefault="00403814">
            <w:pPr>
              <w:tabs>
                <w:tab w:val="left" w:pos="540"/>
              </w:tabs>
              <w:spacing w:after="200"/>
              <w:ind w:left="540" w:right="-72" w:hanging="540"/>
              <w:rPr>
                <w:szCs w:val="24"/>
              </w:rPr>
            </w:pPr>
            <w:r>
              <w:rPr>
                <w:szCs w:val="24"/>
              </w:rPr>
              <w:t>60.1</w:t>
            </w:r>
            <w:r>
              <w:rPr>
                <w:szCs w:val="24"/>
              </w:rPr>
              <w:tab/>
              <w:t xml:space="preserve">If the Contract is terminated because of a fundamental breach of Contract by the Contractor, the Project Manager shall issue a certificate for the value of the work done and Materials ordered </w:t>
            </w:r>
            <w:proofErr w:type="gramStart"/>
            <w:r>
              <w:rPr>
                <w:szCs w:val="24"/>
              </w:rPr>
              <w:t>less</w:t>
            </w:r>
            <w:proofErr w:type="gramEnd"/>
            <w:r>
              <w:rPr>
                <w:szCs w:val="24"/>
              </w:rPr>
              <w:t xml:space="preserve"> advance payments received up to the date of the issue of the certificate and less the percentage to apply to the value of the work not completed, as </w:t>
            </w:r>
            <w:r>
              <w:rPr>
                <w:b/>
                <w:szCs w:val="24"/>
              </w:rPr>
              <w:t>indicated in the SCC.</w:t>
            </w:r>
            <w:r>
              <w:rPr>
                <w:szCs w:val="24"/>
              </w:rPr>
              <w:t xml:space="preserve"> Additional Liquidated Damages shall not apply.  If the total amount due to the Employer exceeds any payment due to the Contractor, the difference shall be a debt payable to the Employer.</w:t>
            </w:r>
          </w:p>
          <w:p w14:paraId="7FCE8677" w14:textId="77777777" w:rsidR="004D19DA" w:rsidRDefault="00403814">
            <w:pPr>
              <w:tabs>
                <w:tab w:val="left" w:pos="540"/>
              </w:tabs>
              <w:spacing w:after="200"/>
              <w:ind w:left="540" w:right="-72" w:hanging="540"/>
              <w:rPr>
                <w:szCs w:val="24"/>
              </w:rPr>
            </w:pPr>
            <w:r>
              <w:rPr>
                <w:szCs w:val="24"/>
              </w:rPr>
              <w:t>60.2</w:t>
            </w:r>
            <w:r>
              <w:rPr>
                <w:szCs w:val="24"/>
              </w:rPr>
              <w:tab/>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4D19DA" w14:paraId="76B1BAD2" w14:textId="77777777">
        <w:tc>
          <w:tcPr>
            <w:tcW w:w="2160" w:type="dxa"/>
            <w:tcBorders>
              <w:top w:val="nil"/>
              <w:left w:val="nil"/>
              <w:bottom w:val="nil"/>
              <w:right w:val="nil"/>
            </w:tcBorders>
          </w:tcPr>
          <w:p w14:paraId="55B0834F" w14:textId="77777777" w:rsidR="004D19DA" w:rsidRDefault="00403814">
            <w:pPr>
              <w:pStyle w:val="Head42"/>
              <w:rPr>
                <w:szCs w:val="24"/>
              </w:rPr>
            </w:pPr>
            <w:bookmarkStart w:id="102" w:name="_Toc343309906"/>
            <w:r>
              <w:rPr>
                <w:szCs w:val="24"/>
              </w:rPr>
              <w:lastRenderedPageBreak/>
              <w:t>61.</w:t>
            </w:r>
            <w:r>
              <w:rPr>
                <w:szCs w:val="24"/>
              </w:rPr>
              <w:tab/>
              <w:t>Property</w:t>
            </w:r>
            <w:bookmarkEnd w:id="102"/>
          </w:p>
        </w:tc>
        <w:tc>
          <w:tcPr>
            <w:tcW w:w="6984" w:type="dxa"/>
            <w:tcBorders>
              <w:top w:val="nil"/>
              <w:left w:val="nil"/>
              <w:bottom w:val="nil"/>
              <w:right w:val="nil"/>
            </w:tcBorders>
          </w:tcPr>
          <w:p w14:paraId="6FAA6356" w14:textId="77777777" w:rsidR="004D19DA" w:rsidRDefault="00403814">
            <w:pPr>
              <w:tabs>
                <w:tab w:val="left" w:pos="540"/>
              </w:tabs>
              <w:spacing w:after="200"/>
              <w:ind w:left="540" w:right="-72" w:hanging="540"/>
              <w:rPr>
                <w:szCs w:val="24"/>
              </w:rPr>
            </w:pPr>
            <w:r>
              <w:rPr>
                <w:szCs w:val="24"/>
              </w:rPr>
              <w:t>61.1</w:t>
            </w:r>
            <w:r>
              <w:rPr>
                <w:szCs w:val="24"/>
              </w:rPr>
              <w:tab/>
              <w:t>All Materials on the Site, Plant, Equipment, Temporary Works, and Works shall be deemed to be the property of the Employer if the Contract is terminated because of the Contractor’s default.</w:t>
            </w:r>
          </w:p>
        </w:tc>
      </w:tr>
      <w:tr w:rsidR="004D19DA" w14:paraId="7CC2A404" w14:textId="77777777">
        <w:tc>
          <w:tcPr>
            <w:tcW w:w="2160" w:type="dxa"/>
            <w:tcBorders>
              <w:top w:val="nil"/>
              <w:left w:val="nil"/>
              <w:bottom w:val="nil"/>
              <w:right w:val="nil"/>
            </w:tcBorders>
          </w:tcPr>
          <w:p w14:paraId="1B590FBD" w14:textId="77777777" w:rsidR="004D19DA" w:rsidRDefault="00403814">
            <w:pPr>
              <w:pStyle w:val="Head42"/>
              <w:rPr>
                <w:szCs w:val="24"/>
              </w:rPr>
            </w:pPr>
            <w:bookmarkStart w:id="103" w:name="_Toc343309907"/>
            <w:r>
              <w:rPr>
                <w:szCs w:val="24"/>
              </w:rPr>
              <w:t>62.</w:t>
            </w:r>
            <w:r>
              <w:rPr>
                <w:szCs w:val="24"/>
              </w:rPr>
              <w:tab/>
              <w:t>Release from Performance</w:t>
            </w:r>
            <w:bookmarkEnd w:id="103"/>
          </w:p>
        </w:tc>
        <w:tc>
          <w:tcPr>
            <w:tcW w:w="6984" w:type="dxa"/>
            <w:tcBorders>
              <w:top w:val="nil"/>
              <w:left w:val="nil"/>
              <w:bottom w:val="nil"/>
              <w:right w:val="nil"/>
            </w:tcBorders>
          </w:tcPr>
          <w:p w14:paraId="42BD8C78" w14:textId="77777777" w:rsidR="004D19DA" w:rsidRDefault="00403814">
            <w:pPr>
              <w:tabs>
                <w:tab w:val="left" w:pos="540"/>
              </w:tabs>
              <w:spacing w:after="200"/>
              <w:ind w:left="540" w:right="-72" w:hanging="540"/>
              <w:rPr>
                <w:szCs w:val="24"/>
              </w:rPr>
            </w:pPr>
            <w:r>
              <w:rPr>
                <w:szCs w:val="24"/>
              </w:rPr>
              <w:t>62.1</w:t>
            </w:r>
            <w:r>
              <w:rPr>
                <w:szCs w:val="24"/>
              </w:rPr>
              <w:tab/>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4D19DA" w14:paraId="042B0476" w14:textId="77777777">
        <w:tc>
          <w:tcPr>
            <w:tcW w:w="2160" w:type="dxa"/>
            <w:tcBorders>
              <w:top w:val="nil"/>
              <w:left w:val="nil"/>
              <w:bottom w:val="nil"/>
              <w:right w:val="nil"/>
            </w:tcBorders>
          </w:tcPr>
          <w:p w14:paraId="521B3825" w14:textId="77777777" w:rsidR="004D19DA" w:rsidRDefault="00403814">
            <w:pPr>
              <w:pStyle w:val="Head42"/>
              <w:rPr>
                <w:szCs w:val="24"/>
              </w:rPr>
            </w:pPr>
            <w:bookmarkStart w:id="104" w:name="_Toc343309908"/>
            <w:r>
              <w:rPr>
                <w:szCs w:val="24"/>
              </w:rPr>
              <w:t>63.</w:t>
            </w:r>
            <w:r>
              <w:rPr>
                <w:szCs w:val="24"/>
              </w:rPr>
              <w:tab/>
              <w:t>Suspension of World Bank Loan or Credit</w:t>
            </w:r>
            <w:bookmarkEnd w:id="104"/>
          </w:p>
        </w:tc>
        <w:tc>
          <w:tcPr>
            <w:tcW w:w="6984" w:type="dxa"/>
            <w:tcBorders>
              <w:top w:val="nil"/>
              <w:left w:val="nil"/>
              <w:bottom w:val="nil"/>
              <w:right w:val="nil"/>
            </w:tcBorders>
          </w:tcPr>
          <w:p w14:paraId="7945C5AB" w14:textId="77777777" w:rsidR="004D19DA" w:rsidRDefault="00403814">
            <w:pPr>
              <w:tabs>
                <w:tab w:val="left" w:pos="540"/>
              </w:tabs>
              <w:spacing w:after="200"/>
              <w:ind w:left="540" w:right="-72" w:hanging="540"/>
              <w:rPr>
                <w:szCs w:val="24"/>
              </w:rPr>
            </w:pPr>
            <w:r>
              <w:rPr>
                <w:szCs w:val="24"/>
              </w:rPr>
              <w:t>63.1</w:t>
            </w:r>
            <w:r>
              <w:rPr>
                <w:szCs w:val="24"/>
              </w:rPr>
              <w:tab/>
              <w:t>In the event that the World Bank suspends the Loan or Credit to the Employer, from which part of the payments to the Contractor are being made:</w:t>
            </w:r>
          </w:p>
          <w:p w14:paraId="04BD3659" w14:textId="77777777" w:rsidR="004D19DA" w:rsidRDefault="00403814">
            <w:pPr>
              <w:tabs>
                <w:tab w:val="left" w:pos="1080"/>
              </w:tabs>
              <w:spacing w:after="200"/>
              <w:ind w:left="1080" w:right="-72" w:hanging="540"/>
              <w:rPr>
                <w:szCs w:val="24"/>
              </w:rPr>
            </w:pPr>
            <w:r>
              <w:rPr>
                <w:szCs w:val="24"/>
              </w:rPr>
              <w:t>(a)</w:t>
            </w:r>
            <w:r>
              <w:rPr>
                <w:szCs w:val="24"/>
              </w:rPr>
              <w:tab/>
              <w:t>The Employer is obligated to notify the Contractor of such suspension within 7 days of having received the World Bank’s suspension notice.</w:t>
            </w:r>
          </w:p>
          <w:p w14:paraId="69DAA64F" w14:textId="77777777" w:rsidR="004D19DA" w:rsidRDefault="00403814">
            <w:pPr>
              <w:tabs>
                <w:tab w:val="left" w:pos="1080"/>
              </w:tabs>
              <w:spacing w:after="200"/>
              <w:ind w:left="1080" w:right="-72" w:hanging="540"/>
              <w:rPr>
                <w:szCs w:val="24"/>
              </w:rPr>
            </w:pPr>
            <w:r>
              <w:rPr>
                <w:szCs w:val="24"/>
              </w:rPr>
              <w:t>(b)</w:t>
            </w:r>
            <w:r>
              <w:rPr>
                <w:szCs w:val="24"/>
              </w:rPr>
              <w:tab/>
              <w:t>If the Contractor has not received sums due it within the 28 days for payment provided for in Sub-Clause 43.1, the Contractor may immediately issue a 14-day termination notice.</w:t>
            </w:r>
          </w:p>
        </w:tc>
      </w:tr>
    </w:tbl>
    <w:p w14:paraId="0156DB98" w14:textId="77777777" w:rsidR="004D19DA" w:rsidRDefault="004D19DA">
      <w:pPr>
        <w:rPr>
          <w:szCs w:val="24"/>
        </w:rPr>
      </w:pPr>
    </w:p>
    <w:p w14:paraId="7C32F696" w14:textId="77777777" w:rsidR="004D19DA" w:rsidRDefault="004D19DA">
      <w:pPr>
        <w:rPr>
          <w:szCs w:val="24"/>
        </w:rPr>
      </w:pPr>
    </w:p>
    <w:p w14:paraId="4A2AC451" w14:textId="77777777" w:rsidR="004D19DA" w:rsidRDefault="004D19DA">
      <w:pPr>
        <w:rPr>
          <w:szCs w:val="24"/>
        </w:rPr>
      </w:pPr>
    </w:p>
    <w:p w14:paraId="65BA2520" w14:textId="77777777" w:rsidR="004D19DA" w:rsidRDefault="004D19DA">
      <w:pPr>
        <w:rPr>
          <w:szCs w:val="24"/>
        </w:rPr>
      </w:pPr>
    </w:p>
    <w:p w14:paraId="312F2454" w14:textId="77777777" w:rsidR="004D19DA" w:rsidRDefault="004D19DA">
      <w:pPr>
        <w:rPr>
          <w:szCs w:val="24"/>
        </w:rPr>
      </w:pPr>
    </w:p>
    <w:p w14:paraId="78916CF9" w14:textId="77777777" w:rsidR="004D19DA" w:rsidRDefault="004D19DA">
      <w:pPr>
        <w:pStyle w:val="Heading1"/>
        <w:rPr>
          <w:sz w:val="24"/>
          <w:szCs w:val="24"/>
        </w:rPr>
        <w:sectPr w:rsidR="004D19DA">
          <w:headerReference w:type="even" r:id="rId15"/>
          <w:headerReference w:type="default" r:id="rId16"/>
          <w:headerReference w:type="first" r:id="rId17"/>
          <w:endnotePr>
            <w:numFmt w:val="decimal"/>
          </w:endnotePr>
          <w:pgSz w:w="12240" w:h="15840"/>
          <w:pgMar w:top="1440" w:right="1440" w:bottom="1440" w:left="1800" w:header="720" w:footer="720" w:gutter="0"/>
          <w:cols w:space="720"/>
          <w:titlePg/>
        </w:sectPr>
      </w:pPr>
    </w:p>
    <w:p w14:paraId="7E0E9114" w14:textId="77777777" w:rsidR="004D19DA" w:rsidRDefault="00403814">
      <w:pPr>
        <w:pStyle w:val="Heading1"/>
        <w:rPr>
          <w:sz w:val="24"/>
          <w:szCs w:val="24"/>
        </w:rPr>
      </w:pPr>
      <w:bookmarkStart w:id="105" w:name="_Toc113975764"/>
      <w:r>
        <w:rPr>
          <w:sz w:val="24"/>
          <w:szCs w:val="24"/>
        </w:rPr>
        <w:lastRenderedPageBreak/>
        <w:t>Section VI.  Special Conditions of Contract</w:t>
      </w:r>
      <w:bookmarkEnd w:id="105"/>
    </w:p>
    <w:p w14:paraId="0FE09997" w14:textId="77777777" w:rsidR="004D19DA" w:rsidRDefault="004D19DA">
      <w:pPr>
        <w:rPr>
          <w:szCs w:val="24"/>
        </w:rPr>
      </w:pPr>
    </w:p>
    <w:p w14:paraId="3670E9EE" w14:textId="77777777" w:rsidR="004D19DA" w:rsidRDefault="004D19DA">
      <w:pPr>
        <w:rPr>
          <w:szCs w:val="24"/>
        </w:rPr>
      </w:pPr>
    </w:p>
    <w:tbl>
      <w:tblPr>
        <w:tblW w:w="9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604"/>
        <w:gridCol w:w="7684"/>
      </w:tblGrid>
      <w:tr w:rsidR="004D19DA" w14:paraId="225DD0BD" w14:textId="77777777">
        <w:trPr>
          <w:cantSplit/>
        </w:trPr>
        <w:tc>
          <w:tcPr>
            <w:tcW w:w="9288" w:type="dxa"/>
            <w:gridSpan w:val="2"/>
            <w:tcBorders>
              <w:top w:val="single" w:sz="6" w:space="0" w:color="auto"/>
              <w:left w:val="single" w:sz="6" w:space="0" w:color="auto"/>
              <w:bottom w:val="single" w:sz="6" w:space="0" w:color="auto"/>
              <w:right w:val="single" w:sz="6" w:space="0" w:color="auto"/>
            </w:tcBorders>
          </w:tcPr>
          <w:p w14:paraId="24CB3285" w14:textId="77777777" w:rsidR="004D19DA" w:rsidRDefault="00403814">
            <w:pPr>
              <w:tabs>
                <w:tab w:val="left" w:pos="556"/>
              </w:tabs>
              <w:spacing w:before="120" w:after="200"/>
              <w:ind w:left="562" w:right="-72" w:hanging="562"/>
              <w:jc w:val="center"/>
              <w:rPr>
                <w:b/>
                <w:szCs w:val="24"/>
              </w:rPr>
            </w:pPr>
            <w:r>
              <w:rPr>
                <w:b/>
                <w:szCs w:val="24"/>
              </w:rPr>
              <w:t>A. General</w:t>
            </w:r>
          </w:p>
        </w:tc>
      </w:tr>
      <w:tr w:rsidR="004D19DA" w14:paraId="1F367BF3" w14:textId="77777777">
        <w:tc>
          <w:tcPr>
            <w:tcW w:w="1604" w:type="dxa"/>
            <w:tcBorders>
              <w:top w:val="single" w:sz="6" w:space="0" w:color="auto"/>
              <w:left w:val="single" w:sz="6" w:space="0" w:color="auto"/>
              <w:bottom w:val="single" w:sz="6" w:space="0" w:color="auto"/>
              <w:right w:val="single" w:sz="6" w:space="0" w:color="auto"/>
            </w:tcBorders>
          </w:tcPr>
          <w:p w14:paraId="041DB3E3" w14:textId="77777777" w:rsidR="004D19DA" w:rsidRDefault="00403814">
            <w:pPr>
              <w:jc w:val="left"/>
              <w:rPr>
                <w:b/>
                <w:szCs w:val="24"/>
              </w:rPr>
            </w:pPr>
            <w:r>
              <w:rPr>
                <w:b/>
                <w:szCs w:val="24"/>
              </w:rPr>
              <w:t>GCC 1.1 (m)</w:t>
            </w:r>
          </w:p>
        </w:tc>
        <w:tc>
          <w:tcPr>
            <w:tcW w:w="7684" w:type="dxa"/>
            <w:tcBorders>
              <w:top w:val="single" w:sz="6" w:space="0" w:color="auto"/>
              <w:left w:val="single" w:sz="6" w:space="0" w:color="auto"/>
              <w:bottom w:val="single" w:sz="6" w:space="0" w:color="auto"/>
              <w:right w:val="single" w:sz="6" w:space="0" w:color="auto"/>
            </w:tcBorders>
          </w:tcPr>
          <w:p w14:paraId="028ABB0C" w14:textId="77777777" w:rsidR="004D19DA" w:rsidRDefault="00403814">
            <w:pPr>
              <w:tabs>
                <w:tab w:val="left" w:pos="556"/>
              </w:tabs>
              <w:spacing w:after="200"/>
              <w:ind w:left="556" w:right="2" w:hanging="556"/>
              <w:rPr>
                <w:i/>
                <w:szCs w:val="24"/>
              </w:rPr>
            </w:pPr>
            <w:r>
              <w:rPr>
                <w:szCs w:val="24"/>
              </w:rPr>
              <w:t xml:space="preserve">The Defects Liability Period is: </w:t>
            </w:r>
            <w:r>
              <w:rPr>
                <w:b/>
                <w:szCs w:val="24"/>
              </w:rPr>
              <w:t>100 days</w:t>
            </w:r>
            <w:r>
              <w:rPr>
                <w:szCs w:val="24"/>
              </w:rPr>
              <w:t xml:space="preserve"> </w:t>
            </w:r>
          </w:p>
        </w:tc>
      </w:tr>
      <w:tr w:rsidR="004D19DA" w14:paraId="1FD3E190" w14:textId="77777777">
        <w:tc>
          <w:tcPr>
            <w:tcW w:w="1604" w:type="dxa"/>
            <w:tcBorders>
              <w:top w:val="single" w:sz="6" w:space="0" w:color="auto"/>
              <w:left w:val="single" w:sz="6" w:space="0" w:color="auto"/>
              <w:bottom w:val="single" w:sz="6" w:space="0" w:color="auto"/>
              <w:right w:val="single" w:sz="6" w:space="0" w:color="auto"/>
            </w:tcBorders>
          </w:tcPr>
          <w:p w14:paraId="083DE2CA" w14:textId="77777777" w:rsidR="004D19DA" w:rsidRDefault="00403814">
            <w:pPr>
              <w:jc w:val="left"/>
              <w:rPr>
                <w:b/>
                <w:szCs w:val="24"/>
              </w:rPr>
            </w:pPr>
            <w:r>
              <w:rPr>
                <w:b/>
                <w:szCs w:val="24"/>
              </w:rPr>
              <w:t>GCC 1.1 (o)</w:t>
            </w:r>
          </w:p>
        </w:tc>
        <w:tc>
          <w:tcPr>
            <w:tcW w:w="7684" w:type="dxa"/>
            <w:tcBorders>
              <w:top w:val="single" w:sz="6" w:space="0" w:color="auto"/>
              <w:left w:val="single" w:sz="6" w:space="0" w:color="auto"/>
              <w:bottom w:val="single" w:sz="6" w:space="0" w:color="auto"/>
              <w:right w:val="single" w:sz="6" w:space="0" w:color="auto"/>
            </w:tcBorders>
          </w:tcPr>
          <w:p w14:paraId="49320AC4" w14:textId="5B69DD62" w:rsidR="004D19DA" w:rsidRDefault="00403814">
            <w:pPr>
              <w:tabs>
                <w:tab w:val="left" w:pos="556"/>
              </w:tabs>
              <w:spacing w:after="200"/>
              <w:ind w:left="556" w:right="2" w:hanging="556"/>
              <w:rPr>
                <w:b/>
                <w:szCs w:val="24"/>
              </w:rPr>
            </w:pPr>
            <w:r>
              <w:rPr>
                <w:b/>
                <w:szCs w:val="24"/>
              </w:rPr>
              <w:t xml:space="preserve">The Employer is: </w:t>
            </w:r>
            <w:r w:rsidR="00327318">
              <w:rPr>
                <w:b/>
                <w:szCs w:val="24"/>
              </w:rPr>
              <w:t>National Port Authority of Liberia (NPA)</w:t>
            </w:r>
          </w:p>
        </w:tc>
      </w:tr>
      <w:tr w:rsidR="004D19DA" w14:paraId="25715C75" w14:textId="77777777">
        <w:tc>
          <w:tcPr>
            <w:tcW w:w="1604" w:type="dxa"/>
            <w:tcBorders>
              <w:top w:val="single" w:sz="6" w:space="0" w:color="auto"/>
              <w:left w:val="single" w:sz="6" w:space="0" w:color="auto"/>
              <w:bottom w:val="single" w:sz="6" w:space="0" w:color="auto"/>
              <w:right w:val="single" w:sz="6" w:space="0" w:color="auto"/>
            </w:tcBorders>
          </w:tcPr>
          <w:p w14:paraId="1E811B6B" w14:textId="77777777" w:rsidR="004D19DA" w:rsidRDefault="00403814">
            <w:pPr>
              <w:jc w:val="left"/>
              <w:rPr>
                <w:b/>
                <w:szCs w:val="24"/>
              </w:rPr>
            </w:pPr>
            <w:r>
              <w:rPr>
                <w:b/>
                <w:szCs w:val="24"/>
              </w:rPr>
              <w:t>GCC 1.1 (r)</w:t>
            </w:r>
          </w:p>
        </w:tc>
        <w:tc>
          <w:tcPr>
            <w:tcW w:w="7684" w:type="dxa"/>
            <w:tcBorders>
              <w:top w:val="single" w:sz="6" w:space="0" w:color="auto"/>
              <w:left w:val="single" w:sz="6" w:space="0" w:color="auto"/>
              <w:bottom w:val="single" w:sz="6" w:space="0" w:color="auto"/>
              <w:right w:val="single" w:sz="6" w:space="0" w:color="auto"/>
            </w:tcBorders>
          </w:tcPr>
          <w:p w14:paraId="5A05A3FF" w14:textId="523BC8C1" w:rsidR="004D19DA" w:rsidRDefault="00403814">
            <w:pPr>
              <w:spacing w:after="200"/>
              <w:ind w:right="2"/>
              <w:rPr>
                <w:b/>
                <w:i/>
                <w:szCs w:val="24"/>
              </w:rPr>
            </w:pPr>
            <w:r w:rsidRPr="00040EE5">
              <w:rPr>
                <w:szCs w:val="24"/>
              </w:rPr>
              <w:t xml:space="preserve">The Intended Completion Date for the whole of the Works shall be: shall be </w:t>
            </w:r>
            <w:r w:rsidR="00E669D7" w:rsidRPr="00040EE5">
              <w:rPr>
                <w:szCs w:val="24"/>
              </w:rPr>
              <w:t>Seven</w:t>
            </w:r>
            <w:r w:rsidRPr="00040EE5">
              <w:rPr>
                <w:szCs w:val="24"/>
              </w:rPr>
              <w:t xml:space="preserve"> months from date of contract signature</w:t>
            </w:r>
          </w:p>
        </w:tc>
      </w:tr>
      <w:tr w:rsidR="004D19DA" w14:paraId="4E40A9C2" w14:textId="77777777">
        <w:tc>
          <w:tcPr>
            <w:tcW w:w="1604" w:type="dxa"/>
            <w:tcBorders>
              <w:top w:val="single" w:sz="6" w:space="0" w:color="auto"/>
              <w:left w:val="single" w:sz="6" w:space="0" w:color="auto"/>
              <w:bottom w:val="single" w:sz="6" w:space="0" w:color="auto"/>
              <w:right w:val="single" w:sz="6" w:space="0" w:color="auto"/>
            </w:tcBorders>
          </w:tcPr>
          <w:p w14:paraId="08F4C0C9" w14:textId="77777777" w:rsidR="004D19DA" w:rsidRDefault="00403814">
            <w:pPr>
              <w:jc w:val="left"/>
              <w:rPr>
                <w:b/>
                <w:szCs w:val="24"/>
              </w:rPr>
            </w:pPr>
            <w:r>
              <w:rPr>
                <w:b/>
                <w:szCs w:val="24"/>
              </w:rPr>
              <w:t>GCC 1.1 (u)</w:t>
            </w:r>
          </w:p>
        </w:tc>
        <w:tc>
          <w:tcPr>
            <w:tcW w:w="7684" w:type="dxa"/>
            <w:tcBorders>
              <w:top w:val="single" w:sz="6" w:space="0" w:color="auto"/>
              <w:left w:val="single" w:sz="6" w:space="0" w:color="auto"/>
              <w:bottom w:val="single" w:sz="6" w:space="0" w:color="auto"/>
              <w:right w:val="single" w:sz="6" w:space="0" w:color="auto"/>
            </w:tcBorders>
          </w:tcPr>
          <w:p w14:paraId="30948F0D" w14:textId="645D08FB" w:rsidR="004D19DA" w:rsidRDefault="00403814">
            <w:pPr>
              <w:tabs>
                <w:tab w:val="left" w:pos="556"/>
              </w:tabs>
              <w:spacing w:after="200"/>
              <w:ind w:right="2"/>
              <w:rPr>
                <w:szCs w:val="24"/>
              </w:rPr>
            </w:pPr>
            <w:r>
              <w:rPr>
                <w:szCs w:val="24"/>
              </w:rPr>
              <w:t xml:space="preserve">The Project Manager is: </w:t>
            </w:r>
            <w:r w:rsidR="00166FF4">
              <w:rPr>
                <w:b/>
                <w:bCs/>
                <w:szCs w:val="24"/>
              </w:rPr>
              <w:t>TBA</w:t>
            </w:r>
          </w:p>
        </w:tc>
      </w:tr>
      <w:tr w:rsidR="004D19DA" w14:paraId="570A4E68" w14:textId="77777777">
        <w:tc>
          <w:tcPr>
            <w:tcW w:w="1604" w:type="dxa"/>
            <w:tcBorders>
              <w:top w:val="single" w:sz="6" w:space="0" w:color="auto"/>
              <w:left w:val="single" w:sz="6" w:space="0" w:color="auto"/>
              <w:bottom w:val="single" w:sz="6" w:space="0" w:color="auto"/>
              <w:right w:val="single" w:sz="6" w:space="0" w:color="auto"/>
            </w:tcBorders>
          </w:tcPr>
          <w:p w14:paraId="21BD4E9F" w14:textId="77777777" w:rsidR="004D19DA" w:rsidRDefault="00403814">
            <w:pPr>
              <w:jc w:val="left"/>
              <w:rPr>
                <w:b/>
                <w:szCs w:val="24"/>
              </w:rPr>
            </w:pPr>
            <w:r>
              <w:rPr>
                <w:b/>
                <w:szCs w:val="24"/>
              </w:rPr>
              <w:t>GCC 1.1 (w)</w:t>
            </w:r>
          </w:p>
        </w:tc>
        <w:tc>
          <w:tcPr>
            <w:tcW w:w="7684" w:type="dxa"/>
            <w:tcBorders>
              <w:top w:val="single" w:sz="6" w:space="0" w:color="auto"/>
              <w:left w:val="single" w:sz="6" w:space="0" w:color="auto"/>
              <w:bottom w:val="single" w:sz="6" w:space="0" w:color="auto"/>
              <w:right w:val="single" w:sz="6" w:space="0" w:color="auto"/>
            </w:tcBorders>
          </w:tcPr>
          <w:p w14:paraId="767DE6C0" w14:textId="48E9E304" w:rsidR="004D19DA" w:rsidRDefault="00403814" w:rsidP="004A1563">
            <w:pPr>
              <w:tabs>
                <w:tab w:val="left" w:pos="720"/>
                <w:tab w:val="right" w:leader="dot" w:pos="8640"/>
              </w:tabs>
              <w:rPr>
                <w:szCs w:val="24"/>
              </w:rPr>
            </w:pPr>
            <w:r>
              <w:rPr>
                <w:szCs w:val="24"/>
              </w:rPr>
              <w:t xml:space="preserve">The Site is located at the </w:t>
            </w:r>
            <w:r w:rsidR="00166FF4">
              <w:rPr>
                <w:szCs w:val="24"/>
              </w:rPr>
              <w:t xml:space="preserve">NPA HEAD OFFICE </w:t>
            </w:r>
            <w:r w:rsidR="00F02930">
              <w:rPr>
                <w:szCs w:val="24"/>
              </w:rPr>
              <w:t>(</w:t>
            </w:r>
            <w:r w:rsidR="00166FF4">
              <w:rPr>
                <w:szCs w:val="24"/>
              </w:rPr>
              <w:t>Freeport</w:t>
            </w:r>
            <w:r w:rsidR="00F02930">
              <w:rPr>
                <w:b/>
                <w:spacing w:val="-2"/>
              </w:rPr>
              <w:t>)</w:t>
            </w:r>
            <w:r w:rsidR="004A1563" w:rsidRPr="000F0986">
              <w:rPr>
                <w:b/>
                <w:spacing w:val="-2"/>
              </w:rPr>
              <w:t xml:space="preserve"> </w:t>
            </w:r>
            <w:r>
              <w:rPr>
                <w:szCs w:val="24"/>
              </w:rPr>
              <w:t xml:space="preserve"> </w:t>
            </w:r>
          </w:p>
        </w:tc>
      </w:tr>
      <w:tr w:rsidR="004D19DA" w14:paraId="374ABA41" w14:textId="77777777">
        <w:tc>
          <w:tcPr>
            <w:tcW w:w="1604" w:type="dxa"/>
            <w:tcBorders>
              <w:top w:val="single" w:sz="6" w:space="0" w:color="auto"/>
              <w:left w:val="single" w:sz="6" w:space="0" w:color="auto"/>
              <w:bottom w:val="single" w:sz="6" w:space="0" w:color="auto"/>
              <w:right w:val="single" w:sz="6" w:space="0" w:color="auto"/>
            </w:tcBorders>
          </w:tcPr>
          <w:p w14:paraId="416ED2F5" w14:textId="77777777" w:rsidR="004D19DA" w:rsidRDefault="00403814">
            <w:pPr>
              <w:jc w:val="left"/>
              <w:rPr>
                <w:b/>
                <w:szCs w:val="24"/>
              </w:rPr>
            </w:pPr>
            <w:r>
              <w:rPr>
                <w:b/>
                <w:szCs w:val="24"/>
              </w:rPr>
              <w:t>GCC 1.1 (z)</w:t>
            </w:r>
          </w:p>
        </w:tc>
        <w:tc>
          <w:tcPr>
            <w:tcW w:w="7684" w:type="dxa"/>
            <w:tcBorders>
              <w:top w:val="single" w:sz="6" w:space="0" w:color="auto"/>
              <w:left w:val="single" w:sz="6" w:space="0" w:color="auto"/>
              <w:bottom w:val="single" w:sz="6" w:space="0" w:color="auto"/>
              <w:right w:val="single" w:sz="6" w:space="0" w:color="auto"/>
            </w:tcBorders>
          </w:tcPr>
          <w:p w14:paraId="539FDF6A" w14:textId="77777777" w:rsidR="004D19DA" w:rsidRDefault="00403814">
            <w:pPr>
              <w:tabs>
                <w:tab w:val="left" w:pos="556"/>
              </w:tabs>
              <w:spacing w:after="200"/>
              <w:ind w:right="2"/>
              <w:rPr>
                <w:szCs w:val="24"/>
              </w:rPr>
            </w:pPr>
            <w:r>
              <w:rPr>
                <w:szCs w:val="24"/>
              </w:rPr>
              <w:t>The Start Date shall be: 5 days after contract signature.</w:t>
            </w:r>
          </w:p>
        </w:tc>
      </w:tr>
      <w:tr w:rsidR="004D19DA" w14:paraId="5236328D" w14:textId="77777777">
        <w:tc>
          <w:tcPr>
            <w:tcW w:w="1604" w:type="dxa"/>
            <w:tcBorders>
              <w:top w:val="single" w:sz="6" w:space="0" w:color="auto"/>
              <w:left w:val="single" w:sz="6" w:space="0" w:color="auto"/>
              <w:bottom w:val="single" w:sz="6" w:space="0" w:color="auto"/>
              <w:right w:val="single" w:sz="6" w:space="0" w:color="auto"/>
            </w:tcBorders>
          </w:tcPr>
          <w:p w14:paraId="48D813CC" w14:textId="77777777" w:rsidR="004D19DA" w:rsidRDefault="00403814">
            <w:pPr>
              <w:jc w:val="left"/>
              <w:rPr>
                <w:b/>
                <w:szCs w:val="24"/>
              </w:rPr>
            </w:pPr>
            <w:r>
              <w:rPr>
                <w:b/>
                <w:szCs w:val="24"/>
              </w:rPr>
              <w:t>GCC 1.1 (dd)</w:t>
            </w:r>
          </w:p>
        </w:tc>
        <w:tc>
          <w:tcPr>
            <w:tcW w:w="7684" w:type="dxa"/>
            <w:tcBorders>
              <w:top w:val="single" w:sz="6" w:space="0" w:color="auto"/>
              <w:left w:val="single" w:sz="6" w:space="0" w:color="auto"/>
              <w:bottom w:val="single" w:sz="6" w:space="0" w:color="auto"/>
              <w:right w:val="single" w:sz="6" w:space="0" w:color="auto"/>
            </w:tcBorders>
          </w:tcPr>
          <w:p w14:paraId="247C5E31" w14:textId="5383EE25" w:rsidR="004D19DA" w:rsidRPr="00EE1976" w:rsidRDefault="00403814" w:rsidP="00EE1976">
            <w:pPr>
              <w:tabs>
                <w:tab w:val="left" w:pos="720"/>
                <w:tab w:val="right" w:leader="dot" w:pos="8640"/>
              </w:tabs>
              <w:rPr>
                <w:b/>
                <w:bCs/>
                <w:sz w:val="22"/>
                <w:szCs w:val="22"/>
              </w:rPr>
            </w:pPr>
            <w:r>
              <w:rPr>
                <w:szCs w:val="24"/>
              </w:rPr>
              <w:t xml:space="preserve">The Works consist of </w:t>
            </w:r>
            <w:r>
              <w:rPr>
                <w:noProof/>
                <w:szCs w:val="24"/>
              </w:rPr>
              <mc:AlternateContent>
                <mc:Choice Requires="wps">
                  <w:drawing>
                    <wp:anchor distT="0" distB="0" distL="114300" distR="114300" simplePos="0" relativeHeight="251662336" behindDoc="1" locked="0" layoutInCell="0" allowOverlap="1" wp14:anchorId="1D3849A1" wp14:editId="136D5AB1">
                      <wp:simplePos x="0" y="0"/>
                      <wp:positionH relativeFrom="margin">
                        <wp:posOffset>0</wp:posOffset>
                      </wp:positionH>
                      <wp:positionV relativeFrom="paragraph">
                        <wp:posOffset>0</wp:posOffset>
                      </wp:positionV>
                      <wp:extent cx="5486400" cy="6350"/>
                      <wp:effectExtent l="0" t="3175"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350"/>
                              </a:xfrm>
                              <a:prstGeom prst="rect">
                                <a:avLst/>
                              </a:prstGeom>
                              <a:solidFill>
                                <a:srgbClr val="000000"/>
                              </a:solidFill>
                              <a:ln>
                                <a:noFill/>
                              </a:ln>
                              <a:effectLst/>
                            </wps:spPr>
                            <wps:bodyPr rot="0" vert="horz" wrap="square" lIns="91440" tIns="45720" rIns="91440" bIns="45720" anchor="t" anchorCtr="0" upright="1">
                              <a:noAutofit/>
                            </wps:bodyPr>
                          </wps:wsp>
                        </a:graphicData>
                      </a:graphic>
                    </wp:anchor>
                  </w:drawing>
                </mc:Choice>
                <mc:Fallback>
                  <w:pict>
                    <v:rect w14:anchorId="3267FE7F" id="Rectangle 12" o:spid="_x0000_s1026" style="position:absolute;margin-left:0;margin-top:0;width:6in;height:.5pt;z-index:-2516541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" o:allowincell="f" fillcolor="black" stroked="f">
                      <w10:wrap anchorx="margin"/>
                    </v:rect>
                  </w:pict>
                </mc:Fallback>
              </mc:AlternateContent>
            </w:r>
            <w:r>
              <w:rPr>
                <w:szCs w:val="24"/>
              </w:rPr>
              <w:t xml:space="preserve">the total </w:t>
            </w:r>
            <w:r w:rsidR="00DE04CB" w:rsidRPr="00DE04CB">
              <w:rPr>
                <w:bCs/>
                <w:spacing w:val="-2"/>
                <w:sz w:val="28"/>
                <w:szCs w:val="22"/>
              </w:rPr>
              <w:t xml:space="preserve">Renovation </w:t>
            </w:r>
            <w:r w:rsidR="00166FF4">
              <w:rPr>
                <w:bCs/>
                <w:spacing w:val="-2"/>
              </w:rPr>
              <w:t>of the NPA Warehouse</w:t>
            </w:r>
            <w:r w:rsidR="00166FF4">
              <w:rPr>
                <w:b/>
                <w:bCs/>
                <w:sz w:val="22"/>
                <w:szCs w:val="22"/>
              </w:rPr>
              <w:t xml:space="preserve"> </w:t>
            </w:r>
            <w:r w:rsidR="00166FF4">
              <w:rPr>
                <w:sz w:val="22"/>
                <w:szCs w:val="22"/>
              </w:rPr>
              <w:t xml:space="preserve">including: The </w:t>
            </w:r>
            <w:r w:rsidR="00166FF4">
              <w:rPr>
                <w:szCs w:val="24"/>
              </w:rPr>
              <w:t>Roof</w:t>
            </w:r>
            <w:r>
              <w:rPr>
                <w:szCs w:val="24"/>
              </w:rPr>
              <w:t xml:space="preserve"> work, </w:t>
            </w:r>
            <w:r w:rsidR="00166FF4">
              <w:rPr>
                <w:szCs w:val="24"/>
              </w:rPr>
              <w:t>Floor</w:t>
            </w:r>
            <w:r>
              <w:rPr>
                <w:szCs w:val="24"/>
              </w:rPr>
              <w:t xml:space="preserve"> work, </w:t>
            </w:r>
            <w:r w:rsidR="00166FF4">
              <w:rPr>
                <w:szCs w:val="24"/>
              </w:rPr>
              <w:t>Plumbing</w:t>
            </w:r>
            <w:r>
              <w:rPr>
                <w:szCs w:val="24"/>
              </w:rPr>
              <w:t xml:space="preserve"> work, </w:t>
            </w:r>
            <w:r w:rsidR="00166FF4">
              <w:rPr>
                <w:szCs w:val="24"/>
              </w:rPr>
              <w:t>Electrical</w:t>
            </w:r>
            <w:r>
              <w:rPr>
                <w:szCs w:val="24"/>
              </w:rPr>
              <w:t xml:space="preserve"> work, </w:t>
            </w:r>
            <w:proofErr w:type="gramStart"/>
            <w:r w:rsidR="00166FF4">
              <w:rPr>
                <w:szCs w:val="24"/>
              </w:rPr>
              <w:t>Painting</w:t>
            </w:r>
            <w:proofErr w:type="gramEnd"/>
            <w:r>
              <w:rPr>
                <w:szCs w:val="24"/>
              </w:rPr>
              <w:t xml:space="preserve"> work, </w:t>
            </w:r>
            <w:r w:rsidR="00166FF4">
              <w:rPr>
                <w:szCs w:val="24"/>
              </w:rPr>
              <w:t>Plastering</w:t>
            </w:r>
            <w:r>
              <w:rPr>
                <w:szCs w:val="24"/>
              </w:rPr>
              <w:t xml:space="preserve"> work</w:t>
            </w:r>
            <w:r w:rsidR="00166FF4">
              <w:rPr>
                <w:szCs w:val="24"/>
              </w:rPr>
              <w:t>, Door and Window work.</w:t>
            </w:r>
          </w:p>
        </w:tc>
      </w:tr>
      <w:tr w:rsidR="004D19DA" w14:paraId="7151FD6E" w14:textId="77777777">
        <w:tc>
          <w:tcPr>
            <w:tcW w:w="1604" w:type="dxa"/>
            <w:tcBorders>
              <w:top w:val="single" w:sz="6" w:space="0" w:color="auto"/>
              <w:left w:val="single" w:sz="6" w:space="0" w:color="auto"/>
              <w:bottom w:val="single" w:sz="6" w:space="0" w:color="auto"/>
              <w:right w:val="single" w:sz="6" w:space="0" w:color="auto"/>
            </w:tcBorders>
          </w:tcPr>
          <w:p w14:paraId="043E2045" w14:textId="77777777" w:rsidR="004D19DA" w:rsidRDefault="00403814">
            <w:pPr>
              <w:jc w:val="left"/>
              <w:rPr>
                <w:b/>
                <w:szCs w:val="24"/>
              </w:rPr>
            </w:pPr>
            <w:r>
              <w:rPr>
                <w:b/>
                <w:szCs w:val="24"/>
              </w:rPr>
              <w:t>GCC 2.2</w:t>
            </w:r>
          </w:p>
        </w:tc>
        <w:tc>
          <w:tcPr>
            <w:tcW w:w="7684" w:type="dxa"/>
            <w:tcBorders>
              <w:top w:val="single" w:sz="6" w:space="0" w:color="auto"/>
              <w:left w:val="single" w:sz="6" w:space="0" w:color="auto"/>
              <w:bottom w:val="single" w:sz="6" w:space="0" w:color="auto"/>
              <w:right w:val="single" w:sz="6" w:space="0" w:color="auto"/>
            </w:tcBorders>
          </w:tcPr>
          <w:p w14:paraId="5E68B0C2" w14:textId="77777777" w:rsidR="004D19DA" w:rsidRDefault="00403814">
            <w:pPr>
              <w:spacing w:after="200"/>
              <w:ind w:right="-72"/>
              <w:rPr>
                <w:szCs w:val="24"/>
              </w:rPr>
            </w:pPr>
            <w:r>
              <w:rPr>
                <w:szCs w:val="24"/>
              </w:rPr>
              <w:t xml:space="preserve">Sectional Completions are: </w:t>
            </w:r>
            <w:r>
              <w:rPr>
                <w:b/>
                <w:i/>
                <w:szCs w:val="24"/>
              </w:rPr>
              <w:t>N/A</w:t>
            </w:r>
            <w:r>
              <w:rPr>
                <w:b/>
                <w:szCs w:val="24"/>
              </w:rPr>
              <w:t xml:space="preserve"> </w:t>
            </w:r>
          </w:p>
        </w:tc>
      </w:tr>
      <w:tr w:rsidR="004D19DA" w14:paraId="22D45688" w14:textId="77777777">
        <w:trPr>
          <w:trHeight w:val="2937"/>
        </w:trPr>
        <w:tc>
          <w:tcPr>
            <w:tcW w:w="1604" w:type="dxa"/>
            <w:tcBorders>
              <w:top w:val="single" w:sz="6" w:space="0" w:color="auto"/>
              <w:left w:val="single" w:sz="6" w:space="0" w:color="auto"/>
              <w:bottom w:val="single" w:sz="6" w:space="0" w:color="auto"/>
              <w:right w:val="single" w:sz="6" w:space="0" w:color="auto"/>
            </w:tcBorders>
          </w:tcPr>
          <w:p w14:paraId="717467EF" w14:textId="77777777" w:rsidR="004D19DA" w:rsidRDefault="00403814">
            <w:pPr>
              <w:jc w:val="left"/>
              <w:rPr>
                <w:b/>
                <w:szCs w:val="24"/>
              </w:rPr>
            </w:pPr>
            <w:r>
              <w:rPr>
                <w:b/>
                <w:szCs w:val="24"/>
              </w:rPr>
              <w:t>GCC 2.3(</w:t>
            </w:r>
            <w:proofErr w:type="spellStart"/>
            <w:r>
              <w:rPr>
                <w:b/>
                <w:szCs w:val="24"/>
              </w:rPr>
              <w:t>i</w:t>
            </w:r>
            <w:proofErr w:type="spellEnd"/>
            <w:r>
              <w:rPr>
                <w:b/>
                <w:szCs w:val="24"/>
              </w:rPr>
              <w:t>)</w:t>
            </w:r>
          </w:p>
        </w:tc>
        <w:tc>
          <w:tcPr>
            <w:tcW w:w="7684" w:type="dxa"/>
            <w:tcBorders>
              <w:top w:val="single" w:sz="6" w:space="0" w:color="auto"/>
              <w:left w:val="single" w:sz="6" w:space="0" w:color="auto"/>
              <w:bottom w:val="single" w:sz="6" w:space="0" w:color="auto"/>
              <w:right w:val="single" w:sz="6" w:space="0" w:color="auto"/>
            </w:tcBorders>
          </w:tcPr>
          <w:p w14:paraId="156B4AE2" w14:textId="759A21EF" w:rsidR="004D19DA" w:rsidRDefault="00403814" w:rsidP="00040EE5">
            <w:pPr>
              <w:tabs>
                <w:tab w:val="left" w:pos="1080"/>
              </w:tabs>
              <w:spacing w:after="160"/>
              <w:ind w:right="-72"/>
              <w:rPr>
                <w:szCs w:val="24"/>
              </w:rPr>
            </w:pPr>
            <w:r>
              <w:rPr>
                <w:szCs w:val="24"/>
              </w:rPr>
              <w:t xml:space="preserve">The following documents also form part of the Contract: </w:t>
            </w:r>
          </w:p>
          <w:p w14:paraId="50247CCB" w14:textId="77777777" w:rsidR="004D19DA" w:rsidRDefault="00403814">
            <w:pPr>
              <w:spacing w:after="200"/>
              <w:ind w:right="-72"/>
              <w:rPr>
                <w:b/>
                <w:i/>
                <w:szCs w:val="24"/>
              </w:rPr>
            </w:pPr>
            <w:r>
              <w:rPr>
                <w:b/>
                <w:i/>
                <w:szCs w:val="24"/>
              </w:rPr>
              <w:t>Technical Specification, Drawings, Scope of Work, Copy of Performance Security, Equipment List, Personnel List, and Copy of Advanced Payment Guarantee.</w:t>
            </w:r>
          </w:p>
        </w:tc>
      </w:tr>
      <w:tr w:rsidR="004D19DA" w14:paraId="3FB5CA83" w14:textId="77777777">
        <w:tc>
          <w:tcPr>
            <w:tcW w:w="1604" w:type="dxa"/>
            <w:tcBorders>
              <w:top w:val="single" w:sz="6" w:space="0" w:color="auto"/>
              <w:left w:val="single" w:sz="6" w:space="0" w:color="auto"/>
              <w:bottom w:val="single" w:sz="6" w:space="0" w:color="auto"/>
              <w:right w:val="single" w:sz="6" w:space="0" w:color="auto"/>
            </w:tcBorders>
          </w:tcPr>
          <w:p w14:paraId="470870A1" w14:textId="77777777" w:rsidR="004D19DA" w:rsidRDefault="00403814">
            <w:pPr>
              <w:jc w:val="left"/>
              <w:rPr>
                <w:b/>
                <w:szCs w:val="24"/>
              </w:rPr>
            </w:pPr>
            <w:r>
              <w:rPr>
                <w:b/>
                <w:szCs w:val="24"/>
              </w:rPr>
              <w:t xml:space="preserve">GCC 3.1 </w:t>
            </w:r>
          </w:p>
        </w:tc>
        <w:tc>
          <w:tcPr>
            <w:tcW w:w="7684" w:type="dxa"/>
            <w:tcBorders>
              <w:top w:val="single" w:sz="6" w:space="0" w:color="auto"/>
              <w:left w:val="single" w:sz="6" w:space="0" w:color="auto"/>
              <w:bottom w:val="single" w:sz="6" w:space="0" w:color="auto"/>
              <w:right w:val="single" w:sz="6" w:space="0" w:color="auto"/>
            </w:tcBorders>
          </w:tcPr>
          <w:p w14:paraId="29D5A66F" w14:textId="77777777" w:rsidR="004D19DA" w:rsidRDefault="00403814">
            <w:pPr>
              <w:spacing w:after="200"/>
              <w:ind w:right="-72"/>
              <w:rPr>
                <w:szCs w:val="24"/>
              </w:rPr>
            </w:pPr>
            <w:r>
              <w:rPr>
                <w:szCs w:val="24"/>
              </w:rPr>
              <w:t>The language of the contract is:</w:t>
            </w:r>
            <w:r>
              <w:rPr>
                <w:b/>
                <w:szCs w:val="24"/>
              </w:rPr>
              <w:t xml:space="preserve"> English</w:t>
            </w:r>
            <w:r>
              <w:rPr>
                <w:b/>
                <w:i/>
                <w:szCs w:val="24"/>
              </w:rPr>
              <w:t xml:space="preserve"> </w:t>
            </w:r>
          </w:p>
          <w:p w14:paraId="045EB0EB" w14:textId="77777777" w:rsidR="004D19DA" w:rsidRDefault="00403814">
            <w:pPr>
              <w:tabs>
                <w:tab w:val="left" w:pos="556"/>
              </w:tabs>
              <w:spacing w:after="200"/>
              <w:ind w:left="556" w:right="-72" w:hanging="556"/>
              <w:rPr>
                <w:szCs w:val="24"/>
              </w:rPr>
            </w:pPr>
            <w:r>
              <w:rPr>
                <w:szCs w:val="24"/>
              </w:rPr>
              <w:t xml:space="preserve">The law that applies to the Contract is the law of </w:t>
            </w:r>
            <w:r>
              <w:rPr>
                <w:b/>
                <w:i/>
                <w:szCs w:val="24"/>
              </w:rPr>
              <w:t>the Republic of Liberia</w:t>
            </w:r>
            <w:r>
              <w:rPr>
                <w:i/>
                <w:szCs w:val="24"/>
              </w:rPr>
              <w:t>.</w:t>
            </w:r>
          </w:p>
        </w:tc>
      </w:tr>
      <w:tr w:rsidR="004D19DA" w14:paraId="6592BDA2" w14:textId="77777777">
        <w:tc>
          <w:tcPr>
            <w:tcW w:w="1604" w:type="dxa"/>
            <w:tcBorders>
              <w:top w:val="single" w:sz="6" w:space="0" w:color="auto"/>
              <w:left w:val="single" w:sz="6" w:space="0" w:color="auto"/>
              <w:bottom w:val="single" w:sz="6" w:space="0" w:color="auto"/>
              <w:right w:val="single" w:sz="6" w:space="0" w:color="auto"/>
            </w:tcBorders>
          </w:tcPr>
          <w:p w14:paraId="3C26E4B3" w14:textId="77777777" w:rsidR="004D19DA" w:rsidRDefault="00403814">
            <w:pPr>
              <w:jc w:val="left"/>
              <w:rPr>
                <w:b/>
                <w:szCs w:val="24"/>
              </w:rPr>
            </w:pPr>
            <w:r>
              <w:rPr>
                <w:b/>
                <w:szCs w:val="24"/>
              </w:rPr>
              <w:t>GCC 8.1</w:t>
            </w:r>
          </w:p>
        </w:tc>
        <w:tc>
          <w:tcPr>
            <w:tcW w:w="7684" w:type="dxa"/>
            <w:tcBorders>
              <w:top w:val="single" w:sz="6" w:space="0" w:color="auto"/>
              <w:left w:val="single" w:sz="6" w:space="0" w:color="auto"/>
              <w:bottom w:val="single" w:sz="6" w:space="0" w:color="auto"/>
              <w:right w:val="single" w:sz="6" w:space="0" w:color="auto"/>
            </w:tcBorders>
          </w:tcPr>
          <w:p w14:paraId="3B206A17" w14:textId="77777777" w:rsidR="004D19DA" w:rsidRDefault="00403814">
            <w:pPr>
              <w:tabs>
                <w:tab w:val="right" w:pos="7254"/>
              </w:tabs>
              <w:spacing w:after="200"/>
              <w:rPr>
                <w:szCs w:val="24"/>
              </w:rPr>
            </w:pPr>
            <w:r>
              <w:rPr>
                <w:szCs w:val="24"/>
              </w:rPr>
              <w:t xml:space="preserve">Schedule of other contractors: </w:t>
            </w:r>
            <w:r>
              <w:rPr>
                <w:b/>
                <w:i/>
                <w:szCs w:val="24"/>
              </w:rPr>
              <w:t>N/A</w:t>
            </w:r>
            <w:r>
              <w:rPr>
                <w:szCs w:val="24"/>
              </w:rPr>
              <w:t xml:space="preserve"> </w:t>
            </w:r>
          </w:p>
        </w:tc>
      </w:tr>
      <w:tr w:rsidR="004D19DA" w14:paraId="757715C3" w14:textId="77777777">
        <w:tc>
          <w:tcPr>
            <w:tcW w:w="1604" w:type="dxa"/>
            <w:tcBorders>
              <w:top w:val="single" w:sz="6" w:space="0" w:color="auto"/>
              <w:left w:val="single" w:sz="6" w:space="0" w:color="auto"/>
              <w:bottom w:val="single" w:sz="6" w:space="0" w:color="auto"/>
              <w:right w:val="single" w:sz="6" w:space="0" w:color="auto"/>
            </w:tcBorders>
          </w:tcPr>
          <w:p w14:paraId="4981E26B" w14:textId="77777777" w:rsidR="004D19DA" w:rsidRDefault="00403814">
            <w:pPr>
              <w:jc w:val="left"/>
              <w:rPr>
                <w:b/>
                <w:szCs w:val="24"/>
              </w:rPr>
            </w:pPr>
            <w:r>
              <w:rPr>
                <w:b/>
                <w:szCs w:val="24"/>
              </w:rPr>
              <w:t>GCC 9.1</w:t>
            </w:r>
          </w:p>
        </w:tc>
        <w:tc>
          <w:tcPr>
            <w:tcW w:w="7684" w:type="dxa"/>
            <w:tcBorders>
              <w:top w:val="single" w:sz="6" w:space="0" w:color="auto"/>
              <w:left w:val="single" w:sz="6" w:space="0" w:color="auto"/>
              <w:bottom w:val="single" w:sz="6" w:space="0" w:color="auto"/>
              <w:right w:val="single" w:sz="6" w:space="0" w:color="auto"/>
            </w:tcBorders>
          </w:tcPr>
          <w:p w14:paraId="16D7F24C" w14:textId="77777777" w:rsidR="004D19DA" w:rsidRDefault="00403814">
            <w:pPr>
              <w:tabs>
                <w:tab w:val="right" w:pos="7254"/>
              </w:tabs>
              <w:spacing w:after="200"/>
              <w:rPr>
                <w:szCs w:val="24"/>
              </w:rPr>
            </w:pPr>
            <w:r>
              <w:rPr>
                <w:szCs w:val="24"/>
              </w:rPr>
              <w:t xml:space="preserve">Key Personnel: </w:t>
            </w:r>
            <w:r>
              <w:rPr>
                <w:b/>
                <w:szCs w:val="24"/>
              </w:rPr>
              <w:t>Applicable</w:t>
            </w:r>
          </w:p>
        </w:tc>
      </w:tr>
      <w:tr w:rsidR="004D19DA" w14:paraId="1EB00D14" w14:textId="77777777">
        <w:tc>
          <w:tcPr>
            <w:tcW w:w="1604" w:type="dxa"/>
            <w:tcBorders>
              <w:top w:val="single" w:sz="6" w:space="0" w:color="auto"/>
              <w:left w:val="single" w:sz="6" w:space="0" w:color="auto"/>
              <w:bottom w:val="single" w:sz="6" w:space="0" w:color="auto"/>
              <w:right w:val="single" w:sz="6" w:space="0" w:color="auto"/>
            </w:tcBorders>
          </w:tcPr>
          <w:p w14:paraId="748AD6F8" w14:textId="77777777" w:rsidR="004D19DA" w:rsidRDefault="00403814">
            <w:pPr>
              <w:jc w:val="left"/>
              <w:rPr>
                <w:b/>
                <w:szCs w:val="24"/>
              </w:rPr>
            </w:pPr>
            <w:r>
              <w:rPr>
                <w:b/>
                <w:szCs w:val="24"/>
              </w:rPr>
              <w:t>GCC 13.1</w:t>
            </w:r>
          </w:p>
        </w:tc>
        <w:tc>
          <w:tcPr>
            <w:tcW w:w="7684" w:type="dxa"/>
            <w:tcBorders>
              <w:top w:val="single" w:sz="6" w:space="0" w:color="auto"/>
              <w:left w:val="single" w:sz="6" w:space="0" w:color="auto"/>
              <w:bottom w:val="single" w:sz="6" w:space="0" w:color="auto"/>
              <w:right w:val="single" w:sz="6" w:space="0" w:color="auto"/>
            </w:tcBorders>
          </w:tcPr>
          <w:p w14:paraId="0D65CF20" w14:textId="77777777" w:rsidR="004D19DA" w:rsidRDefault="00403814">
            <w:pPr>
              <w:spacing w:after="200"/>
              <w:ind w:right="-72"/>
              <w:rPr>
                <w:szCs w:val="24"/>
              </w:rPr>
            </w:pPr>
            <w:r>
              <w:rPr>
                <w:szCs w:val="24"/>
              </w:rPr>
              <w:t>The minimum insurance amounts and deductibles shall be:</w:t>
            </w:r>
          </w:p>
          <w:p w14:paraId="15C7A8D0" w14:textId="640B9329" w:rsidR="004D19DA" w:rsidRDefault="00403814">
            <w:pPr>
              <w:spacing w:after="200"/>
              <w:ind w:right="-72"/>
              <w:rPr>
                <w:szCs w:val="24"/>
              </w:rPr>
            </w:pPr>
            <w:r>
              <w:rPr>
                <w:szCs w:val="24"/>
              </w:rPr>
              <w:t>(</w:t>
            </w:r>
            <w:proofErr w:type="gramStart"/>
            <w:r>
              <w:rPr>
                <w:szCs w:val="24"/>
              </w:rPr>
              <w:t>for</w:t>
            </w:r>
            <w:proofErr w:type="gramEnd"/>
            <w:r>
              <w:rPr>
                <w:szCs w:val="24"/>
              </w:rPr>
              <w:t xml:space="preserve"> loss or damage to the Works, Plant and Materials:  US$ </w:t>
            </w:r>
            <w:r w:rsidR="00DF2D90">
              <w:rPr>
                <w:szCs w:val="24"/>
              </w:rPr>
              <w:t>100,</w:t>
            </w:r>
            <w:r>
              <w:rPr>
                <w:szCs w:val="24"/>
              </w:rPr>
              <w:t>000.00.</w:t>
            </w:r>
          </w:p>
          <w:p w14:paraId="27A3F128" w14:textId="77777777" w:rsidR="004D19DA" w:rsidRDefault="00403814">
            <w:pPr>
              <w:spacing w:after="200"/>
              <w:ind w:right="-72"/>
              <w:rPr>
                <w:szCs w:val="24"/>
              </w:rPr>
            </w:pPr>
            <w:r>
              <w:rPr>
                <w:szCs w:val="24"/>
              </w:rPr>
              <w:t>(b)</w:t>
            </w:r>
            <w:r>
              <w:rPr>
                <w:szCs w:val="24"/>
              </w:rPr>
              <w:tab/>
              <w:t>for loss or damage to Equipment:  US$ 20,000.00</w:t>
            </w:r>
          </w:p>
          <w:p w14:paraId="57674AD8" w14:textId="77777777" w:rsidR="004D19DA" w:rsidRDefault="00403814">
            <w:pPr>
              <w:spacing w:after="200"/>
              <w:ind w:right="-72"/>
              <w:rPr>
                <w:szCs w:val="24"/>
              </w:rPr>
            </w:pPr>
            <w:r>
              <w:rPr>
                <w:szCs w:val="24"/>
              </w:rPr>
              <w:t>(c)</w:t>
            </w:r>
            <w:r>
              <w:rPr>
                <w:szCs w:val="24"/>
              </w:rPr>
              <w:tab/>
              <w:t>for loss or damage to property (except the Works, Plant, Materials, and Equipment) in connection with Contract US$ 10,000.00</w:t>
            </w:r>
          </w:p>
          <w:p w14:paraId="30AF2CF7" w14:textId="77777777" w:rsidR="004D19DA" w:rsidRDefault="00403814">
            <w:pPr>
              <w:spacing w:after="200"/>
              <w:ind w:right="-72"/>
              <w:rPr>
                <w:szCs w:val="24"/>
              </w:rPr>
            </w:pPr>
            <w:r>
              <w:rPr>
                <w:szCs w:val="24"/>
              </w:rPr>
              <w:t>(d)</w:t>
            </w:r>
            <w:r>
              <w:rPr>
                <w:szCs w:val="24"/>
              </w:rPr>
              <w:tab/>
              <w:t xml:space="preserve">for personal injury or death: </w:t>
            </w:r>
          </w:p>
          <w:p w14:paraId="4B5CDA2B" w14:textId="77777777" w:rsidR="004D19DA" w:rsidRDefault="00403814">
            <w:pPr>
              <w:spacing w:after="200"/>
              <w:ind w:right="-72"/>
              <w:rPr>
                <w:szCs w:val="24"/>
              </w:rPr>
            </w:pPr>
            <w:r>
              <w:rPr>
                <w:szCs w:val="24"/>
              </w:rPr>
              <w:lastRenderedPageBreak/>
              <w:t>(</w:t>
            </w:r>
            <w:proofErr w:type="spellStart"/>
            <w:r>
              <w:rPr>
                <w:szCs w:val="24"/>
              </w:rPr>
              <w:t>i</w:t>
            </w:r>
            <w:proofErr w:type="spellEnd"/>
            <w:r>
              <w:rPr>
                <w:szCs w:val="24"/>
              </w:rPr>
              <w:t>)</w:t>
            </w:r>
            <w:r>
              <w:rPr>
                <w:szCs w:val="24"/>
              </w:rPr>
              <w:tab/>
              <w:t>of the Contractor’s employees: In accordance with the Liberia Workmen Compensation Act.</w:t>
            </w:r>
          </w:p>
          <w:p w14:paraId="442A86AD" w14:textId="77777777" w:rsidR="004D19DA" w:rsidRDefault="00403814">
            <w:pPr>
              <w:spacing w:after="200"/>
              <w:ind w:right="-72"/>
              <w:rPr>
                <w:szCs w:val="24"/>
                <w:highlight w:val="yellow"/>
              </w:rPr>
            </w:pPr>
            <w:r>
              <w:rPr>
                <w:szCs w:val="24"/>
              </w:rPr>
              <w:t>(ii)</w:t>
            </w:r>
            <w:r>
              <w:rPr>
                <w:szCs w:val="24"/>
              </w:rPr>
              <w:tab/>
              <w:t>other people:  US$ 15,000.00</w:t>
            </w:r>
          </w:p>
          <w:p w14:paraId="2E7D79A2" w14:textId="77777777" w:rsidR="004D19DA" w:rsidRDefault="004D19DA" w:rsidP="00DF2D90">
            <w:pPr>
              <w:tabs>
                <w:tab w:val="left" w:pos="1096"/>
                <w:tab w:val="right" w:pos="7254"/>
              </w:tabs>
              <w:spacing w:after="200"/>
              <w:rPr>
                <w:szCs w:val="24"/>
              </w:rPr>
            </w:pPr>
          </w:p>
        </w:tc>
      </w:tr>
      <w:tr w:rsidR="004D19DA" w14:paraId="322AE8BD" w14:textId="77777777">
        <w:tc>
          <w:tcPr>
            <w:tcW w:w="1604" w:type="dxa"/>
            <w:tcBorders>
              <w:top w:val="single" w:sz="6" w:space="0" w:color="auto"/>
              <w:left w:val="single" w:sz="6" w:space="0" w:color="auto"/>
              <w:bottom w:val="single" w:sz="6" w:space="0" w:color="auto"/>
              <w:right w:val="single" w:sz="6" w:space="0" w:color="auto"/>
            </w:tcBorders>
          </w:tcPr>
          <w:p w14:paraId="62F267D8" w14:textId="77777777" w:rsidR="004D19DA" w:rsidRDefault="00403814">
            <w:pPr>
              <w:jc w:val="left"/>
              <w:rPr>
                <w:b/>
                <w:szCs w:val="24"/>
              </w:rPr>
            </w:pPr>
            <w:r>
              <w:rPr>
                <w:b/>
                <w:szCs w:val="24"/>
              </w:rPr>
              <w:lastRenderedPageBreak/>
              <w:t>GCC 14.1</w:t>
            </w:r>
          </w:p>
        </w:tc>
        <w:tc>
          <w:tcPr>
            <w:tcW w:w="7684" w:type="dxa"/>
            <w:tcBorders>
              <w:top w:val="single" w:sz="6" w:space="0" w:color="auto"/>
              <w:left w:val="single" w:sz="6" w:space="0" w:color="auto"/>
              <w:bottom w:val="single" w:sz="6" w:space="0" w:color="auto"/>
              <w:right w:val="single" w:sz="6" w:space="0" w:color="auto"/>
            </w:tcBorders>
          </w:tcPr>
          <w:p w14:paraId="0886B06D" w14:textId="77777777" w:rsidR="004D19DA" w:rsidRDefault="00403814">
            <w:pPr>
              <w:spacing w:after="200"/>
              <w:ind w:right="-72"/>
              <w:rPr>
                <w:szCs w:val="24"/>
                <w:highlight w:val="yellow"/>
              </w:rPr>
            </w:pPr>
            <w:r>
              <w:rPr>
                <w:szCs w:val="24"/>
              </w:rPr>
              <w:t xml:space="preserve">Site Investigation Reports are: </w:t>
            </w:r>
            <w:r>
              <w:rPr>
                <w:b/>
                <w:i/>
                <w:szCs w:val="24"/>
              </w:rPr>
              <w:t>N/A</w:t>
            </w:r>
          </w:p>
        </w:tc>
      </w:tr>
      <w:tr w:rsidR="004D19DA" w14:paraId="4347A4C5" w14:textId="77777777">
        <w:tc>
          <w:tcPr>
            <w:tcW w:w="1604" w:type="dxa"/>
            <w:tcBorders>
              <w:top w:val="single" w:sz="6" w:space="0" w:color="auto"/>
              <w:left w:val="single" w:sz="6" w:space="0" w:color="auto"/>
              <w:bottom w:val="single" w:sz="6" w:space="0" w:color="auto"/>
              <w:right w:val="single" w:sz="6" w:space="0" w:color="auto"/>
            </w:tcBorders>
          </w:tcPr>
          <w:p w14:paraId="332F7BC5" w14:textId="77777777" w:rsidR="004D19DA" w:rsidRDefault="00403814">
            <w:pPr>
              <w:jc w:val="left"/>
              <w:rPr>
                <w:b/>
                <w:szCs w:val="24"/>
              </w:rPr>
            </w:pPr>
            <w:r>
              <w:rPr>
                <w:b/>
                <w:szCs w:val="24"/>
              </w:rPr>
              <w:t>GCC 15.1</w:t>
            </w:r>
          </w:p>
        </w:tc>
        <w:tc>
          <w:tcPr>
            <w:tcW w:w="7684" w:type="dxa"/>
            <w:tcBorders>
              <w:top w:val="single" w:sz="6" w:space="0" w:color="auto"/>
              <w:left w:val="single" w:sz="6" w:space="0" w:color="auto"/>
              <w:bottom w:val="single" w:sz="6" w:space="0" w:color="auto"/>
              <w:right w:val="single" w:sz="6" w:space="0" w:color="auto"/>
            </w:tcBorders>
          </w:tcPr>
          <w:p w14:paraId="3FABF7A1" w14:textId="77777777" w:rsidR="004D19DA" w:rsidRDefault="00403814">
            <w:pPr>
              <w:spacing w:after="200"/>
              <w:ind w:right="-72"/>
              <w:rPr>
                <w:szCs w:val="24"/>
              </w:rPr>
            </w:pPr>
            <w:r>
              <w:rPr>
                <w:szCs w:val="24"/>
              </w:rPr>
              <w:t xml:space="preserve">Queries: </w:t>
            </w:r>
            <w:r>
              <w:rPr>
                <w:b/>
                <w:i/>
                <w:szCs w:val="24"/>
              </w:rPr>
              <w:t>N/A</w:t>
            </w:r>
          </w:p>
        </w:tc>
      </w:tr>
      <w:tr w:rsidR="004D19DA" w14:paraId="3798296E" w14:textId="77777777">
        <w:tc>
          <w:tcPr>
            <w:tcW w:w="1604" w:type="dxa"/>
            <w:tcBorders>
              <w:top w:val="single" w:sz="6" w:space="0" w:color="auto"/>
              <w:left w:val="single" w:sz="6" w:space="0" w:color="auto"/>
              <w:bottom w:val="single" w:sz="6" w:space="0" w:color="auto"/>
              <w:right w:val="single" w:sz="6" w:space="0" w:color="auto"/>
            </w:tcBorders>
          </w:tcPr>
          <w:p w14:paraId="2E88E5C5" w14:textId="77777777" w:rsidR="004D19DA" w:rsidRDefault="00403814">
            <w:pPr>
              <w:jc w:val="left"/>
              <w:rPr>
                <w:b/>
                <w:szCs w:val="24"/>
              </w:rPr>
            </w:pPr>
            <w:r>
              <w:rPr>
                <w:b/>
                <w:szCs w:val="24"/>
              </w:rPr>
              <w:t>GCC 21.1</w:t>
            </w:r>
          </w:p>
        </w:tc>
        <w:tc>
          <w:tcPr>
            <w:tcW w:w="7684" w:type="dxa"/>
            <w:tcBorders>
              <w:top w:val="single" w:sz="6" w:space="0" w:color="auto"/>
              <w:left w:val="single" w:sz="6" w:space="0" w:color="auto"/>
              <w:bottom w:val="single" w:sz="6" w:space="0" w:color="auto"/>
              <w:right w:val="single" w:sz="6" w:space="0" w:color="auto"/>
            </w:tcBorders>
          </w:tcPr>
          <w:p w14:paraId="54E385FD" w14:textId="5F2822D5" w:rsidR="004D19DA" w:rsidRDefault="00403814">
            <w:pPr>
              <w:spacing w:after="200"/>
              <w:ind w:right="-72"/>
              <w:rPr>
                <w:szCs w:val="24"/>
              </w:rPr>
            </w:pPr>
            <w:r>
              <w:rPr>
                <w:szCs w:val="24"/>
              </w:rPr>
              <w:t>The Site Possession Date(s) shall be</w:t>
            </w:r>
            <w:r>
              <w:rPr>
                <w:b/>
                <w:i/>
                <w:szCs w:val="24"/>
              </w:rPr>
              <w:t xml:space="preserve"> </w:t>
            </w:r>
            <w:r w:rsidR="00DF2D90">
              <w:rPr>
                <w:b/>
                <w:i/>
                <w:szCs w:val="24"/>
              </w:rPr>
              <w:t xml:space="preserve">5 </w:t>
            </w:r>
            <w:r>
              <w:rPr>
                <w:b/>
                <w:i/>
                <w:szCs w:val="24"/>
              </w:rPr>
              <w:t>days after contract signature</w:t>
            </w:r>
          </w:p>
        </w:tc>
      </w:tr>
      <w:tr w:rsidR="004D19DA" w14:paraId="64E21B50" w14:textId="77777777">
        <w:tc>
          <w:tcPr>
            <w:tcW w:w="1604" w:type="dxa"/>
            <w:tcBorders>
              <w:top w:val="single" w:sz="6" w:space="0" w:color="auto"/>
              <w:left w:val="single" w:sz="6" w:space="0" w:color="auto"/>
              <w:bottom w:val="single" w:sz="6" w:space="0" w:color="auto"/>
              <w:right w:val="single" w:sz="6" w:space="0" w:color="auto"/>
            </w:tcBorders>
          </w:tcPr>
          <w:p w14:paraId="637A37BA" w14:textId="77777777" w:rsidR="004D19DA" w:rsidRDefault="00403814">
            <w:pPr>
              <w:jc w:val="left"/>
              <w:rPr>
                <w:b/>
                <w:szCs w:val="24"/>
              </w:rPr>
            </w:pPr>
            <w:r>
              <w:rPr>
                <w:b/>
                <w:szCs w:val="24"/>
              </w:rPr>
              <w:t>GCC 25.2</w:t>
            </w:r>
          </w:p>
        </w:tc>
        <w:tc>
          <w:tcPr>
            <w:tcW w:w="7684" w:type="dxa"/>
            <w:tcBorders>
              <w:top w:val="single" w:sz="6" w:space="0" w:color="auto"/>
              <w:left w:val="single" w:sz="6" w:space="0" w:color="auto"/>
              <w:bottom w:val="single" w:sz="6" w:space="0" w:color="auto"/>
              <w:right w:val="single" w:sz="6" w:space="0" w:color="auto"/>
            </w:tcBorders>
          </w:tcPr>
          <w:p w14:paraId="62B8C172" w14:textId="77777777" w:rsidR="004D19DA" w:rsidRDefault="00403814">
            <w:pPr>
              <w:spacing w:after="200"/>
              <w:ind w:right="-72"/>
              <w:rPr>
                <w:szCs w:val="24"/>
              </w:rPr>
            </w:pPr>
            <w:r>
              <w:rPr>
                <w:szCs w:val="24"/>
              </w:rPr>
              <w:t xml:space="preserve">Fees and types of reimbursable expenses to be paid to the Adjudicator: </w:t>
            </w:r>
            <w:r>
              <w:rPr>
                <w:i/>
                <w:szCs w:val="24"/>
              </w:rPr>
              <w:t>US$ 50/</w:t>
            </w:r>
            <w:proofErr w:type="spellStart"/>
            <w:r>
              <w:rPr>
                <w:i/>
                <w:szCs w:val="24"/>
              </w:rPr>
              <w:t>hr</w:t>
            </w:r>
            <w:proofErr w:type="spellEnd"/>
            <w:r>
              <w:rPr>
                <w:i/>
                <w:szCs w:val="24"/>
              </w:rPr>
              <w:t xml:space="preserve"> of work.</w:t>
            </w:r>
          </w:p>
        </w:tc>
      </w:tr>
      <w:tr w:rsidR="004D19DA" w14:paraId="24A839A1" w14:textId="77777777">
        <w:trPr>
          <w:trHeight w:val="795"/>
        </w:trPr>
        <w:tc>
          <w:tcPr>
            <w:tcW w:w="1604" w:type="dxa"/>
            <w:tcBorders>
              <w:top w:val="single" w:sz="6" w:space="0" w:color="auto"/>
              <w:left w:val="single" w:sz="6" w:space="0" w:color="auto"/>
              <w:bottom w:val="single" w:sz="6" w:space="0" w:color="auto"/>
              <w:right w:val="single" w:sz="6" w:space="0" w:color="auto"/>
            </w:tcBorders>
          </w:tcPr>
          <w:p w14:paraId="513EB14A" w14:textId="77777777" w:rsidR="004D19DA" w:rsidRDefault="00403814">
            <w:pPr>
              <w:jc w:val="left"/>
              <w:rPr>
                <w:b/>
                <w:szCs w:val="24"/>
              </w:rPr>
            </w:pPr>
            <w:r>
              <w:rPr>
                <w:b/>
                <w:szCs w:val="24"/>
              </w:rPr>
              <w:t>GCC 25.3</w:t>
            </w:r>
          </w:p>
        </w:tc>
        <w:tc>
          <w:tcPr>
            <w:tcW w:w="7684" w:type="dxa"/>
            <w:tcBorders>
              <w:top w:val="single" w:sz="6" w:space="0" w:color="auto"/>
              <w:left w:val="single" w:sz="6" w:space="0" w:color="auto"/>
              <w:bottom w:val="single" w:sz="6" w:space="0" w:color="auto"/>
              <w:right w:val="single" w:sz="6" w:space="0" w:color="auto"/>
            </w:tcBorders>
          </w:tcPr>
          <w:p w14:paraId="6D244CEE" w14:textId="2F98A461" w:rsidR="004D19DA" w:rsidRDefault="00403814">
            <w:pPr>
              <w:spacing w:after="200"/>
              <w:ind w:right="92"/>
              <w:jc w:val="left"/>
              <w:rPr>
                <w:b/>
                <w:i/>
                <w:szCs w:val="24"/>
              </w:rPr>
            </w:pPr>
            <w:r>
              <w:rPr>
                <w:szCs w:val="24"/>
              </w:rPr>
              <w:t xml:space="preserve">Institution whose arbitration procedures shall be used: </w:t>
            </w:r>
            <w:r w:rsidR="00A15CAD">
              <w:rPr>
                <w:b/>
                <w:i/>
                <w:szCs w:val="24"/>
              </w:rPr>
              <w:t>TBA</w:t>
            </w:r>
            <w:r>
              <w:rPr>
                <w:szCs w:val="24"/>
              </w:rPr>
              <w:t xml:space="preserve"> </w:t>
            </w:r>
            <w:r>
              <w:rPr>
                <w:noProof/>
                <w:szCs w:val="24"/>
              </w:rPr>
              <mc:AlternateContent>
                <mc:Choice Requires="wps">
                  <w:drawing>
                    <wp:anchor distT="0" distB="0" distL="114300" distR="114300" simplePos="0" relativeHeight="251659264" behindDoc="1" locked="0" layoutInCell="0" allowOverlap="1" wp14:anchorId="653CEA6D" wp14:editId="6CFA454A">
                      <wp:simplePos x="0" y="0"/>
                      <wp:positionH relativeFrom="margin">
                        <wp:posOffset>3336290</wp:posOffset>
                      </wp:positionH>
                      <wp:positionV relativeFrom="page">
                        <wp:posOffset>914400</wp:posOffset>
                      </wp:positionV>
                      <wp:extent cx="2148840" cy="6350"/>
                      <wp:effectExtent l="2540" t="0" r="1270" b="31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wps:spPr>
                            <wps:bodyPr rot="0" vert="horz" wrap="square" lIns="91440" tIns="45720" rIns="91440" bIns="45720" anchor="t" anchorCtr="0" upright="1">
                              <a:noAutofit/>
                            </wps:bodyPr>
                          </wps:wsp>
                        </a:graphicData>
                      </a:graphic>
                    </wp:anchor>
                  </w:drawing>
                </mc:Choice>
                <mc:Fallback>
                  <w:pict>
                    <v:rect w14:anchorId="006CE176" id="Rectangle 11" o:spid="_x0000_s1026" style="position:absolute;margin-left:262.7pt;margin-top:1in;width:169.2pt;height:.5pt;z-index:-25165721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" o:allowincell="f" fillcolor="black" stroked="f">
                      <w10:wrap anchorx="margin" anchory="page"/>
                    </v:rect>
                  </w:pict>
                </mc:Fallback>
              </mc:AlternateContent>
            </w:r>
          </w:p>
        </w:tc>
      </w:tr>
      <w:tr w:rsidR="004D19DA" w14:paraId="6B315387" w14:textId="77777777">
        <w:tc>
          <w:tcPr>
            <w:tcW w:w="1604" w:type="dxa"/>
            <w:tcBorders>
              <w:top w:val="single" w:sz="6" w:space="0" w:color="auto"/>
              <w:left w:val="single" w:sz="6" w:space="0" w:color="auto"/>
              <w:bottom w:val="single" w:sz="6" w:space="0" w:color="auto"/>
              <w:right w:val="single" w:sz="6" w:space="0" w:color="auto"/>
            </w:tcBorders>
          </w:tcPr>
          <w:p w14:paraId="64B79001" w14:textId="77777777" w:rsidR="004D19DA" w:rsidRDefault="00403814">
            <w:pPr>
              <w:jc w:val="left"/>
              <w:rPr>
                <w:b/>
                <w:szCs w:val="24"/>
              </w:rPr>
            </w:pPr>
            <w:r>
              <w:rPr>
                <w:b/>
                <w:szCs w:val="24"/>
              </w:rPr>
              <w:t>GCC 26.1</w:t>
            </w:r>
          </w:p>
        </w:tc>
        <w:tc>
          <w:tcPr>
            <w:tcW w:w="7684" w:type="dxa"/>
            <w:tcBorders>
              <w:top w:val="single" w:sz="6" w:space="0" w:color="auto"/>
              <w:left w:val="single" w:sz="6" w:space="0" w:color="auto"/>
              <w:bottom w:val="single" w:sz="6" w:space="0" w:color="auto"/>
              <w:right w:val="single" w:sz="6" w:space="0" w:color="auto"/>
            </w:tcBorders>
          </w:tcPr>
          <w:p w14:paraId="711C713E" w14:textId="335177FD" w:rsidR="004D19DA" w:rsidRDefault="00403814">
            <w:pPr>
              <w:spacing w:after="200"/>
              <w:ind w:right="-72"/>
              <w:rPr>
                <w:szCs w:val="24"/>
              </w:rPr>
            </w:pPr>
            <w:r>
              <w:rPr>
                <w:szCs w:val="24"/>
              </w:rPr>
              <w:t xml:space="preserve">Appointing Authority for the Adjudicator:  </w:t>
            </w:r>
            <w:r w:rsidR="00A15CAD">
              <w:rPr>
                <w:b/>
                <w:bCs/>
                <w:szCs w:val="24"/>
              </w:rPr>
              <w:t>TBA</w:t>
            </w:r>
          </w:p>
        </w:tc>
      </w:tr>
      <w:tr w:rsidR="004D19DA" w14:paraId="63B875FB" w14:textId="77777777">
        <w:trPr>
          <w:cantSplit/>
        </w:trPr>
        <w:tc>
          <w:tcPr>
            <w:tcW w:w="9288" w:type="dxa"/>
            <w:gridSpan w:val="2"/>
            <w:tcBorders>
              <w:top w:val="single" w:sz="6" w:space="0" w:color="auto"/>
              <w:left w:val="single" w:sz="6" w:space="0" w:color="auto"/>
              <w:bottom w:val="single" w:sz="6" w:space="0" w:color="auto"/>
              <w:right w:val="single" w:sz="6" w:space="0" w:color="auto"/>
            </w:tcBorders>
          </w:tcPr>
          <w:p w14:paraId="5E5E538F" w14:textId="77777777" w:rsidR="004D19DA" w:rsidRDefault="00403814">
            <w:pPr>
              <w:spacing w:before="120" w:after="200"/>
              <w:ind w:right="-72"/>
              <w:jc w:val="center"/>
              <w:rPr>
                <w:b/>
                <w:szCs w:val="24"/>
              </w:rPr>
            </w:pPr>
            <w:r>
              <w:rPr>
                <w:b/>
                <w:szCs w:val="24"/>
              </w:rPr>
              <w:t>B. Time Control</w:t>
            </w:r>
          </w:p>
        </w:tc>
      </w:tr>
      <w:tr w:rsidR="004D19DA" w14:paraId="64714902" w14:textId="77777777">
        <w:tc>
          <w:tcPr>
            <w:tcW w:w="1604" w:type="dxa"/>
            <w:tcBorders>
              <w:top w:val="single" w:sz="6" w:space="0" w:color="auto"/>
              <w:left w:val="single" w:sz="6" w:space="0" w:color="auto"/>
              <w:bottom w:val="single" w:sz="6" w:space="0" w:color="auto"/>
              <w:right w:val="single" w:sz="6" w:space="0" w:color="auto"/>
            </w:tcBorders>
          </w:tcPr>
          <w:p w14:paraId="369300A4" w14:textId="77777777" w:rsidR="004D19DA" w:rsidRDefault="00403814">
            <w:pPr>
              <w:jc w:val="left"/>
              <w:rPr>
                <w:b/>
                <w:szCs w:val="24"/>
              </w:rPr>
            </w:pPr>
            <w:r>
              <w:rPr>
                <w:b/>
                <w:szCs w:val="24"/>
              </w:rPr>
              <w:t>GCC 27.1</w:t>
            </w:r>
          </w:p>
        </w:tc>
        <w:tc>
          <w:tcPr>
            <w:tcW w:w="7684" w:type="dxa"/>
            <w:tcBorders>
              <w:top w:val="single" w:sz="6" w:space="0" w:color="auto"/>
              <w:left w:val="single" w:sz="6" w:space="0" w:color="auto"/>
              <w:bottom w:val="single" w:sz="6" w:space="0" w:color="auto"/>
              <w:right w:val="single" w:sz="6" w:space="0" w:color="auto"/>
            </w:tcBorders>
          </w:tcPr>
          <w:p w14:paraId="408C60FB" w14:textId="3D162C2A" w:rsidR="004D19DA" w:rsidRDefault="00403814">
            <w:pPr>
              <w:spacing w:after="200"/>
              <w:ind w:right="92"/>
              <w:rPr>
                <w:szCs w:val="24"/>
              </w:rPr>
            </w:pPr>
            <w:r>
              <w:rPr>
                <w:szCs w:val="24"/>
              </w:rPr>
              <w:t xml:space="preserve">The Contractor shall submit for approval a Program for the Works within </w:t>
            </w:r>
            <w:r>
              <w:rPr>
                <w:b/>
                <w:noProof/>
                <w:szCs w:val="24"/>
              </w:rPr>
              <mc:AlternateContent>
                <mc:Choice Requires="wps">
                  <w:drawing>
                    <wp:anchor distT="0" distB="0" distL="114300" distR="114300" simplePos="0" relativeHeight="251663360" behindDoc="1" locked="0" layoutInCell="0" allowOverlap="1" wp14:anchorId="58412516" wp14:editId="5638AAE9">
                      <wp:simplePos x="0" y="0"/>
                      <wp:positionH relativeFrom="margin">
                        <wp:posOffset>4198620</wp:posOffset>
                      </wp:positionH>
                      <wp:positionV relativeFrom="page">
                        <wp:posOffset>914400</wp:posOffset>
                      </wp:positionV>
                      <wp:extent cx="1289050" cy="6350"/>
                      <wp:effectExtent l="0" t="0" r="0" b="31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ffectLst/>
                            </wps:spPr>
                            <wps:bodyPr rot="0" vert="horz" wrap="square" lIns="91440" tIns="45720" rIns="91440" bIns="45720" anchor="t" anchorCtr="0" upright="1">
                              <a:noAutofit/>
                            </wps:bodyPr>
                          </wps:wsp>
                        </a:graphicData>
                      </a:graphic>
                    </wp:anchor>
                  </w:drawing>
                </mc:Choice>
                <mc:Fallback>
                  <w:pict>
                    <v:rect w14:anchorId="3DCF2B9F" id="Rectangle 10" o:spid="_x0000_s1026" style="position:absolute;margin-left:330.6pt;margin-top:1in;width:101.5pt;height:.5pt;z-index:-25165312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" o:allowincell="f" fillcolor="black" stroked="f">
                      <w10:wrap anchorx="margin" anchory="page"/>
                    </v:rect>
                  </w:pict>
                </mc:Fallback>
              </mc:AlternateContent>
            </w:r>
            <w:r>
              <w:rPr>
                <w:b/>
                <w:i/>
                <w:szCs w:val="24"/>
              </w:rPr>
              <w:t>seven (</w:t>
            </w:r>
            <w:r w:rsidR="00A15CAD">
              <w:rPr>
                <w:b/>
                <w:i/>
                <w:szCs w:val="24"/>
              </w:rPr>
              <w:t>7</w:t>
            </w:r>
            <w:r>
              <w:rPr>
                <w:b/>
                <w:i/>
                <w:szCs w:val="24"/>
              </w:rPr>
              <w:t xml:space="preserve">) </w:t>
            </w:r>
            <w:r>
              <w:rPr>
                <w:b/>
                <w:szCs w:val="24"/>
              </w:rPr>
              <w:t>days</w:t>
            </w:r>
            <w:r>
              <w:rPr>
                <w:szCs w:val="24"/>
              </w:rPr>
              <w:t xml:space="preserve"> from the date of the Letter of Acceptance.</w:t>
            </w:r>
          </w:p>
        </w:tc>
      </w:tr>
      <w:tr w:rsidR="004D19DA" w14:paraId="5E1BF507" w14:textId="77777777">
        <w:trPr>
          <w:cantSplit/>
        </w:trPr>
        <w:tc>
          <w:tcPr>
            <w:tcW w:w="9288" w:type="dxa"/>
            <w:gridSpan w:val="2"/>
            <w:tcBorders>
              <w:top w:val="single" w:sz="6" w:space="0" w:color="auto"/>
              <w:left w:val="single" w:sz="6" w:space="0" w:color="auto"/>
              <w:bottom w:val="single" w:sz="6" w:space="0" w:color="auto"/>
              <w:right w:val="single" w:sz="6" w:space="0" w:color="auto"/>
            </w:tcBorders>
          </w:tcPr>
          <w:p w14:paraId="690ACB09" w14:textId="77777777" w:rsidR="004D19DA" w:rsidRDefault="00403814">
            <w:pPr>
              <w:spacing w:before="120" w:after="200"/>
              <w:ind w:right="-72"/>
              <w:jc w:val="center"/>
              <w:rPr>
                <w:b/>
                <w:szCs w:val="24"/>
              </w:rPr>
            </w:pPr>
            <w:r>
              <w:rPr>
                <w:b/>
                <w:szCs w:val="24"/>
              </w:rPr>
              <w:t>C. Quality Control</w:t>
            </w:r>
          </w:p>
        </w:tc>
      </w:tr>
      <w:tr w:rsidR="004D19DA" w14:paraId="5F930E0E" w14:textId="77777777">
        <w:tc>
          <w:tcPr>
            <w:tcW w:w="1604" w:type="dxa"/>
            <w:tcBorders>
              <w:top w:val="single" w:sz="6" w:space="0" w:color="auto"/>
              <w:left w:val="single" w:sz="6" w:space="0" w:color="auto"/>
              <w:bottom w:val="single" w:sz="6" w:space="0" w:color="auto"/>
              <w:right w:val="single" w:sz="6" w:space="0" w:color="auto"/>
            </w:tcBorders>
          </w:tcPr>
          <w:p w14:paraId="719408CC" w14:textId="77777777" w:rsidR="004D19DA" w:rsidRDefault="00403814">
            <w:pPr>
              <w:jc w:val="left"/>
              <w:rPr>
                <w:b/>
                <w:szCs w:val="24"/>
              </w:rPr>
            </w:pPr>
            <w:r>
              <w:rPr>
                <w:b/>
                <w:szCs w:val="24"/>
              </w:rPr>
              <w:t>GCC 35.1</w:t>
            </w:r>
          </w:p>
        </w:tc>
        <w:tc>
          <w:tcPr>
            <w:tcW w:w="7684" w:type="dxa"/>
            <w:tcBorders>
              <w:top w:val="single" w:sz="6" w:space="0" w:color="auto"/>
              <w:left w:val="single" w:sz="6" w:space="0" w:color="auto"/>
              <w:bottom w:val="single" w:sz="6" w:space="0" w:color="auto"/>
              <w:right w:val="single" w:sz="6" w:space="0" w:color="auto"/>
            </w:tcBorders>
          </w:tcPr>
          <w:p w14:paraId="57227298" w14:textId="418C804A" w:rsidR="004D19DA" w:rsidRDefault="00403814">
            <w:pPr>
              <w:spacing w:after="200"/>
              <w:ind w:right="92"/>
              <w:rPr>
                <w:szCs w:val="24"/>
              </w:rPr>
            </w:pPr>
            <w:r>
              <w:rPr>
                <w:szCs w:val="24"/>
              </w:rPr>
              <w:t xml:space="preserve">The Defects Liability Period is: </w:t>
            </w:r>
            <w:r w:rsidRPr="0024210A">
              <w:rPr>
                <w:b/>
                <w:iCs/>
                <w:szCs w:val="24"/>
              </w:rPr>
              <w:t>1</w:t>
            </w:r>
            <w:r w:rsidR="003870A9" w:rsidRPr="0024210A">
              <w:rPr>
                <w:b/>
                <w:iCs/>
                <w:szCs w:val="24"/>
              </w:rPr>
              <w:t>0</w:t>
            </w:r>
            <w:r w:rsidRPr="0024210A">
              <w:rPr>
                <w:b/>
                <w:iCs/>
                <w:szCs w:val="24"/>
              </w:rPr>
              <w:t>0 days</w:t>
            </w:r>
            <w:r>
              <w:rPr>
                <w:b/>
                <w:szCs w:val="24"/>
              </w:rPr>
              <w:t>.</w:t>
            </w:r>
          </w:p>
        </w:tc>
      </w:tr>
      <w:tr w:rsidR="004D19DA" w14:paraId="35A3DA47" w14:textId="77777777">
        <w:trPr>
          <w:cantSplit/>
        </w:trPr>
        <w:tc>
          <w:tcPr>
            <w:tcW w:w="9288" w:type="dxa"/>
            <w:gridSpan w:val="2"/>
            <w:tcBorders>
              <w:top w:val="single" w:sz="6" w:space="0" w:color="auto"/>
              <w:left w:val="single" w:sz="6" w:space="0" w:color="auto"/>
              <w:bottom w:val="single" w:sz="6" w:space="0" w:color="auto"/>
              <w:right w:val="single" w:sz="6" w:space="0" w:color="auto"/>
            </w:tcBorders>
          </w:tcPr>
          <w:p w14:paraId="278F0AF3" w14:textId="77777777" w:rsidR="004D19DA" w:rsidRDefault="00403814">
            <w:pPr>
              <w:spacing w:before="120" w:after="200"/>
              <w:ind w:right="-72"/>
              <w:jc w:val="center"/>
              <w:rPr>
                <w:b/>
                <w:szCs w:val="24"/>
              </w:rPr>
            </w:pPr>
            <w:r>
              <w:rPr>
                <w:b/>
                <w:szCs w:val="24"/>
              </w:rPr>
              <w:t>D. Cost Control</w:t>
            </w:r>
          </w:p>
        </w:tc>
      </w:tr>
      <w:tr w:rsidR="004D19DA" w14:paraId="77C8AA25" w14:textId="77777777">
        <w:tc>
          <w:tcPr>
            <w:tcW w:w="1604" w:type="dxa"/>
            <w:tcBorders>
              <w:top w:val="single" w:sz="6" w:space="0" w:color="auto"/>
              <w:left w:val="single" w:sz="6" w:space="0" w:color="auto"/>
              <w:bottom w:val="single" w:sz="6" w:space="0" w:color="auto"/>
              <w:right w:val="single" w:sz="6" w:space="0" w:color="auto"/>
            </w:tcBorders>
          </w:tcPr>
          <w:p w14:paraId="69F9B300" w14:textId="77777777" w:rsidR="004D19DA" w:rsidRDefault="00403814">
            <w:pPr>
              <w:jc w:val="left"/>
              <w:rPr>
                <w:b/>
                <w:szCs w:val="24"/>
              </w:rPr>
            </w:pPr>
            <w:r>
              <w:rPr>
                <w:b/>
                <w:szCs w:val="24"/>
              </w:rPr>
              <w:t>GCC 46.1</w:t>
            </w:r>
          </w:p>
        </w:tc>
        <w:tc>
          <w:tcPr>
            <w:tcW w:w="7684" w:type="dxa"/>
            <w:tcBorders>
              <w:top w:val="single" w:sz="6" w:space="0" w:color="auto"/>
              <w:left w:val="single" w:sz="6" w:space="0" w:color="auto"/>
              <w:bottom w:val="single" w:sz="6" w:space="0" w:color="auto"/>
              <w:right w:val="single" w:sz="6" w:space="0" w:color="auto"/>
            </w:tcBorders>
          </w:tcPr>
          <w:p w14:paraId="2B5505B5" w14:textId="77777777" w:rsidR="004D19DA" w:rsidRDefault="00403814">
            <w:pPr>
              <w:spacing w:after="200"/>
              <w:ind w:right="2"/>
              <w:rPr>
                <w:szCs w:val="24"/>
              </w:rPr>
            </w:pPr>
            <w:r>
              <w:rPr>
                <w:szCs w:val="24"/>
              </w:rPr>
              <w:t xml:space="preserve">The currency of the Republic of Liberia country is:  </w:t>
            </w:r>
            <w:r>
              <w:rPr>
                <w:b/>
                <w:i/>
                <w:szCs w:val="24"/>
              </w:rPr>
              <w:t>Liberian Dollars</w:t>
            </w:r>
            <w:r>
              <w:rPr>
                <w:noProof/>
                <w:szCs w:val="24"/>
              </w:rPr>
              <mc:AlternateContent>
                <mc:Choice Requires="wps">
                  <w:drawing>
                    <wp:anchor distT="0" distB="0" distL="114300" distR="114300" simplePos="0" relativeHeight="251660288" behindDoc="1" locked="0" layoutInCell="0" allowOverlap="1" wp14:anchorId="57019864" wp14:editId="734015CF">
                      <wp:simplePos x="0" y="0"/>
                      <wp:positionH relativeFrom="margin">
                        <wp:posOffset>2846705</wp:posOffset>
                      </wp:positionH>
                      <wp:positionV relativeFrom="page">
                        <wp:posOffset>914400</wp:posOffset>
                      </wp:positionV>
                      <wp:extent cx="2642870" cy="6350"/>
                      <wp:effectExtent l="0" t="0" r="0" b="31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ffectLst/>
                            </wps:spPr>
                            <wps:bodyPr rot="0" vert="horz" wrap="square" lIns="91440" tIns="45720" rIns="91440" bIns="45720" anchor="t" anchorCtr="0" upright="1">
                              <a:noAutofit/>
                            </wps:bodyPr>
                          </wps:wsp>
                        </a:graphicData>
                      </a:graphic>
                    </wp:anchor>
                  </w:drawing>
                </mc:Choice>
                <mc:Fallback>
                  <w:pict>
                    <v:rect w14:anchorId="2FB27BF5" id="Rectangle 8" o:spid="_x0000_s1026" style="position:absolute;margin-left:224.15pt;margin-top:1in;width:208.1pt;height:.5pt;z-index:-251656192;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" o:allowincell="f" fillcolor="black" stroked="f">
                      <w10:wrap anchorx="margin" anchory="page"/>
                    </v:rect>
                  </w:pict>
                </mc:Fallback>
              </mc:AlternateContent>
            </w:r>
            <w:r>
              <w:rPr>
                <w:szCs w:val="24"/>
              </w:rPr>
              <w:t>/</w:t>
            </w:r>
            <w:r>
              <w:rPr>
                <w:b/>
                <w:szCs w:val="24"/>
              </w:rPr>
              <w:t xml:space="preserve"> United</w:t>
            </w:r>
            <w:r>
              <w:rPr>
                <w:szCs w:val="24"/>
              </w:rPr>
              <w:t xml:space="preserve"> </w:t>
            </w:r>
            <w:r>
              <w:rPr>
                <w:b/>
                <w:szCs w:val="24"/>
              </w:rPr>
              <w:t>States Dollars</w:t>
            </w:r>
          </w:p>
        </w:tc>
      </w:tr>
      <w:tr w:rsidR="004D19DA" w14:paraId="10AC4971" w14:textId="77777777">
        <w:tc>
          <w:tcPr>
            <w:tcW w:w="1604" w:type="dxa"/>
            <w:tcBorders>
              <w:top w:val="single" w:sz="6" w:space="0" w:color="auto"/>
              <w:left w:val="single" w:sz="6" w:space="0" w:color="auto"/>
              <w:bottom w:val="single" w:sz="6" w:space="0" w:color="auto"/>
              <w:right w:val="single" w:sz="6" w:space="0" w:color="auto"/>
            </w:tcBorders>
          </w:tcPr>
          <w:p w14:paraId="683452E3" w14:textId="77777777" w:rsidR="004D19DA" w:rsidRDefault="00403814">
            <w:pPr>
              <w:jc w:val="left"/>
              <w:rPr>
                <w:b/>
                <w:szCs w:val="24"/>
              </w:rPr>
            </w:pPr>
            <w:r>
              <w:rPr>
                <w:b/>
                <w:szCs w:val="24"/>
              </w:rPr>
              <w:t>GCC 47.1</w:t>
            </w:r>
          </w:p>
        </w:tc>
        <w:tc>
          <w:tcPr>
            <w:tcW w:w="7684" w:type="dxa"/>
            <w:tcBorders>
              <w:top w:val="single" w:sz="6" w:space="0" w:color="auto"/>
              <w:left w:val="single" w:sz="6" w:space="0" w:color="auto"/>
              <w:bottom w:val="single" w:sz="6" w:space="0" w:color="auto"/>
              <w:right w:val="single" w:sz="6" w:space="0" w:color="auto"/>
            </w:tcBorders>
          </w:tcPr>
          <w:p w14:paraId="3A5CBBA3" w14:textId="77777777" w:rsidR="004D19DA" w:rsidRDefault="00403814">
            <w:pPr>
              <w:spacing w:after="200"/>
              <w:ind w:right="2"/>
              <w:rPr>
                <w:szCs w:val="24"/>
              </w:rPr>
            </w:pPr>
            <w:r>
              <w:rPr>
                <w:szCs w:val="24"/>
              </w:rPr>
              <w:t xml:space="preserve">The Contract </w:t>
            </w:r>
            <w:r>
              <w:rPr>
                <w:b/>
                <w:i/>
                <w:szCs w:val="24"/>
              </w:rPr>
              <w:t>is not</w:t>
            </w:r>
            <w:r>
              <w:rPr>
                <w:i/>
                <w:szCs w:val="24"/>
              </w:rPr>
              <w:t xml:space="preserve"> </w:t>
            </w:r>
            <w:r>
              <w:rPr>
                <w:szCs w:val="24"/>
              </w:rPr>
              <w:t>subject to price adjustment in accordance with GCC Clause 47, and the following information regarding coefficients and the following information regarding coefficients does not apply.</w:t>
            </w:r>
          </w:p>
          <w:p w14:paraId="129728A5" w14:textId="77777777" w:rsidR="004D19DA" w:rsidRDefault="00403814">
            <w:pPr>
              <w:spacing w:after="200"/>
              <w:ind w:right="2"/>
              <w:rPr>
                <w:b/>
                <w:i/>
                <w:szCs w:val="24"/>
              </w:rPr>
            </w:pPr>
            <w:r>
              <w:rPr>
                <w:szCs w:val="24"/>
              </w:rPr>
              <w:t xml:space="preserve">The coefficients for adjustment of prices are: </w:t>
            </w:r>
            <w:r>
              <w:rPr>
                <w:b/>
                <w:i/>
                <w:szCs w:val="24"/>
              </w:rPr>
              <w:t>None</w:t>
            </w:r>
          </w:p>
          <w:p w14:paraId="4BFEFFE8" w14:textId="77777777" w:rsidR="004D19DA" w:rsidRDefault="004D19DA">
            <w:pPr>
              <w:tabs>
                <w:tab w:val="left" w:pos="556"/>
                <w:tab w:val="left" w:pos="1096"/>
              </w:tabs>
              <w:spacing w:after="200"/>
              <w:ind w:left="540" w:right="2" w:hanging="540"/>
              <w:rPr>
                <w:i/>
                <w:szCs w:val="24"/>
              </w:rPr>
            </w:pPr>
          </w:p>
        </w:tc>
      </w:tr>
      <w:tr w:rsidR="004D19DA" w14:paraId="4B0E7FB6" w14:textId="77777777">
        <w:trPr>
          <w:trHeight w:val="570"/>
        </w:trPr>
        <w:tc>
          <w:tcPr>
            <w:tcW w:w="1604" w:type="dxa"/>
            <w:tcBorders>
              <w:top w:val="single" w:sz="6" w:space="0" w:color="auto"/>
              <w:left w:val="single" w:sz="6" w:space="0" w:color="auto"/>
              <w:bottom w:val="single" w:sz="6" w:space="0" w:color="auto"/>
              <w:right w:val="single" w:sz="6" w:space="0" w:color="auto"/>
            </w:tcBorders>
          </w:tcPr>
          <w:p w14:paraId="3C8A2594" w14:textId="77777777" w:rsidR="004D19DA" w:rsidRDefault="00403814">
            <w:pPr>
              <w:jc w:val="left"/>
              <w:rPr>
                <w:b/>
                <w:szCs w:val="24"/>
              </w:rPr>
            </w:pPr>
            <w:r>
              <w:rPr>
                <w:b/>
                <w:szCs w:val="24"/>
              </w:rPr>
              <w:t>GCC 48.1</w:t>
            </w:r>
          </w:p>
        </w:tc>
        <w:tc>
          <w:tcPr>
            <w:tcW w:w="7684" w:type="dxa"/>
            <w:tcBorders>
              <w:top w:val="single" w:sz="6" w:space="0" w:color="auto"/>
              <w:left w:val="single" w:sz="6" w:space="0" w:color="auto"/>
              <w:bottom w:val="single" w:sz="6" w:space="0" w:color="auto"/>
              <w:right w:val="single" w:sz="6" w:space="0" w:color="auto"/>
            </w:tcBorders>
          </w:tcPr>
          <w:p w14:paraId="1AD07B14" w14:textId="3B926D53" w:rsidR="004D19DA" w:rsidRDefault="00403814">
            <w:pPr>
              <w:spacing w:after="200"/>
              <w:ind w:right="2"/>
              <w:rPr>
                <w:szCs w:val="24"/>
              </w:rPr>
            </w:pPr>
            <w:r>
              <w:rPr>
                <w:szCs w:val="24"/>
              </w:rPr>
              <w:t xml:space="preserve">The proportion of payments retained is: (10%) Ten percent </w:t>
            </w:r>
          </w:p>
        </w:tc>
      </w:tr>
      <w:tr w:rsidR="004D19DA" w14:paraId="28A8E56B" w14:textId="77777777">
        <w:tc>
          <w:tcPr>
            <w:tcW w:w="1604" w:type="dxa"/>
            <w:tcBorders>
              <w:top w:val="single" w:sz="6" w:space="0" w:color="auto"/>
              <w:left w:val="single" w:sz="6" w:space="0" w:color="auto"/>
              <w:bottom w:val="single" w:sz="6" w:space="0" w:color="auto"/>
              <w:right w:val="single" w:sz="6" w:space="0" w:color="auto"/>
            </w:tcBorders>
          </w:tcPr>
          <w:p w14:paraId="064653F8" w14:textId="77777777" w:rsidR="004D19DA" w:rsidRDefault="00403814">
            <w:pPr>
              <w:jc w:val="left"/>
              <w:rPr>
                <w:b/>
                <w:szCs w:val="24"/>
              </w:rPr>
            </w:pPr>
            <w:r>
              <w:rPr>
                <w:b/>
                <w:szCs w:val="24"/>
              </w:rPr>
              <w:t>GCC 49.1</w:t>
            </w:r>
          </w:p>
        </w:tc>
        <w:tc>
          <w:tcPr>
            <w:tcW w:w="7684" w:type="dxa"/>
            <w:tcBorders>
              <w:top w:val="single" w:sz="6" w:space="0" w:color="auto"/>
              <w:left w:val="single" w:sz="6" w:space="0" w:color="auto"/>
              <w:bottom w:val="single" w:sz="6" w:space="0" w:color="auto"/>
              <w:right w:val="single" w:sz="6" w:space="0" w:color="auto"/>
            </w:tcBorders>
          </w:tcPr>
          <w:p w14:paraId="53100551" w14:textId="77777777" w:rsidR="004D19DA" w:rsidRDefault="00403814">
            <w:pPr>
              <w:spacing w:after="200"/>
              <w:ind w:right="2"/>
              <w:rPr>
                <w:szCs w:val="24"/>
              </w:rPr>
            </w:pPr>
            <w:r>
              <w:rPr>
                <w:szCs w:val="24"/>
              </w:rPr>
              <w:t xml:space="preserve">The liquidated damages for the whole of the Works are 1% per week. The maximum </w:t>
            </w:r>
            <w:proofErr w:type="gramStart"/>
            <w:r>
              <w:rPr>
                <w:szCs w:val="24"/>
              </w:rPr>
              <w:t>amount</w:t>
            </w:r>
            <w:proofErr w:type="gramEnd"/>
            <w:r>
              <w:rPr>
                <w:szCs w:val="24"/>
              </w:rPr>
              <w:t xml:space="preserve"> of liquidated damages for the whole of the Works is 5% of the final Contract Price.</w:t>
            </w:r>
          </w:p>
        </w:tc>
      </w:tr>
      <w:tr w:rsidR="004D19DA" w14:paraId="2FC731BC" w14:textId="77777777">
        <w:tc>
          <w:tcPr>
            <w:tcW w:w="1604" w:type="dxa"/>
            <w:tcBorders>
              <w:top w:val="single" w:sz="6" w:space="0" w:color="auto"/>
              <w:left w:val="single" w:sz="6" w:space="0" w:color="auto"/>
              <w:bottom w:val="single" w:sz="6" w:space="0" w:color="auto"/>
              <w:right w:val="single" w:sz="6" w:space="0" w:color="auto"/>
            </w:tcBorders>
          </w:tcPr>
          <w:p w14:paraId="72761069" w14:textId="77777777" w:rsidR="004D19DA" w:rsidRDefault="00403814">
            <w:pPr>
              <w:jc w:val="left"/>
              <w:rPr>
                <w:b/>
                <w:szCs w:val="24"/>
              </w:rPr>
            </w:pPr>
            <w:r>
              <w:rPr>
                <w:b/>
                <w:szCs w:val="24"/>
              </w:rPr>
              <w:t>GCC 50.1</w:t>
            </w:r>
          </w:p>
        </w:tc>
        <w:tc>
          <w:tcPr>
            <w:tcW w:w="7684" w:type="dxa"/>
            <w:tcBorders>
              <w:top w:val="single" w:sz="6" w:space="0" w:color="auto"/>
              <w:left w:val="single" w:sz="6" w:space="0" w:color="auto"/>
              <w:bottom w:val="single" w:sz="6" w:space="0" w:color="auto"/>
              <w:right w:val="single" w:sz="6" w:space="0" w:color="auto"/>
            </w:tcBorders>
          </w:tcPr>
          <w:p w14:paraId="3660847B" w14:textId="77777777" w:rsidR="004D19DA" w:rsidRDefault="00403814">
            <w:pPr>
              <w:spacing w:after="200"/>
              <w:ind w:right="2"/>
              <w:rPr>
                <w:szCs w:val="24"/>
              </w:rPr>
            </w:pPr>
            <w:r>
              <w:rPr>
                <w:szCs w:val="24"/>
              </w:rPr>
              <w:t>The Bonus for the whole of the Works is (</w:t>
            </w:r>
            <w:r>
              <w:rPr>
                <w:b/>
                <w:szCs w:val="24"/>
              </w:rPr>
              <w:t>Not Applicable</w:t>
            </w:r>
            <w:r>
              <w:rPr>
                <w:szCs w:val="24"/>
              </w:rPr>
              <w:t>) per day. The maximum amount of Bonus for the whole of the Works is (</w:t>
            </w:r>
            <w:r>
              <w:rPr>
                <w:b/>
                <w:szCs w:val="24"/>
              </w:rPr>
              <w:t>Not Applicable</w:t>
            </w:r>
            <w:r>
              <w:rPr>
                <w:szCs w:val="24"/>
              </w:rPr>
              <w:t xml:space="preserve">) of the final Contract Price. </w:t>
            </w:r>
          </w:p>
        </w:tc>
      </w:tr>
      <w:tr w:rsidR="004D19DA" w14:paraId="3BDEFD05" w14:textId="77777777">
        <w:tc>
          <w:tcPr>
            <w:tcW w:w="1604" w:type="dxa"/>
            <w:tcBorders>
              <w:top w:val="single" w:sz="6" w:space="0" w:color="auto"/>
              <w:left w:val="single" w:sz="6" w:space="0" w:color="auto"/>
              <w:bottom w:val="single" w:sz="6" w:space="0" w:color="auto"/>
              <w:right w:val="single" w:sz="6" w:space="0" w:color="auto"/>
            </w:tcBorders>
          </w:tcPr>
          <w:p w14:paraId="07CBC4FA" w14:textId="77777777" w:rsidR="004D19DA" w:rsidRDefault="00403814">
            <w:pPr>
              <w:jc w:val="left"/>
              <w:rPr>
                <w:b/>
                <w:szCs w:val="24"/>
              </w:rPr>
            </w:pPr>
            <w:r>
              <w:rPr>
                <w:b/>
                <w:szCs w:val="24"/>
              </w:rPr>
              <w:lastRenderedPageBreak/>
              <w:t>GCC 51.1</w:t>
            </w:r>
          </w:p>
        </w:tc>
        <w:tc>
          <w:tcPr>
            <w:tcW w:w="7684" w:type="dxa"/>
            <w:tcBorders>
              <w:top w:val="single" w:sz="6" w:space="0" w:color="auto"/>
              <w:left w:val="single" w:sz="6" w:space="0" w:color="auto"/>
              <w:bottom w:val="single" w:sz="6" w:space="0" w:color="auto"/>
              <w:right w:val="single" w:sz="6" w:space="0" w:color="auto"/>
            </w:tcBorders>
          </w:tcPr>
          <w:p w14:paraId="2F506FD5" w14:textId="656F960B" w:rsidR="004D19DA" w:rsidRDefault="00403814">
            <w:pPr>
              <w:spacing w:after="200"/>
              <w:ind w:right="2"/>
              <w:rPr>
                <w:iCs/>
                <w:szCs w:val="24"/>
              </w:rPr>
            </w:pPr>
            <w:r>
              <w:rPr>
                <w:szCs w:val="24"/>
              </w:rPr>
              <w:t>The Advance Payments shall be:</w:t>
            </w:r>
            <w:r w:rsidR="003870A9">
              <w:rPr>
                <w:szCs w:val="24"/>
              </w:rPr>
              <w:t xml:space="preserve"> </w:t>
            </w:r>
            <w:r w:rsidR="0024210A">
              <w:rPr>
                <w:szCs w:val="24"/>
              </w:rPr>
              <w:t>50</w:t>
            </w:r>
            <w:r w:rsidR="003870A9" w:rsidRPr="00446884">
              <w:rPr>
                <w:b/>
                <w:bCs/>
                <w:szCs w:val="24"/>
              </w:rPr>
              <w:t>%</w:t>
            </w:r>
          </w:p>
        </w:tc>
      </w:tr>
      <w:tr w:rsidR="004D19DA" w14:paraId="4129F936" w14:textId="77777777">
        <w:tc>
          <w:tcPr>
            <w:tcW w:w="1604" w:type="dxa"/>
            <w:tcBorders>
              <w:top w:val="single" w:sz="6" w:space="0" w:color="auto"/>
              <w:left w:val="single" w:sz="6" w:space="0" w:color="auto"/>
              <w:bottom w:val="single" w:sz="6" w:space="0" w:color="auto"/>
              <w:right w:val="single" w:sz="6" w:space="0" w:color="auto"/>
            </w:tcBorders>
          </w:tcPr>
          <w:p w14:paraId="749D7CF5" w14:textId="77777777" w:rsidR="004D19DA" w:rsidRDefault="00403814">
            <w:pPr>
              <w:jc w:val="left"/>
              <w:rPr>
                <w:b/>
                <w:szCs w:val="24"/>
              </w:rPr>
            </w:pPr>
            <w:r>
              <w:rPr>
                <w:b/>
                <w:szCs w:val="24"/>
              </w:rPr>
              <w:t>GCC 52.1</w:t>
            </w:r>
          </w:p>
        </w:tc>
        <w:tc>
          <w:tcPr>
            <w:tcW w:w="7684" w:type="dxa"/>
            <w:tcBorders>
              <w:top w:val="single" w:sz="6" w:space="0" w:color="auto"/>
              <w:left w:val="single" w:sz="6" w:space="0" w:color="auto"/>
              <w:bottom w:val="single" w:sz="6" w:space="0" w:color="auto"/>
              <w:right w:val="single" w:sz="6" w:space="0" w:color="auto"/>
            </w:tcBorders>
          </w:tcPr>
          <w:p w14:paraId="58CFC288" w14:textId="30F2DCF8" w:rsidR="004D19DA" w:rsidRDefault="00403814">
            <w:pPr>
              <w:spacing w:after="200"/>
              <w:ind w:right="2"/>
              <w:rPr>
                <w:iCs/>
                <w:szCs w:val="24"/>
              </w:rPr>
            </w:pPr>
            <w:r>
              <w:rPr>
                <w:szCs w:val="24"/>
              </w:rPr>
              <w:t>The Performance Security amount is:</w:t>
            </w:r>
            <w:r>
              <w:rPr>
                <w:b/>
                <w:iCs/>
                <w:szCs w:val="24"/>
              </w:rPr>
              <w:t xml:space="preserve"> </w:t>
            </w:r>
            <w:r w:rsidR="003870A9">
              <w:rPr>
                <w:b/>
                <w:iCs/>
                <w:szCs w:val="24"/>
              </w:rPr>
              <w:t xml:space="preserve">Applicable </w:t>
            </w:r>
            <w:r>
              <w:rPr>
                <w:b/>
                <w:iCs/>
                <w:szCs w:val="24"/>
              </w:rPr>
              <w:t>(Performance Bond)</w:t>
            </w:r>
          </w:p>
          <w:p w14:paraId="3566BB3E" w14:textId="77777777" w:rsidR="004D19DA" w:rsidRDefault="004D19DA">
            <w:pPr>
              <w:tabs>
                <w:tab w:val="left" w:pos="556"/>
              </w:tabs>
              <w:spacing w:after="200"/>
              <w:ind w:right="2"/>
              <w:rPr>
                <w:szCs w:val="24"/>
              </w:rPr>
            </w:pPr>
          </w:p>
        </w:tc>
      </w:tr>
      <w:tr w:rsidR="004D19DA" w14:paraId="7D8E0E0C" w14:textId="77777777">
        <w:trPr>
          <w:cantSplit/>
        </w:trPr>
        <w:tc>
          <w:tcPr>
            <w:tcW w:w="9288" w:type="dxa"/>
            <w:gridSpan w:val="2"/>
            <w:tcBorders>
              <w:top w:val="single" w:sz="6" w:space="0" w:color="auto"/>
              <w:left w:val="single" w:sz="6" w:space="0" w:color="auto"/>
              <w:bottom w:val="single" w:sz="6" w:space="0" w:color="auto"/>
              <w:right w:val="single" w:sz="6" w:space="0" w:color="auto"/>
            </w:tcBorders>
          </w:tcPr>
          <w:p w14:paraId="024A7599" w14:textId="77777777" w:rsidR="004D19DA" w:rsidRDefault="00403814">
            <w:pPr>
              <w:spacing w:before="120" w:after="200"/>
              <w:ind w:right="-72"/>
              <w:jc w:val="center"/>
              <w:rPr>
                <w:b/>
                <w:szCs w:val="24"/>
              </w:rPr>
            </w:pPr>
            <w:r>
              <w:rPr>
                <w:b/>
                <w:szCs w:val="24"/>
              </w:rPr>
              <w:t>E. Finishing the Contract</w:t>
            </w:r>
          </w:p>
        </w:tc>
      </w:tr>
      <w:tr w:rsidR="004D19DA" w14:paraId="572282DB" w14:textId="77777777">
        <w:tc>
          <w:tcPr>
            <w:tcW w:w="1604" w:type="dxa"/>
            <w:tcBorders>
              <w:top w:val="single" w:sz="6" w:space="0" w:color="auto"/>
              <w:left w:val="single" w:sz="6" w:space="0" w:color="auto"/>
              <w:bottom w:val="single" w:sz="6" w:space="0" w:color="auto"/>
              <w:right w:val="single" w:sz="6" w:space="0" w:color="auto"/>
            </w:tcBorders>
          </w:tcPr>
          <w:p w14:paraId="4DBDEDA7" w14:textId="77777777" w:rsidR="004D19DA" w:rsidRDefault="00403814">
            <w:pPr>
              <w:jc w:val="left"/>
              <w:rPr>
                <w:b/>
                <w:szCs w:val="24"/>
              </w:rPr>
            </w:pPr>
            <w:r>
              <w:rPr>
                <w:b/>
                <w:szCs w:val="24"/>
              </w:rPr>
              <w:t>GCC 58.1</w:t>
            </w:r>
          </w:p>
        </w:tc>
        <w:tc>
          <w:tcPr>
            <w:tcW w:w="7684" w:type="dxa"/>
            <w:tcBorders>
              <w:top w:val="single" w:sz="6" w:space="0" w:color="auto"/>
              <w:left w:val="single" w:sz="6" w:space="0" w:color="auto"/>
              <w:bottom w:val="single" w:sz="6" w:space="0" w:color="auto"/>
              <w:right w:val="single" w:sz="6" w:space="0" w:color="auto"/>
            </w:tcBorders>
          </w:tcPr>
          <w:p w14:paraId="0A5303DA" w14:textId="77777777" w:rsidR="004D19DA" w:rsidRDefault="00403814">
            <w:pPr>
              <w:spacing w:after="200"/>
              <w:ind w:right="2"/>
              <w:rPr>
                <w:b/>
                <w:i/>
                <w:szCs w:val="24"/>
              </w:rPr>
            </w:pPr>
            <w:r>
              <w:rPr>
                <w:szCs w:val="24"/>
              </w:rPr>
              <w:t xml:space="preserve">The date by which operating and maintenance manuals are required is: </w:t>
            </w:r>
            <w:r>
              <w:rPr>
                <w:b/>
                <w:i/>
                <w:szCs w:val="24"/>
              </w:rPr>
              <w:t>Not Applicable</w:t>
            </w:r>
          </w:p>
          <w:p w14:paraId="2DC7700E" w14:textId="77777777" w:rsidR="004D19DA" w:rsidRDefault="00403814">
            <w:pPr>
              <w:spacing w:after="200"/>
              <w:ind w:right="2"/>
              <w:rPr>
                <w:szCs w:val="24"/>
              </w:rPr>
            </w:pPr>
            <w:r>
              <w:rPr>
                <w:szCs w:val="24"/>
              </w:rPr>
              <w:t xml:space="preserve">The date by which “as built” drawings are required is: 14 days from date of contract completion </w:t>
            </w:r>
          </w:p>
        </w:tc>
      </w:tr>
      <w:tr w:rsidR="004D19DA" w14:paraId="7AE47B71" w14:textId="77777777">
        <w:tc>
          <w:tcPr>
            <w:tcW w:w="1604" w:type="dxa"/>
            <w:tcBorders>
              <w:top w:val="single" w:sz="6" w:space="0" w:color="auto"/>
              <w:left w:val="single" w:sz="6" w:space="0" w:color="auto"/>
              <w:bottom w:val="single" w:sz="6" w:space="0" w:color="auto"/>
              <w:right w:val="single" w:sz="6" w:space="0" w:color="auto"/>
            </w:tcBorders>
          </w:tcPr>
          <w:p w14:paraId="6202E71F" w14:textId="77777777" w:rsidR="004D19DA" w:rsidRDefault="00403814">
            <w:pPr>
              <w:jc w:val="left"/>
              <w:rPr>
                <w:b/>
                <w:szCs w:val="24"/>
              </w:rPr>
            </w:pPr>
            <w:r>
              <w:rPr>
                <w:b/>
                <w:szCs w:val="24"/>
              </w:rPr>
              <w:t>GCC 58.2</w:t>
            </w:r>
          </w:p>
        </w:tc>
        <w:tc>
          <w:tcPr>
            <w:tcW w:w="7684" w:type="dxa"/>
            <w:tcBorders>
              <w:top w:val="single" w:sz="6" w:space="0" w:color="auto"/>
              <w:left w:val="single" w:sz="6" w:space="0" w:color="auto"/>
              <w:bottom w:val="single" w:sz="6" w:space="0" w:color="auto"/>
              <w:right w:val="single" w:sz="6" w:space="0" w:color="auto"/>
            </w:tcBorders>
          </w:tcPr>
          <w:p w14:paraId="246968C1" w14:textId="0A621056" w:rsidR="004D19DA" w:rsidRDefault="00403814">
            <w:pPr>
              <w:spacing w:after="200"/>
              <w:ind w:right="2"/>
              <w:rPr>
                <w:szCs w:val="24"/>
              </w:rPr>
            </w:pPr>
            <w:r>
              <w:rPr>
                <w:szCs w:val="24"/>
              </w:rPr>
              <w:t xml:space="preserve">The amount to be withheld for failing to produce “as built” drawings and/or operating and maintenance manuals by the date required in GCC 58.1 is: </w:t>
            </w:r>
            <w:r>
              <w:rPr>
                <w:b/>
                <w:i/>
                <w:noProof/>
                <w:szCs w:val="24"/>
              </w:rPr>
              <mc:AlternateContent>
                <mc:Choice Requires="wps">
                  <w:drawing>
                    <wp:anchor distT="0" distB="0" distL="114300" distR="114300" simplePos="0" relativeHeight="251661312" behindDoc="1" locked="0" layoutInCell="0" allowOverlap="1" wp14:anchorId="7C918C19" wp14:editId="76B89C7B">
                      <wp:simplePos x="0" y="0"/>
                      <wp:positionH relativeFrom="margin">
                        <wp:posOffset>2741930</wp:posOffset>
                      </wp:positionH>
                      <wp:positionV relativeFrom="page">
                        <wp:posOffset>914400</wp:posOffset>
                      </wp:positionV>
                      <wp:extent cx="2743200" cy="6350"/>
                      <wp:effectExtent l="0" t="0" r="1270" b="31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wps:spPr>
                            <wps:bodyPr rot="0" vert="horz" wrap="square" lIns="91440" tIns="45720" rIns="91440" bIns="45720" anchor="t" anchorCtr="0" upright="1">
                              <a:noAutofit/>
                            </wps:bodyPr>
                          </wps:wsp>
                        </a:graphicData>
                      </a:graphic>
                    </wp:anchor>
                  </w:drawing>
                </mc:Choice>
                <mc:Fallback>
                  <w:pict>
                    <v:rect w14:anchorId="1D8B92AE" id="Rectangle 5" o:spid="_x0000_s1026" style="position:absolute;margin-left:215.9pt;margin-top:1in;width:3in;height:.5pt;z-index:-251655168;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zH6AEAAMEDAAAOAAAAZHJzL2Uyb0RvYy54bWysU8Fu2zAMvQ/YPwi6L07StN2MOEWRosOA&#10;bh3Q7QMYWbaFyaJGKXGyrx8lJ2mw3Yb5IIgi+Ug+Pi/v9r0VO03BoKvkbDKVQjuFtXFtJb9/e3z3&#10;Xo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" o:allowincell="f" fillcolor="black" stroked="f">
                      <w10:wrap anchorx="margin" anchory="page"/>
                    </v:rect>
                  </w:pict>
                </mc:Fallback>
              </mc:AlternateContent>
            </w:r>
            <w:r>
              <w:rPr>
                <w:b/>
                <w:i/>
                <w:szCs w:val="24"/>
              </w:rPr>
              <w:t>.USD$</w:t>
            </w:r>
            <w:r w:rsidR="00D13182">
              <w:rPr>
                <w:b/>
                <w:i/>
                <w:szCs w:val="24"/>
              </w:rPr>
              <w:t>5</w:t>
            </w:r>
            <w:r>
              <w:rPr>
                <w:b/>
                <w:i/>
                <w:szCs w:val="24"/>
              </w:rPr>
              <w:t>,000.00</w:t>
            </w:r>
          </w:p>
        </w:tc>
      </w:tr>
      <w:tr w:rsidR="004D19DA" w14:paraId="54DA964A" w14:textId="77777777">
        <w:tc>
          <w:tcPr>
            <w:tcW w:w="1604" w:type="dxa"/>
            <w:tcBorders>
              <w:top w:val="single" w:sz="6" w:space="0" w:color="auto"/>
              <w:left w:val="single" w:sz="6" w:space="0" w:color="auto"/>
              <w:bottom w:val="single" w:sz="6" w:space="0" w:color="auto"/>
              <w:right w:val="single" w:sz="6" w:space="0" w:color="auto"/>
            </w:tcBorders>
          </w:tcPr>
          <w:p w14:paraId="0B9FFCA7" w14:textId="77777777" w:rsidR="004D19DA" w:rsidRDefault="00403814">
            <w:pPr>
              <w:jc w:val="left"/>
              <w:rPr>
                <w:b/>
                <w:szCs w:val="24"/>
              </w:rPr>
            </w:pPr>
            <w:r>
              <w:rPr>
                <w:b/>
                <w:szCs w:val="24"/>
              </w:rPr>
              <w:t>GCC 60.1</w:t>
            </w:r>
          </w:p>
        </w:tc>
        <w:tc>
          <w:tcPr>
            <w:tcW w:w="7684" w:type="dxa"/>
            <w:tcBorders>
              <w:top w:val="single" w:sz="6" w:space="0" w:color="auto"/>
              <w:left w:val="single" w:sz="6" w:space="0" w:color="auto"/>
              <w:bottom w:val="single" w:sz="6" w:space="0" w:color="auto"/>
              <w:right w:val="single" w:sz="6" w:space="0" w:color="auto"/>
            </w:tcBorders>
          </w:tcPr>
          <w:p w14:paraId="13AC5236" w14:textId="0B56E777" w:rsidR="004D19DA" w:rsidRDefault="00403814">
            <w:pPr>
              <w:spacing w:after="200"/>
              <w:ind w:right="2"/>
              <w:rPr>
                <w:szCs w:val="24"/>
              </w:rPr>
            </w:pPr>
            <w:r>
              <w:rPr>
                <w:szCs w:val="24"/>
              </w:rPr>
              <w:t xml:space="preserve">The percentage to apply to the value of the work not completed, representing the Procuring Entity’s additional cost for completing the Works, </w:t>
            </w:r>
            <w:proofErr w:type="gramStart"/>
            <w:r>
              <w:rPr>
                <w:szCs w:val="24"/>
              </w:rPr>
              <w:t>is :</w:t>
            </w:r>
            <w:proofErr w:type="gramEnd"/>
            <w:r>
              <w:rPr>
                <w:szCs w:val="24"/>
              </w:rPr>
              <w:t xml:space="preserve"> </w:t>
            </w:r>
            <w:r w:rsidR="00446884">
              <w:rPr>
                <w:b/>
                <w:i/>
                <w:szCs w:val="24"/>
              </w:rPr>
              <w:t>2</w:t>
            </w:r>
            <w:r>
              <w:rPr>
                <w:b/>
                <w:i/>
                <w:szCs w:val="24"/>
              </w:rPr>
              <w:t>0%</w:t>
            </w:r>
          </w:p>
        </w:tc>
      </w:tr>
    </w:tbl>
    <w:p w14:paraId="60C48952" w14:textId="77777777" w:rsidR="004D19DA" w:rsidRDefault="004D19DA">
      <w:pPr>
        <w:rPr>
          <w:szCs w:val="24"/>
        </w:rPr>
      </w:pPr>
    </w:p>
    <w:p w14:paraId="6ED4F2F7" w14:textId="77777777" w:rsidR="004D19DA" w:rsidRDefault="004D19DA">
      <w:pPr>
        <w:rPr>
          <w:szCs w:val="24"/>
        </w:rPr>
      </w:pPr>
    </w:p>
    <w:p w14:paraId="7A79E84F" w14:textId="77777777" w:rsidR="004D19DA" w:rsidRDefault="004D19DA">
      <w:pPr>
        <w:rPr>
          <w:szCs w:val="24"/>
        </w:rPr>
      </w:pPr>
    </w:p>
    <w:p w14:paraId="31D22532" w14:textId="77777777" w:rsidR="004D19DA" w:rsidRDefault="004D19DA">
      <w:pPr>
        <w:rPr>
          <w:szCs w:val="24"/>
        </w:rPr>
      </w:pPr>
    </w:p>
    <w:p w14:paraId="65E9CACD" w14:textId="77777777" w:rsidR="004D19DA" w:rsidRDefault="004D19DA">
      <w:pPr>
        <w:rPr>
          <w:szCs w:val="24"/>
        </w:rPr>
      </w:pPr>
    </w:p>
    <w:p w14:paraId="5515F9EE" w14:textId="77777777" w:rsidR="004D19DA" w:rsidRDefault="004D19DA">
      <w:pPr>
        <w:rPr>
          <w:szCs w:val="24"/>
        </w:rPr>
      </w:pPr>
    </w:p>
    <w:p w14:paraId="47220909" w14:textId="77777777" w:rsidR="004D19DA" w:rsidRDefault="004D19DA">
      <w:pPr>
        <w:rPr>
          <w:szCs w:val="24"/>
        </w:rPr>
      </w:pPr>
    </w:p>
    <w:p w14:paraId="7FC1757C" w14:textId="77777777" w:rsidR="004D19DA" w:rsidRDefault="004D19DA">
      <w:pPr>
        <w:rPr>
          <w:szCs w:val="24"/>
        </w:rPr>
      </w:pPr>
    </w:p>
    <w:p w14:paraId="3BC5005F" w14:textId="77777777" w:rsidR="004D19DA" w:rsidRDefault="004D19DA">
      <w:pPr>
        <w:rPr>
          <w:szCs w:val="24"/>
        </w:rPr>
      </w:pPr>
    </w:p>
    <w:p w14:paraId="0FAC0CC3" w14:textId="77777777" w:rsidR="004D19DA" w:rsidRDefault="004D19DA">
      <w:pPr>
        <w:rPr>
          <w:szCs w:val="24"/>
        </w:rPr>
      </w:pPr>
    </w:p>
    <w:p w14:paraId="56725CEB" w14:textId="77777777" w:rsidR="004D19DA" w:rsidRDefault="004D19DA">
      <w:pPr>
        <w:rPr>
          <w:szCs w:val="24"/>
        </w:rPr>
      </w:pPr>
    </w:p>
    <w:p w14:paraId="7C639988" w14:textId="77777777" w:rsidR="004D19DA" w:rsidRDefault="004D19DA">
      <w:pPr>
        <w:rPr>
          <w:szCs w:val="24"/>
        </w:rPr>
      </w:pPr>
    </w:p>
    <w:p w14:paraId="1405E168" w14:textId="77777777" w:rsidR="004D19DA" w:rsidRDefault="004D19DA">
      <w:pPr>
        <w:rPr>
          <w:szCs w:val="24"/>
        </w:rPr>
      </w:pPr>
    </w:p>
    <w:p w14:paraId="40A514F1" w14:textId="77777777" w:rsidR="004D19DA" w:rsidRDefault="004D19DA">
      <w:pPr>
        <w:rPr>
          <w:szCs w:val="24"/>
        </w:rPr>
      </w:pPr>
    </w:p>
    <w:p w14:paraId="18214A4E" w14:textId="77777777" w:rsidR="004D19DA" w:rsidRDefault="004D19DA">
      <w:pPr>
        <w:rPr>
          <w:szCs w:val="24"/>
        </w:rPr>
      </w:pPr>
    </w:p>
    <w:p w14:paraId="502C4343" w14:textId="77777777" w:rsidR="004D19DA" w:rsidRDefault="004D19DA">
      <w:pPr>
        <w:rPr>
          <w:szCs w:val="24"/>
        </w:rPr>
      </w:pPr>
    </w:p>
    <w:p w14:paraId="4D1D52A2" w14:textId="77777777" w:rsidR="004D19DA" w:rsidRDefault="004D19DA">
      <w:pPr>
        <w:rPr>
          <w:szCs w:val="24"/>
        </w:rPr>
      </w:pPr>
    </w:p>
    <w:p w14:paraId="78F7DCE7" w14:textId="77777777" w:rsidR="004D19DA" w:rsidRDefault="004D19DA">
      <w:pPr>
        <w:rPr>
          <w:szCs w:val="24"/>
        </w:rPr>
      </w:pPr>
    </w:p>
    <w:p w14:paraId="57E271C4" w14:textId="77777777" w:rsidR="004D19DA" w:rsidRDefault="004D19DA">
      <w:pPr>
        <w:rPr>
          <w:szCs w:val="24"/>
        </w:rPr>
      </w:pPr>
    </w:p>
    <w:p w14:paraId="2533631E" w14:textId="77777777" w:rsidR="004D19DA" w:rsidRDefault="004D19DA">
      <w:pPr>
        <w:rPr>
          <w:szCs w:val="24"/>
        </w:rPr>
      </w:pPr>
    </w:p>
    <w:p w14:paraId="3F6E337D" w14:textId="77777777" w:rsidR="004D19DA" w:rsidRDefault="004D19DA">
      <w:pPr>
        <w:rPr>
          <w:szCs w:val="24"/>
        </w:rPr>
      </w:pPr>
    </w:p>
    <w:p w14:paraId="01BA2818" w14:textId="77777777" w:rsidR="004D19DA" w:rsidRDefault="004D19DA">
      <w:pPr>
        <w:rPr>
          <w:szCs w:val="24"/>
        </w:rPr>
      </w:pPr>
    </w:p>
    <w:p w14:paraId="5DA0C07D" w14:textId="77777777" w:rsidR="004D19DA" w:rsidRDefault="004D19DA">
      <w:pPr>
        <w:rPr>
          <w:szCs w:val="24"/>
        </w:rPr>
      </w:pPr>
    </w:p>
    <w:p w14:paraId="7B0555D9" w14:textId="77777777" w:rsidR="004D19DA" w:rsidRDefault="004D19DA">
      <w:pPr>
        <w:rPr>
          <w:szCs w:val="24"/>
        </w:rPr>
      </w:pPr>
    </w:p>
    <w:p w14:paraId="3B0823B7" w14:textId="77777777" w:rsidR="00D13182" w:rsidRDefault="00D13182">
      <w:pPr>
        <w:rPr>
          <w:szCs w:val="24"/>
        </w:rPr>
      </w:pPr>
    </w:p>
    <w:p w14:paraId="6CF13218" w14:textId="77777777" w:rsidR="00D13182" w:rsidRDefault="00D13182">
      <w:pPr>
        <w:rPr>
          <w:szCs w:val="24"/>
        </w:rPr>
      </w:pPr>
    </w:p>
    <w:p w14:paraId="4E8ABB12" w14:textId="77777777" w:rsidR="00D13182" w:rsidRDefault="00D13182">
      <w:pPr>
        <w:rPr>
          <w:szCs w:val="24"/>
        </w:rPr>
      </w:pPr>
    </w:p>
    <w:p w14:paraId="59431865" w14:textId="77777777" w:rsidR="00D13182" w:rsidRDefault="00D13182">
      <w:pPr>
        <w:rPr>
          <w:szCs w:val="24"/>
        </w:rPr>
      </w:pPr>
    </w:p>
    <w:p w14:paraId="654FC2C5" w14:textId="77777777" w:rsidR="00446884" w:rsidRDefault="00446884">
      <w:pPr>
        <w:rPr>
          <w:szCs w:val="24"/>
        </w:rPr>
      </w:pPr>
    </w:p>
    <w:p w14:paraId="16BB5FE5" w14:textId="77777777" w:rsidR="004D19DA" w:rsidRDefault="004D19DA">
      <w:pPr>
        <w:rPr>
          <w:szCs w:val="24"/>
        </w:rPr>
      </w:pPr>
    </w:p>
    <w:p w14:paraId="047843C8" w14:textId="0F6435BC" w:rsidR="004D19DA" w:rsidRDefault="00403814" w:rsidP="00957EB6">
      <w:pPr>
        <w:pStyle w:val="Heading1"/>
      </w:pPr>
      <w:r>
        <w:rPr>
          <w:sz w:val="32"/>
          <w:szCs w:val="24"/>
        </w:rPr>
        <w:lastRenderedPageBreak/>
        <w:fldChar w:fldCharType="begin"/>
      </w:r>
      <w:r>
        <w:rPr>
          <w:sz w:val="32"/>
          <w:szCs w:val="24"/>
        </w:rPr>
        <w:instrText xml:space="preserve">toc \f C \e 1-3 </w:instrText>
      </w:r>
      <w:r>
        <w:rPr>
          <w:sz w:val="32"/>
          <w:szCs w:val="24"/>
        </w:rPr>
        <w:fldChar w:fldCharType="end"/>
      </w:r>
      <w:bookmarkStart w:id="106" w:name="_Toc113975765"/>
      <w:r>
        <w:rPr>
          <w:sz w:val="32"/>
          <w:szCs w:val="24"/>
        </w:rPr>
        <w:t xml:space="preserve">Section VII.  </w:t>
      </w:r>
      <w:r w:rsidR="00957EB6">
        <w:rPr>
          <w:sz w:val="32"/>
          <w:szCs w:val="24"/>
        </w:rPr>
        <w:t xml:space="preserve">Technical </w:t>
      </w:r>
      <w:r>
        <w:rPr>
          <w:sz w:val="32"/>
          <w:szCs w:val="24"/>
        </w:rPr>
        <w:t xml:space="preserve">Specifications </w:t>
      </w:r>
      <w:bookmarkEnd w:id="106"/>
    </w:p>
    <w:p w14:paraId="14CCFB0B" w14:textId="5269323E" w:rsidR="004D19DA" w:rsidRDefault="00403814">
      <w:pPr>
        <w:rPr>
          <w:b/>
          <w:bCs/>
          <w:sz w:val="28"/>
          <w:szCs w:val="28"/>
        </w:rPr>
      </w:pPr>
      <w:r>
        <w:rPr>
          <w:sz w:val="32"/>
        </w:rPr>
        <w:t xml:space="preserve">                            </w:t>
      </w:r>
    </w:p>
    <w:p w14:paraId="3B76DFFE" w14:textId="2DD826BA" w:rsidR="004D19DA" w:rsidRDefault="00403814" w:rsidP="00957EB6">
      <w:pPr>
        <w:pStyle w:val="Heading1"/>
        <w:jc w:val="both"/>
        <w:rPr>
          <w:szCs w:val="24"/>
        </w:rPr>
      </w:pPr>
      <w:bookmarkStart w:id="107" w:name="_Toc113975767"/>
      <w:r>
        <w:rPr>
          <w:szCs w:val="24"/>
        </w:rPr>
        <w:t>Bill of Quantities</w:t>
      </w:r>
      <w:bookmarkEnd w:id="107"/>
    </w:p>
    <w:p w14:paraId="5A7BEB9D" w14:textId="39A5FBC8" w:rsidR="004D19DA" w:rsidRPr="00957EB6" w:rsidRDefault="00957EB6">
      <w:pPr>
        <w:rPr>
          <w:b/>
          <w:bCs/>
          <w:sz w:val="32"/>
          <w:szCs w:val="24"/>
        </w:rPr>
      </w:pPr>
      <w:r>
        <w:tab/>
      </w:r>
      <w:r>
        <w:tab/>
      </w:r>
      <w:r>
        <w:tab/>
      </w:r>
      <w:r>
        <w:tab/>
      </w:r>
      <w:r w:rsidRPr="00957EB6">
        <w:rPr>
          <w:b/>
          <w:bCs/>
          <w:sz w:val="32"/>
          <w:szCs w:val="24"/>
        </w:rPr>
        <w:t>National Port Authority of Liberia (NPA)</w:t>
      </w:r>
    </w:p>
    <w:p w14:paraId="6907E4F6" w14:textId="3B313D2A" w:rsidR="00957EB6" w:rsidRDefault="00957EB6">
      <w:r w:rsidRPr="00957EB6">
        <w:rPr>
          <w:b/>
          <w:bCs/>
          <w:sz w:val="32"/>
          <w:szCs w:val="24"/>
        </w:rPr>
        <w:tab/>
      </w:r>
      <w:r w:rsidRPr="00957EB6">
        <w:rPr>
          <w:b/>
          <w:bCs/>
          <w:sz w:val="32"/>
          <w:szCs w:val="24"/>
        </w:rPr>
        <w:tab/>
      </w:r>
      <w:r w:rsidRPr="00957EB6">
        <w:rPr>
          <w:b/>
          <w:bCs/>
          <w:sz w:val="32"/>
          <w:szCs w:val="24"/>
        </w:rPr>
        <w:tab/>
      </w:r>
      <w:r w:rsidRPr="00957EB6">
        <w:rPr>
          <w:b/>
          <w:bCs/>
          <w:sz w:val="32"/>
          <w:szCs w:val="24"/>
        </w:rPr>
        <w:tab/>
        <w:t>Bushrod Island, Freeport, Monrovia Liberia</w:t>
      </w:r>
    </w:p>
    <w:p w14:paraId="5F0AC5CB" w14:textId="1D92AD65" w:rsidR="004D19DA" w:rsidRPr="00957EB6" w:rsidRDefault="00403814">
      <w:pPr>
        <w:rPr>
          <w:b/>
          <w:sz w:val="32"/>
          <w:szCs w:val="24"/>
        </w:rPr>
      </w:pPr>
      <w:r w:rsidRPr="00957EB6">
        <w:rPr>
          <w:sz w:val="32"/>
          <w:szCs w:val="24"/>
        </w:rPr>
        <w:t xml:space="preserve">                                      </w:t>
      </w:r>
      <w:r w:rsidRPr="00957EB6">
        <w:rPr>
          <w:b/>
          <w:sz w:val="32"/>
          <w:szCs w:val="24"/>
        </w:rPr>
        <w:t xml:space="preserve">Project: </w:t>
      </w:r>
      <w:r w:rsidR="00BB36EB" w:rsidRPr="00957EB6">
        <w:rPr>
          <w:b/>
          <w:sz w:val="32"/>
          <w:szCs w:val="24"/>
        </w:rPr>
        <w:t>Renovation of Warehouse</w:t>
      </w:r>
    </w:p>
    <w:p w14:paraId="1F750810" w14:textId="77777777" w:rsidR="00242EF1" w:rsidRDefault="00242EF1" w:rsidP="00242EF1">
      <w:pPr>
        <w:tabs>
          <w:tab w:val="left" w:pos="720"/>
          <w:tab w:val="right" w:leader="dot" w:pos="8640"/>
        </w:tabs>
        <w:rPr>
          <w:b/>
          <w:bCs/>
          <w:szCs w:val="24"/>
        </w:rPr>
      </w:pPr>
    </w:p>
    <w:p w14:paraId="3B52DBD5" w14:textId="67C315E4" w:rsidR="004D19DA" w:rsidRDefault="004D19DA">
      <w:pPr>
        <w:rPr>
          <w:b/>
        </w:rPr>
      </w:pPr>
    </w:p>
    <w:tbl>
      <w:tblPr>
        <w:tblW w:w="9760" w:type="dxa"/>
        <w:tblLook w:val="04A0" w:firstRow="1" w:lastRow="0" w:firstColumn="1" w:lastColumn="0" w:noHBand="0" w:noVBand="1"/>
      </w:tblPr>
      <w:tblGrid>
        <w:gridCol w:w="1326"/>
        <w:gridCol w:w="3606"/>
        <w:gridCol w:w="1017"/>
        <w:gridCol w:w="1094"/>
        <w:gridCol w:w="1347"/>
        <w:gridCol w:w="1585"/>
      </w:tblGrid>
      <w:tr w:rsidR="00327318" w:rsidRPr="00327318" w14:paraId="2103B99C" w14:textId="77777777" w:rsidTr="00327318">
        <w:trPr>
          <w:trHeight w:val="290"/>
        </w:trPr>
        <w:tc>
          <w:tcPr>
            <w:tcW w:w="1111" w:type="dxa"/>
            <w:tcBorders>
              <w:top w:val="single" w:sz="4" w:space="0" w:color="000000"/>
              <w:left w:val="single" w:sz="4" w:space="0" w:color="000000"/>
              <w:bottom w:val="single" w:sz="4" w:space="0" w:color="000000"/>
              <w:right w:val="single" w:sz="4" w:space="0" w:color="000000"/>
            </w:tcBorders>
            <w:shd w:val="clear" w:color="000000" w:fill="FFBF00"/>
            <w:hideMark/>
          </w:tcPr>
          <w:p w14:paraId="257BF1BD"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2"/>
                <w:szCs w:val="22"/>
              </w:rPr>
            </w:pPr>
            <w:r w:rsidRPr="00327318">
              <w:rPr>
                <w:rFonts w:ascii="Calibri" w:hAnsi="Calibri" w:cs="Calibri"/>
                <w:b/>
                <w:bCs/>
                <w:color w:val="FFFFFF"/>
                <w:sz w:val="22"/>
                <w:szCs w:val="22"/>
              </w:rPr>
              <w:t>Item No.</w:t>
            </w:r>
          </w:p>
        </w:tc>
        <w:tc>
          <w:tcPr>
            <w:tcW w:w="3606" w:type="dxa"/>
            <w:tcBorders>
              <w:top w:val="single" w:sz="4" w:space="0" w:color="000000"/>
              <w:left w:val="nil"/>
              <w:bottom w:val="single" w:sz="4" w:space="0" w:color="000000"/>
              <w:right w:val="nil"/>
            </w:tcBorders>
            <w:shd w:val="clear" w:color="000000" w:fill="FFBF00"/>
            <w:hideMark/>
          </w:tcPr>
          <w:p w14:paraId="1EF5B4A2"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2"/>
                <w:szCs w:val="22"/>
              </w:rPr>
            </w:pPr>
            <w:r w:rsidRPr="00327318">
              <w:rPr>
                <w:rFonts w:ascii="Calibri" w:hAnsi="Calibri" w:cs="Calibri"/>
                <w:b/>
                <w:bCs/>
                <w:color w:val="FFFFFF"/>
                <w:sz w:val="22"/>
                <w:szCs w:val="22"/>
              </w:rPr>
              <w:t>Description</w:t>
            </w:r>
          </w:p>
        </w:tc>
        <w:tc>
          <w:tcPr>
            <w:tcW w:w="1017" w:type="dxa"/>
            <w:tcBorders>
              <w:top w:val="single" w:sz="4" w:space="0" w:color="000000"/>
              <w:left w:val="single" w:sz="4" w:space="0" w:color="000000"/>
              <w:bottom w:val="single" w:sz="4" w:space="0" w:color="000000"/>
              <w:right w:val="single" w:sz="4" w:space="0" w:color="000000"/>
            </w:tcBorders>
            <w:shd w:val="clear" w:color="000000" w:fill="001F60"/>
            <w:hideMark/>
          </w:tcPr>
          <w:p w14:paraId="531F7495"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2"/>
                <w:szCs w:val="22"/>
              </w:rPr>
            </w:pPr>
            <w:r w:rsidRPr="00327318">
              <w:rPr>
                <w:rFonts w:ascii="Calibri" w:hAnsi="Calibri" w:cs="Calibri"/>
                <w:b/>
                <w:bCs/>
                <w:color w:val="FFFFFF"/>
                <w:sz w:val="22"/>
                <w:szCs w:val="22"/>
              </w:rPr>
              <w:t>Unit</w:t>
            </w:r>
          </w:p>
        </w:tc>
        <w:tc>
          <w:tcPr>
            <w:tcW w:w="1094" w:type="dxa"/>
            <w:tcBorders>
              <w:top w:val="single" w:sz="4" w:space="0" w:color="000000"/>
              <w:left w:val="nil"/>
              <w:bottom w:val="single" w:sz="4" w:space="0" w:color="000000"/>
              <w:right w:val="single" w:sz="4" w:space="0" w:color="000000"/>
            </w:tcBorders>
            <w:shd w:val="clear" w:color="000000" w:fill="001F60"/>
            <w:hideMark/>
          </w:tcPr>
          <w:p w14:paraId="78C847C6"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2"/>
                <w:szCs w:val="22"/>
              </w:rPr>
            </w:pPr>
            <w:r w:rsidRPr="00327318">
              <w:rPr>
                <w:rFonts w:ascii="Calibri" w:hAnsi="Calibri" w:cs="Calibri"/>
                <w:b/>
                <w:bCs/>
                <w:color w:val="FFFFFF"/>
                <w:sz w:val="22"/>
                <w:szCs w:val="22"/>
              </w:rPr>
              <w:t>Quantity</w:t>
            </w:r>
          </w:p>
        </w:tc>
        <w:tc>
          <w:tcPr>
            <w:tcW w:w="1347" w:type="dxa"/>
            <w:tcBorders>
              <w:top w:val="single" w:sz="4" w:space="0" w:color="000000"/>
              <w:left w:val="nil"/>
              <w:bottom w:val="single" w:sz="4" w:space="0" w:color="000000"/>
              <w:right w:val="single" w:sz="4" w:space="0" w:color="000000"/>
            </w:tcBorders>
            <w:shd w:val="clear" w:color="000000" w:fill="001F60"/>
            <w:hideMark/>
          </w:tcPr>
          <w:p w14:paraId="36767A5B"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2"/>
                <w:szCs w:val="22"/>
              </w:rPr>
            </w:pPr>
            <w:r w:rsidRPr="00327318">
              <w:rPr>
                <w:rFonts w:ascii="Calibri" w:hAnsi="Calibri" w:cs="Calibri"/>
                <w:b/>
                <w:bCs/>
                <w:color w:val="FFFFFF"/>
                <w:sz w:val="22"/>
                <w:szCs w:val="22"/>
              </w:rPr>
              <w:t xml:space="preserve"> Unit Cost </w:t>
            </w:r>
          </w:p>
        </w:tc>
        <w:tc>
          <w:tcPr>
            <w:tcW w:w="1585" w:type="dxa"/>
            <w:tcBorders>
              <w:top w:val="single" w:sz="4" w:space="0" w:color="000000"/>
              <w:left w:val="nil"/>
              <w:bottom w:val="single" w:sz="4" w:space="0" w:color="000000"/>
              <w:right w:val="single" w:sz="4" w:space="0" w:color="000000"/>
            </w:tcBorders>
            <w:shd w:val="clear" w:color="000000" w:fill="001F60"/>
            <w:hideMark/>
          </w:tcPr>
          <w:p w14:paraId="7A40BF9C"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2"/>
                <w:szCs w:val="22"/>
              </w:rPr>
            </w:pPr>
            <w:r w:rsidRPr="00327318">
              <w:rPr>
                <w:rFonts w:ascii="Calibri" w:hAnsi="Calibri" w:cs="Calibri"/>
                <w:b/>
                <w:bCs/>
                <w:color w:val="FFFFFF"/>
                <w:sz w:val="22"/>
                <w:szCs w:val="22"/>
              </w:rPr>
              <w:t xml:space="preserve"> Amount (USD) </w:t>
            </w:r>
          </w:p>
        </w:tc>
      </w:tr>
      <w:tr w:rsidR="00327318" w:rsidRPr="00327318" w14:paraId="09DCCC79" w14:textId="77777777" w:rsidTr="00327318">
        <w:trPr>
          <w:trHeight w:val="290"/>
        </w:trPr>
        <w:tc>
          <w:tcPr>
            <w:tcW w:w="9760" w:type="dxa"/>
            <w:gridSpan w:val="6"/>
            <w:tcBorders>
              <w:top w:val="single" w:sz="4" w:space="0" w:color="000000"/>
              <w:left w:val="single" w:sz="4" w:space="0" w:color="000000"/>
              <w:bottom w:val="nil"/>
              <w:right w:val="single" w:sz="4" w:space="0" w:color="000000"/>
            </w:tcBorders>
            <w:vAlign w:val="bottom"/>
            <w:hideMark/>
          </w:tcPr>
          <w:p w14:paraId="26F46BE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0278ABF0" w14:textId="77777777" w:rsidTr="00327318">
        <w:trPr>
          <w:trHeight w:val="420"/>
        </w:trPr>
        <w:tc>
          <w:tcPr>
            <w:tcW w:w="1111" w:type="dxa"/>
            <w:tcBorders>
              <w:top w:val="single" w:sz="4" w:space="0" w:color="auto"/>
              <w:left w:val="single" w:sz="4" w:space="0" w:color="auto"/>
              <w:bottom w:val="nil"/>
              <w:right w:val="single" w:sz="4" w:space="0" w:color="000000"/>
            </w:tcBorders>
            <w:shd w:val="clear" w:color="000000" w:fill="FFBF00"/>
            <w:hideMark/>
          </w:tcPr>
          <w:p w14:paraId="769CF6F9"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32"/>
                <w:szCs w:val="32"/>
              </w:rPr>
            </w:pPr>
            <w:r w:rsidRPr="00327318">
              <w:rPr>
                <w:rFonts w:ascii="Calibri" w:hAnsi="Calibri" w:cs="Calibri"/>
                <w:b/>
                <w:bCs/>
                <w:sz w:val="32"/>
                <w:szCs w:val="32"/>
              </w:rPr>
              <w:t>A</w:t>
            </w:r>
          </w:p>
        </w:tc>
        <w:tc>
          <w:tcPr>
            <w:tcW w:w="8649" w:type="dxa"/>
            <w:gridSpan w:val="5"/>
            <w:tcBorders>
              <w:top w:val="single" w:sz="4" w:space="0" w:color="auto"/>
              <w:left w:val="nil"/>
              <w:bottom w:val="nil"/>
              <w:right w:val="single" w:sz="4" w:space="0" w:color="000000"/>
            </w:tcBorders>
            <w:shd w:val="clear" w:color="000000" w:fill="FFBF00"/>
            <w:hideMark/>
          </w:tcPr>
          <w:p w14:paraId="7EBBB76C"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8"/>
                <w:szCs w:val="28"/>
              </w:rPr>
            </w:pPr>
            <w:r w:rsidRPr="00327318">
              <w:rPr>
                <w:rFonts w:ascii="Calibri" w:hAnsi="Calibri" w:cs="Calibri"/>
                <w:b/>
                <w:bCs/>
                <w:sz w:val="28"/>
                <w:szCs w:val="28"/>
              </w:rPr>
              <w:t>Mobilization/Demobilization</w:t>
            </w:r>
          </w:p>
        </w:tc>
      </w:tr>
      <w:tr w:rsidR="00327318" w:rsidRPr="00327318" w14:paraId="3D9F4191" w14:textId="77777777" w:rsidTr="00327318">
        <w:trPr>
          <w:trHeight w:val="870"/>
        </w:trPr>
        <w:tc>
          <w:tcPr>
            <w:tcW w:w="1111" w:type="dxa"/>
            <w:tcBorders>
              <w:top w:val="single" w:sz="4" w:space="0" w:color="auto"/>
              <w:left w:val="single" w:sz="4" w:space="0" w:color="auto"/>
              <w:bottom w:val="single" w:sz="4" w:space="0" w:color="auto"/>
              <w:right w:val="single" w:sz="4" w:space="0" w:color="auto"/>
            </w:tcBorders>
            <w:noWrap/>
            <w:hideMark/>
          </w:tcPr>
          <w:p w14:paraId="6A68D9D8"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1</w:t>
            </w:r>
          </w:p>
        </w:tc>
        <w:tc>
          <w:tcPr>
            <w:tcW w:w="3606" w:type="dxa"/>
            <w:tcBorders>
              <w:top w:val="single" w:sz="4" w:space="0" w:color="auto"/>
              <w:left w:val="nil"/>
              <w:bottom w:val="single" w:sz="4" w:space="0" w:color="auto"/>
              <w:right w:val="single" w:sz="4" w:space="0" w:color="auto"/>
            </w:tcBorders>
            <w:hideMark/>
          </w:tcPr>
          <w:p w14:paraId="537A347F"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xml:space="preserve">Equipment, Sitew Clearing, Site deployment, </w:t>
            </w:r>
            <w:proofErr w:type="spellStart"/>
            <w:r w:rsidRPr="00327318">
              <w:rPr>
                <w:rFonts w:ascii="Calibri" w:hAnsi="Calibri" w:cs="Calibri"/>
                <w:sz w:val="22"/>
                <w:szCs w:val="22"/>
              </w:rPr>
              <w:t>seting</w:t>
            </w:r>
            <w:proofErr w:type="spellEnd"/>
            <w:r w:rsidRPr="00327318">
              <w:rPr>
                <w:rFonts w:ascii="Calibri" w:hAnsi="Calibri" w:cs="Calibri"/>
                <w:sz w:val="22"/>
                <w:szCs w:val="22"/>
              </w:rPr>
              <w:t xml:space="preserve"> out, Utilities, </w:t>
            </w:r>
            <w:proofErr w:type="spellStart"/>
            <w:r w:rsidRPr="00327318">
              <w:rPr>
                <w:rFonts w:ascii="Calibri" w:hAnsi="Calibri" w:cs="Calibri"/>
                <w:sz w:val="22"/>
                <w:szCs w:val="22"/>
              </w:rPr>
              <w:t>etc</w:t>
            </w:r>
            <w:proofErr w:type="spellEnd"/>
            <w:r w:rsidRPr="00327318">
              <w:rPr>
                <w:rFonts w:ascii="Calibri" w:hAnsi="Calibri" w:cs="Calibri"/>
                <w:sz w:val="22"/>
                <w:szCs w:val="22"/>
              </w:rPr>
              <w:t>…</w:t>
            </w:r>
          </w:p>
        </w:tc>
        <w:tc>
          <w:tcPr>
            <w:tcW w:w="1017" w:type="dxa"/>
            <w:tcBorders>
              <w:top w:val="single" w:sz="4" w:space="0" w:color="auto"/>
              <w:left w:val="nil"/>
              <w:bottom w:val="single" w:sz="4" w:space="0" w:color="auto"/>
              <w:right w:val="single" w:sz="4" w:space="0" w:color="auto"/>
            </w:tcBorders>
            <w:hideMark/>
          </w:tcPr>
          <w:p w14:paraId="123CD4BD"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L/S</w:t>
            </w:r>
          </w:p>
        </w:tc>
        <w:tc>
          <w:tcPr>
            <w:tcW w:w="1094" w:type="dxa"/>
            <w:tcBorders>
              <w:top w:val="single" w:sz="4" w:space="0" w:color="auto"/>
              <w:left w:val="nil"/>
              <w:bottom w:val="single" w:sz="4" w:space="0" w:color="auto"/>
              <w:right w:val="single" w:sz="4" w:space="0" w:color="auto"/>
            </w:tcBorders>
            <w:noWrap/>
            <w:hideMark/>
          </w:tcPr>
          <w:p w14:paraId="42BA200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1</w:t>
            </w:r>
          </w:p>
        </w:tc>
        <w:tc>
          <w:tcPr>
            <w:tcW w:w="1347" w:type="dxa"/>
            <w:tcBorders>
              <w:top w:val="single" w:sz="4" w:space="0" w:color="000000"/>
              <w:left w:val="nil"/>
              <w:bottom w:val="single" w:sz="4" w:space="0" w:color="000000"/>
              <w:right w:val="single" w:sz="4" w:space="0" w:color="000000"/>
            </w:tcBorders>
            <w:noWrap/>
            <w:hideMark/>
          </w:tcPr>
          <w:p w14:paraId="796B0C9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single" w:sz="4" w:space="0" w:color="auto"/>
              <w:left w:val="nil"/>
              <w:bottom w:val="single" w:sz="4" w:space="0" w:color="auto"/>
              <w:right w:val="single" w:sz="4" w:space="0" w:color="auto"/>
            </w:tcBorders>
            <w:noWrap/>
            <w:hideMark/>
          </w:tcPr>
          <w:p w14:paraId="1AD0216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0D55E432" w14:textId="77777777" w:rsidTr="00327318">
        <w:trPr>
          <w:trHeight w:val="290"/>
        </w:trPr>
        <w:tc>
          <w:tcPr>
            <w:tcW w:w="1111" w:type="dxa"/>
            <w:tcBorders>
              <w:top w:val="nil"/>
              <w:left w:val="single" w:sz="4" w:space="0" w:color="auto"/>
              <w:bottom w:val="single" w:sz="4" w:space="0" w:color="auto"/>
              <w:right w:val="single" w:sz="4" w:space="0" w:color="auto"/>
            </w:tcBorders>
            <w:vAlign w:val="bottom"/>
            <w:hideMark/>
          </w:tcPr>
          <w:p w14:paraId="21A331E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7064" w:type="dxa"/>
            <w:gridSpan w:val="4"/>
            <w:tcBorders>
              <w:top w:val="single" w:sz="4" w:space="0" w:color="auto"/>
              <w:left w:val="nil"/>
              <w:bottom w:val="single" w:sz="4" w:space="0" w:color="auto"/>
              <w:right w:val="single" w:sz="4" w:space="0" w:color="auto"/>
            </w:tcBorders>
            <w:hideMark/>
          </w:tcPr>
          <w:p w14:paraId="0CBDC5FB"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2"/>
                <w:szCs w:val="22"/>
              </w:rPr>
            </w:pPr>
            <w:r w:rsidRPr="00327318">
              <w:rPr>
                <w:rFonts w:ascii="Calibri" w:hAnsi="Calibri" w:cs="Calibri"/>
                <w:b/>
                <w:bCs/>
                <w:sz w:val="22"/>
                <w:szCs w:val="22"/>
              </w:rPr>
              <w:t>Subtotal</w:t>
            </w:r>
          </w:p>
        </w:tc>
        <w:tc>
          <w:tcPr>
            <w:tcW w:w="1585" w:type="dxa"/>
            <w:tcBorders>
              <w:top w:val="nil"/>
              <w:left w:val="nil"/>
              <w:bottom w:val="single" w:sz="4" w:space="0" w:color="auto"/>
              <w:right w:val="single" w:sz="4" w:space="0" w:color="auto"/>
            </w:tcBorders>
            <w:noWrap/>
            <w:hideMark/>
          </w:tcPr>
          <w:p w14:paraId="6760F2F7"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xml:space="preserve"> $-   </w:t>
            </w:r>
          </w:p>
        </w:tc>
      </w:tr>
      <w:tr w:rsidR="00327318" w:rsidRPr="00327318" w14:paraId="55E95A00" w14:textId="77777777" w:rsidTr="00327318">
        <w:trPr>
          <w:trHeight w:val="310"/>
        </w:trPr>
        <w:tc>
          <w:tcPr>
            <w:tcW w:w="1111" w:type="dxa"/>
            <w:tcBorders>
              <w:top w:val="nil"/>
              <w:left w:val="single" w:sz="4" w:space="0" w:color="auto"/>
              <w:bottom w:val="single" w:sz="4" w:space="0" w:color="auto"/>
              <w:right w:val="single" w:sz="4" w:space="0" w:color="auto"/>
            </w:tcBorders>
            <w:shd w:val="clear" w:color="000000" w:fill="001F60"/>
            <w:vAlign w:val="bottom"/>
            <w:hideMark/>
          </w:tcPr>
          <w:p w14:paraId="33200C4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7064" w:type="dxa"/>
            <w:gridSpan w:val="4"/>
            <w:tcBorders>
              <w:top w:val="single" w:sz="4" w:space="0" w:color="auto"/>
              <w:left w:val="nil"/>
              <w:bottom w:val="single" w:sz="4" w:space="0" w:color="auto"/>
              <w:right w:val="single" w:sz="4" w:space="0" w:color="auto"/>
            </w:tcBorders>
            <w:shd w:val="clear" w:color="000000" w:fill="001F60"/>
            <w:hideMark/>
          </w:tcPr>
          <w:p w14:paraId="6F850ABD"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FFFFFF"/>
                <w:szCs w:val="24"/>
              </w:rPr>
            </w:pPr>
            <w:r w:rsidRPr="00327318">
              <w:rPr>
                <w:rFonts w:ascii="Calibri" w:hAnsi="Calibri" w:cs="Calibri"/>
                <w:b/>
                <w:bCs/>
                <w:color w:val="FFFFFF"/>
                <w:szCs w:val="24"/>
              </w:rPr>
              <w:t>Total for Mobilization &amp; Demobilization</w:t>
            </w:r>
          </w:p>
        </w:tc>
        <w:tc>
          <w:tcPr>
            <w:tcW w:w="1585" w:type="dxa"/>
            <w:tcBorders>
              <w:top w:val="nil"/>
              <w:left w:val="nil"/>
              <w:bottom w:val="single" w:sz="4" w:space="0" w:color="auto"/>
              <w:right w:val="single" w:sz="4" w:space="0" w:color="auto"/>
            </w:tcBorders>
            <w:shd w:val="clear" w:color="000000" w:fill="001F60"/>
            <w:noWrap/>
            <w:hideMark/>
          </w:tcPr>
          <w:p w14:paraId="5DF9DEE8"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Cs w:val="24"/>
              </w:rPr>
            </w:pPr>
            <w:r w:rsidRPr="00327318">
              <w:rPr>
                <w:rFonts w:ascii="Calibri" w:hAnsi="Calibri" w:cs="Calibri"/>
                <w:b/>
                <w:bCs/>
                <w:color w:val="FFFFFF"/>
                <w:szCs w:val="24"/>
              </w:rPr>
              <w:t xml:space="preserve"> $-   </w:t>
            </w:r>
          </w:p>
        </w:tc>
      </w:tr>
      <w:tr w:rsidR="00327318" w:rsidRPr="00327318" w14:paraId="37B7B44A" w14:textId="77777777" w:rsidTr="00327318">
        <w:trPr>
          <w:trHeight w:val="290"/>
        </w:trPr>
        <w:tc>
          <w:tcPr>
            <w:tcW w:w="9760" w:type="dxa"/>
            <w:gridSpan w:val="6"/>
            <w:tcBorders>
              <w:top w:val="single" w:sz="4" w:space="0" w:color="auto"/>
              <w:left w:val="single" w:sz="4" w:space="0" w:color="auto"/>
              <w:bottom w:val="single" w:sz="4" w:space="0" w:color="auto"/>
              <w:right w:val="single" w:sz="4" w:space="0" w:color="000000"/>
            </w:tcBorders>
            <w:noWrap/>
            <w:hideMark/>
          </w:tcPr>
          <w:p w14:paraId="742E852B"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63538446" w14:textId="77777777" w:rsidTr="00327318">
        <w:trPr>
          <w:trHeight w:val="420"/>
        </w:trPr>
        <w:tc>
          <w:tcPr>
            <w:tcW w:w="1111" w:type="dxa"/>
            <w:tcBorders>
              <w:top w:val="nil"/>
              <w:left w:val="single" w:sz="4" w:space="0" w:color="auto"/>
              <w:bottom w:val="nil"/>
              <w:right w:val="single" w:sz="4" w:space="0" w:color="000000"/>
            </w:tcBorders>
            <w:shd w:val="clear" w:color="000000" w:fill="FFBF00"/>
            <w:hideMark/>
          </w:tcPr>
          <w:p w14:paraId="1D8C437E"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32"/>
                <w:szCs w:val="32"/>
              </w:rPr>
            </w:pPr>
            <w:r w:rsidRPr="00327318">
              <w:rPr>
                <w:rFonts w:ascii="Calibri" w:hAnsi="Calibri" w:cs="Calibri"/>
                <w:b/>
                <w:bCs/>
                <w:sz w:val="32"/>
                <w:szCs w:val="32"/>
              </w:rPr>
              <w:t>B</w:t>
            </w:r>
          </w:p>
        </w:tc>
        <w:tc>
          <w:tcPr>
            <w:tcW w:w="8649" w:type="dxa"/>
            <w:gridSpan w:val="5"/>
            <w:tcBorders>
              <w:top w:val="single" w:sz="4" w:space="0" w:color="auto"/>
              <w:left w:val="nil"/>
              <w:bottom w:val="nil"/>
              <w:right w:val="single" w:sz="4" w:space="0" w:color="000000"/>
            </w:tcBorders>
            <w:shd w:val="clear" w:color="000000" w:fill="FFBF00"/>
            <w:hideMark/>
          </w:tcPr>
          <w:p w14:paraId="2905ECA0"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8"/>
                <w:szCs w:val="28"/>
              </w:rPr>
            </w:pPr>
            <w:r w:rsidRPr="00327318">
              <w:rPr>
                <w:rFonts w:ascii="Calibri" w:hAnsi="Calibri" w:cs="Calibri"/>
                <w:b/>
                <w:bCs/>
                <w:sz w:val="28"/>
                <w:szCs w:val="28"/>
              </w:rPr>
              <w:t>Preliminaries</w:t>
            </w:r>
          </w:p>
        </w:tc>
      </w:tr>
      <w:tr w:rsidR="00327318" w:rsidRPr="00327318" w14:paraId="16309568" w14:textId="77777777" w:rsidTr="00327318">
        <w:trPr>
          <w:trHeight w:val="870"/>
        </w:trPr>
        <w:tc>
          <w:tcPr>
            <w:tcW w:w="1111" w:type="dxa"/>
            <w:tcBorders>
              <w:top w:val="single" w:sz="4" w:space="0" w:color="auto"/>
              <w:left w:val="single" w:sz="4" w:space="0" w:color="auto"/>
              <w:bottom w:val="single" w:sz="4" w:space="0" w:color="auto"/>
              <w:right w:val="single" w:sz="4" w:space="0" w:color="auto"/>
            </w:tcBorders>
            <w:noWrap/>
            <w:hideMark/>
          </w:tcPr>
          <w:p w14:paraId="16065C94"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1</w:t>
            </w:r>
          </w:p>
        </w:tc>
        <w:tc>
          <w:tcPr>
            <w:tcW w:w="3606" w:type="dxa"/>
            <w:tcBorders>
              <w:top w:val="single" w:sz="4" w:space="0" w:color="auto"/>
              <w:left w:val="nil"/>
              <w:bottom w:val="single" w:sz="4" w:space="0" w:color="auto"/>
              <w:right w:val="single" w:sz="4" w:space="0" w:color="auto"/>
            </w:tcBorders>
            <w:hideMark/>
          </w:tcPr>
          <w:p w14:paraId="0D1A69DE"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xml:space="preserve">Site Management, security, Permits &amp; compliance, utilities, </w:t>
            </w:r>
            <w:proofErr w:type="spellStart"/>
            <w:r w:rsidRPr="00327318">
              <w:rPr>
                <w:rFonts w:ascii="Calibri" w:hAnsi="Calibri" w:cs="Calibri"/>
                <w:sz w:val="22"/>
                <w:szCs w:val="22"/>
              </w:rPr>
              <w:t>tquality</w:t>
            </w:r>
            <w:proofErr w:type="spellEnd"/>
            <w:r w:rsidRPr="00327318">
              <w:rPr>
                <w:rFonts w:ascii="Calibri" w:hAnsi="Calibri" w:cs="Calibri"/>
                <w:sz w:val="22"/>
                <w:szCs w:val="22"/>
              </w:rPr>
              <w:t xml:space="preserve"> control, </w:t>
            </w:r>
            <w:proofErr w:type="spellStart"/>
            <w:r w:rsidRPr="00327318">
              <w:rPr>
                <w:rFonts w:ascii="Calibri" w:hAnsi="Calibri" w:cs="Calibri"/>
                <w:sz w:val="22"/>
                <w:szCs w:val="22"/>
              </w:rPr>
              <w:t>etc</w:t>
            </w:r>
            <w:proofErr w:type="spellEnd"/>
            <w:r w:rsidRPr="00327318">
              <w:rPr>
                <w:rFonts w:ascii="Calibri" w:hAnsi="Calibri" w:cs="Calibri"/>
                <w:sz w:val="22"/>
                <w:szCs w:val="22"/>
              </w:rPr>
              <w:t>…</w:t>
            </w:r>
          </w:p>
        </w:tc>
        <w:tc>
          <w:tcPr>
            <w:tcW w:w="1017" w:type="dxa"/>
            <w:tcBorders>
              <w:top w:val="single" w:sz="4" w:space="0" w:color="auto"/>
              <w:left w:val="nil"/>
              <w:bottom w:val="single" w:sz="4" w:space="0" w:color="auto"/>
              <w:right w:val="single" w:sz="4" w:space="0" w:color="auto"/>
            </w:tcBorders>
            <w:hideMark/>
          </w:tcPr>
          <w:p w14:paraId="495C23CB"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L/S</w:t>
            </w:r>
          </w:p>
        </w:tc>
        <w:tc>
          <w:tcPr>
            <w:tcW w:w="1094" w:type="dxa"/>
            <w:tcBorders>
              <w:top w:val="single" w:sz="4" w:space="0" w:color="auto"/>
              <w:left w:val="nil"/>
              <w:bottom w:val="single" w:sz="4" w:space="0" w:color="auto"/>
              <w:right w:val="single" w:sz="4" w:space="0" w:color="auto"/>
            </w:tcBorders>
            <w:noWrap/>
            <w:hideMark/>
          </w:tcPr>
          <w:p w14:paraId="6ED5FAC9"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1</w:t>
            </w:r>
          </w:p>
        </w:tc>
        <w:tc>
          <w:tcPr>
            <w:tcW w:w="1347" w:type="dxa"/>
            <w:tcBorders>
              <w:top w:val="single" w:sz="4" w:space="0" w:color="000000"/>
              <w:left w:val="nil"/>
              <w:bottom w:val="single" w:sz="4" w:space="0" w:color="000000"/>
              <w:right w:val="single" w:sz="4" w:space="0" w:color="000000"/>
            </w:tcBorders>
            <w:noWrap/>
            <w:hideMark/>
          </w:tcPr>
          <w:p w14:paraId="2202DB4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single" w:sz="4" w:space="0" w:color="auto"/>
              <w:left w:val="nil"/>
              <w:bottom w:val="single" w:sz="4" w:space="0" w:color="auto"/>
              <w:right w:val="single" w:sz="4" w:space="0" w:color="auto"/>
            </w:tcBorders>
            <w:noWrap/>
            <w:hideMark/>
          </w:tcPr>
          <w:p w14:paraId="62A2AF6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52C47F5E" w14:textId="77777777" w:rsidTr="00327318">
        <w:trPr>
          <w:trHeight w:val="290"/>
        </w:trPr>
        <w:tc>
          <w:tcPr>
            <w:tcW w:w="1111" w:type="dxa"/>
            <w:tcBorders>
              <w:top w:val="nil"/>
              <w:left w:val="single" w:sz="4" w:space="0" w:color="auto"/>
              <w:bottom w:val="single" w:sz="4" w:space="0" w:color="auto"/>
              <w:right w:val="single" w:sz="4" w:space="0" w:color="auto"/>
            </w:tcBorders>
            <w:vAlign w:val="bottom"/>
            <w:hideMark/>
          </w:tcPr>
          <w:p w14:paraId="60E0821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7064" w:type="dxa"/>
            <w:gridSpan w:val="4"/>
            <w:tcBorders>
              <w:top w:val="single" w:sz="4" w:space="0" w:color="auto"/>
              <w:left w:val="nil"/>
              <w:bottom w:val="single" w:sz="4" w:space="0" w:color="auto"/>
              <w:right w:val="single" w:sz="4" w:space="0" w:color="auto"/>
            </w:tcBorders>
            <w:hideMark/>
          </w:tcPr>
          <w:p w14:paraId="1FEB4E86"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2"/>
                <w:szCs w:val="22"/>
              </w:rPr>
            </w:pPr>
            <w:r w:rsidRPr="00327318">
              <w:rPr>
                <w:rFonts w:ascii="Calibri" w:hAnsi="Calibri" w:cs="Calibri"/>
                <w:b/>
                <w:bCs/>
                <w:sz w:val="22"/>
                <w:szCs w:val="22"/>
              </w:rPr>
              <w:t>Subtotal</w:t>
            </w:r>
          </w:p>
        </w:tc>
        <w:tc>
          <w:tcPr>
            <w:tcW w:w="1585" w:type="dxa"/>
            <w:tcBorders>
              <w:top w:val="nil"/>
              <w:left w:val="nil"/>
              <w:bottom w:val="single" w:sz="4" w:space="0" w:color="auto"/>
              <w:right w:val="single" w:sz="4" w:space="0" w:color="auto"/>
            </w:tcBorders>
            <w:noWrap/>
            <w:hideMark/>
          </w:tcPr>
          <w:p w14:paraId="21303DED"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xml:space="preserve"> $-   </w:t>
            </w:r>
          </w:p>
        </w:tc>
      </w:tr>
      <w:tr w:rsidR="00327318" w:rsidRPr="00327318" w14:paraId="7D9C105D" w14:textId="77777777" w:rsidTr="00327318">
        <w:trPr>
          <w:trHeight w:val="310"/>
        </w:trPr>
        <w:tc>
          <w:tcPr>
            <w:tcW w:w="1111" w:type="dxa"/>
            <w:tcBorders>
              <w:top w:val="nil"/>
              <w:left w:val="single" w:sz="4" w:space="0" w:color="auto"/>
              <w:bottom w:val="single" w:sz="4" w:space="0" w:color="auto"/>
              <w:right w:val="single" w:sz="4" w:space="0" w:color="auto"/>
            </w:tcBorders>
            <w:shd w:val="clear" w:color="000000" w:fill="001F60"/>
            <w:vAlign w:val="bottom"/>
            <w:hideMark/>
          </w:tcPr>
          <w:p w14:paraId="575723E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7064" w:type="dxa"/>
            <w:gridSpan w:val="4"/>
            <w:tcBorders>
              <w:top w:val="single" w:sz="4" w:space="0" w:color="auto"/>
              <w:left w:val="nil"/>
              <w:bottom w:val="single" w:sz="4" w:space="0" w:color="auto"/>
              <w:right w:val="single" w:sz="4" w:space="0" w:color="auto"/>
            </w:tcBorders>
            <w:shd w:val="clear" w:color="000000" w:fill="001F60"/>
            <w:hideMark/>
          </w:tcPr>
          <w:p w14:paraId="4509E85B"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FFFFFF"/>
                <w:szCs w:val="24"/>
              </w:rPr>
            </w:pPr>
            <w:r w:rsidRPr="00327318">
              <w:rPr>
                <w:rFonts w:ascii="Calibri" w:hAnsi="Calibri" w:cs="Calibri"/>
                <w:b/>
                <w:bCs/>
                <w:color w:val="FFFFFF"/>
                <w:szCs w:val="24"/>
              </w:rPr>
              <w:t xml:space="preserve">Total Cost </w:t>
            </w:r>
            <w:proofErr w:type="gramStart"/>
            <w:r w:rsidRPr="00327318">
              <w:rPr>
                <w:rFonts w:ascii="Calibri" w:hAnsi="Calibri" w:cs="Calibri"/>
                <w:b/>
                <w:bCs/>
                <w:color w:val="FFFFFF"/>
                <w:szCs w:val="24"/>
              </w:rPr>
              <w:t>For</w:t>
            </w:r>
            <w:proofErr w:type="gramEnd"/>
            <w:r w:rsidRPr="00327318">
              <w:rPr>
                <w:rFonts w:ascii="Calibri" w:hAnsi="Calibri" w:cs="Calibri"/>
                <w:b/>
                <w:bCs/>
                <w:color w:val="FFFFFF"/>
                <w:szCs w:val="24"/>
              </w:rPr>
              <w:t xml:space="preserve"> Preliminaries</w:t>
            </w:r>
          </w:p>
        </w:tc>
        <w:tc>
          <w:tcPr>
            <w:tcW w:w="1585" w:type="dxa"/>
            <w:tcBorders>
              <w:top w:val="nil"/>
              <w:left w:val="nil"/>
              <w:bottom w:val="single" w:sz="4" w:space="0" w:color="auto"/>
              <w:right w:val="single" w:sz="4" w:space="0" w:color="auto"/>
            </w:tcBorders>
            <w:shd w:val="clear" w:color="000000" w:fill="001F60"/>
            <w:noWrap/>
            <w:hideMark/>
          </w:tcPr>
          <w:p w14:paraId="2823B9CF"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Cs w:val="24"/>
              </w:rPr>
            </w:pPr>
            <w:r w:rsidRPr="00327318">
              <w:rPr>
                <w:rFonts w:ascii="Calibri" w:hAnsi="Calibri" w:cs="Calibri"/>
                <w:b/>
                <w:bCs/>
                <w:color w:val="FFFFFF"/>
                <w:szCs w:val="24"/>
              </w:rPr>
              <w:t xml:space="preserve"> $-   </w:t>
            </w:r>
          </w:p>
        </w:tc>
      </w:tr>
      <w:tr w:rsidR="00327318" w:rsidRPr="00327318" w14:paraId="3A276629" w14:textId="77777777" w:rsidTr="00327318">
        <w:trPr>
          <w:trHeight w:val="290"/>
        </w:trPr>
        <w:tc>
          <w:tcPr>
            <w:tcW w:w="9760" w:type="dxa"/>
            <w:gridSpan w:val="6"/>
            <w:tcBorders>
              <w:top w:val="single" w:sz="4" w:space="0" w:color="auto"/>
              <w:left w:val="single" w:sz="4" w:space="0" w:color="auto"/>
              <w:bottom w:val="single" w:sz="4" w:space="0" w:color="auto"/>
              <w:right w:val="single" w:sz="4" w:space="0" w:color="000000"/>
            </w:tcBorders>
            <w:noWrap/>
            <w:hideMark/>
          </w:tcPr>
          <w:p w14:paraId="672CBBA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16175C0D" w14:textId="77777777" w:rsidTr="00327318">
        <w:trPr>
          <w:trHeight w:val="420"/>
        </w:trPr>
        <w:tc>
          <w:tcPr>
            <w:tcW w:w="1111" w:type="dxa"/>
            <w:tcBorders>
              <w:top w:val="nil"/>
              <w:left w:val="single" w:sz="4" w:space="0" w:color="auto"/>
              <w:bottom w:val="single" w:sz="4" w:space="0" w:color="auto"/>
              <w:right w:val="single" w:sz="4" w:space="0" w:color="auto"/>
            </w:tcBorders>
            <w:shd w:val="clear" w:color="000000" w:fill="FFBF00"/>
            <w:hideMark/>
          </w:tcPr>
          <w:p w14:paraId="1486F5BC"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32"/>
                <w:szCs w:val="32"/>
              </w:rPr>
            </w:pPr>
            <w:r w:rsidRPr="00327318">
              <w:rPr>
                <w:rFonts w:ascii="Calibri" w:hAnsi="Calibri" w:cs="Calibri"/>
                <w:b/>
                <w:bCs/>
                <w:sz w:val="32"/>
                <w:szCs w:val="32"/>
              </w:rPr>
              <w:t>c</w:t>
            </w:r>
          </w:p>
        </w:tc>
        <w:tc>
          <w:tcPr>
            <w:tcW w:w="8649" w:type="dxa"/>
            <w:gridSpan w:val="5"/>
            <w:tcBorders>
              <w:top w:val="single" w:sz="4" w:space="0" w:color="auto"/>
              <w:left w:val="nil"/>
              <w:bottom w:val="single" w:sz="4" w:space="0" w:color="auto"/>
              <w:right w:val="single" w:sz="4" w:space="0" w:color="000000"/>
            </w:tcBorders>
            <w:shd w:val="clear" w:color="000000" w:fill="FFBF00"/>
            <w:hideMark/>
          </w:tcPr>
          <w:p w14:paraId="188DE1AD"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8"/>
                <w:szCs w:val="28"/>
              </w:rPr>
            </w:pPr>
            <w:r w:rsidRPr="00327318">
              <w:rPr>
                <w:rFonts w:ascii="Calibri" w:hAnsi="Calibri" w:cs="Calibri"/>
                <w:b/>
                <w:bCs/>
                <w:sz w:val="28"/>
                <w:szCs w:val="28"/>
              </w:rPr>
              <w:t>Re-roofing &amp; Waterproofing</w:t>
            </w:r>
          </w:p>
        </w:tc>
      </w:tr>
      <w:tr w:rsidR="00327318" w:rsidRPr="00327318" w14:paraId="1CE292C7" w14:textId="77777777" w:rsidTr="00327318">
        <w:trPr>
          <w:trHeight w:val="290"/>
        </w:trPr>
        <w:tc>
          <w:tcPr>
            <w:tcW w:w="1111" w:type="dxa"/>
            <w:tcBorders>
              <w:top w:val="nil"/>
              <w:left w:val="single" w:sz="4" w:space="0" w:color="auto"/>
              <w:bottom w:val="single" w:sz="4" w:space="0" w:color="auto"/>
              <w:right w:val="single" w:sz="4" w:space="0" w:color="auto"/>
            </w:tcBorders>
            <w:vAlign w:val="bottom"/>
            <w:hideMark/>
          </w:tcPr>
          <w:p w14:paraId="19332D07"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auto"/>
              <w:left w:val="nil"/>
              <w:bottom w:val="single" w:sz="4" w:space="0" w:color="auto"/>
              <w:right w:val="single" w:sz="4" w:space="0" w:color="auto"/>
            </w:tcBorders>
            <w:hideMark/>
          </w:tcPr>
          <w:p w14:paraId="5B5311E6"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2"/>
                <w:szCs w:val="22"/>
              </w:rPr>
            </w:pPr>
            <w:r w:rsidRPr="00327318">
              <w:rPr>
                <w:rFonts w:ascii="Calibri" w:hAnsi="Calibri" w:cs="Calibri"/>
                <w:b/>
                <w:bCs/>
                <w:sz w:val="22"/>
                <w:szCs w:val="22"/>
              </w:rPr>
              <w:t>Zinc installation and Storm water control system</w:t>
            </w:r>
          </w:p>
        </w:tc>
      </w:tr>
      <w:tr w:rsidR="00327318" w:rsidRPr="00327318" w14:paraId="3DAD71C7" w14:textId="77777777" w:rsidTr="00327318">
        <w:trPr>
          <w:trHeight w:val="580"/>
        </w:trPr>
        <w:tc>
          <w:tcPr>
            <w:tcW w:w="1111" w:type="dxa"/>
            <w:tcBorders>
              <w:top w:val="nil"/>
              <w:left w:val="single" w:sz="4" w:space="0" w:color="auto"/>
              <w:bottom w:val="single" w:sz="4" w:space="0" w:color="auto"/>
              <w:right w:val="single" w:sz="4" w:space="0" w:color="auto"/>
            </w:tcBorders>
            <w:noWrap/>
            <w:hideMark/>
          </w:tcPr>
          <w:p w14:paraId="3B259730"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1</w:t>
            </w:r>
          </w:p>
        </w:tc>
        <w:tc>
          <w:tcPr>
            <w:tcW w:w="3606" w:type="dxa"/>
            <w:tcBorders>
              <w:top w:val="nil"/>
              <w:left w:val="nil"/>
              <w:bottom w:val="single" w:sz="4" w:space="0" w:color="auto"/>
              <w:right w:val="single" w:sz="4" w:space="0" w:color="auto"/>
            </w:tcBorders>
            <w:hideMark/>
          </w:tcPr>
          <w:p w14:paraId="2C25DD70"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xml:space="preserve">Long Span 100% </w:t>
            </w:r>
            <w:proofErr w:type="spellStart"/>
            <w:r w:rsidRPr="00327318">
              <w:rPr>
                <w:rFonts w:ascii="Calibri" w:hAnsi="Calibri" w:cs="Calibri"/>
                <w:sz w:val="22"/>
                <w:szCs w:val="22"/>
              </w:rPr>
              <w:t>Alluminum</w:t>
            </w:r>
            <w:proofErr w:type="spellEnd"/>
            <w:r w:rsidRPr="00327318">
              <w:rPr>
                <w:rFonts w:ascii="Calibri" w:hAnsi="Calibri" w:cs="Calibri"/>
                <w:sz w:val="22"/>
                <w:szCs w:val="22"/>
              </w:rPr>
              <w:t xml:space="preserve"> Shingles</w:t>
            </w:r>
          </w:p>
        </w:tc>
        <w:tc>
          <w:tcPr>
            <w:tcW w:w="1017" w:type="dxa"/>
            <w:tcBorders>
              <w:top w:val="nil"/>
              <w:left w:val="nil"/>
              <w:bottom w:val="single" w:sz="4" w:space="0" w:color="auto"/>
              <w:right w:val="single" w:sz="4" w:space="0" w:color="auto"/>
            </w:tcBorders>
            <w:hideMark/>
          </w:tcPr>
          <w:p w14:paraId="43ACD2BA"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ft</w:t>
            </w:r>
          </w:p>
        </w:tc>
        <w:tc>
          <w:tcPr>
            <w:tcW w:w="1094" w:type="dxa"/>
            <w:tcBorders>
              <w:top w:val="nil"/>
              <w:left w:val="nil"/>
              <w:bottom w:val="single" w:sz="4" w:space="0" w:color="auto"/>
              <w:right w:val="single" w:sz="4" w:space="0" w:color="auto"/>
            </w:tcBorders>
            <w:noWrap/>
            <w:hideMark/>
          </w:tcPr>
          <w:p w14:paraId="581CF685"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3476</w:t>
            </w:r>
          </w:p>
        </w:tc>
        <w:tc>
          <w:tcPr>
            <w:tcW w:w="1347" w:type="dxa"/>
            <w:tcBorders>
              <w:top w:val="nil"/>
              <w:left w:val="nil"/>
              <w:bottom w:val="single" w:sz="4" w:space="0" w:color="auto"/>
              <w:right w:val="single" w:sz="4" w:space="0" w:color="auto"/>
            </w:tcBorders>
            <w:noWrap/>
            <w:hideMark/>
          </w:tcPr>
          <w:p w14:paraId="6A2A3B0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71289A1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499E8ED9"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41F2A2F4"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2</w:t>
            </w:r>
          </w:p>
        </w:tc>
        <w:tc>
          <w:tcPr>
            <w:tcW w:w="3606" w:type="dxa"/>
            <w:tcBorders>
              <w:top w:val="nil"/>
              <w:left w:val="nil"/>
              <w:bottom w:val="single" w:sz="4" w:space="0" w:color="auto"/>
              <w:right w:val="single" w:sz="4" w:space="0" w:color="auto"/>
            </w:tcBorders>
            <w:hideMark/>
          </w:tcPr>
          <w:p w14:paraId="1462454F"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Long Span Roofing Nails</w:t>
            </w:r>
          </w:p>
        </w:tc>
        <w:tc>
          <w:tcPr>
            <w:tcW w:w="1017" w:type="dxa"/>
            <w:tcBorders>
              <w:top w:val="nil"/>
              <w:left w:val="nil"/>
              <w:bottom w:val="single" w:sz="4" w:space="0" w:color="auto"/>
              <w:right w:val="single" w:sz="4" w:space="0" w:color="auto"/>
            </w:tcBorders>
            <w:hideMark/>
          </w:tcPr>
          <w:p w14:paraId="190992F0"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boxes</w:t>
            </w:r>
          </w:p>
        </w:tc>
        <w:tc>
          <w:tcPr>
            <w:tcW w:w="1094" w:type="dxa"/>
            <w:tcBorders>
              <w:top w:val="nil"/>
              <w:left w:val="nil"/>
              <w:bottom w:val="single" w:sz="4" w:space="0" w:color="auto"/>
              <w:right w:val="single" w:sz="4" w:space="0" w:color="auto"/>
            </w:tcBorders>
            <w:noWrap/>
            <w:hideMark/>
          </w:tcPr>
          <w:p w14:paraId="1F56AD3F"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30</w:t>
            </w:r>
          </w:p>
        </w:tc>
        <w:tc>
          <w:tcPr>
            <w:tcW w:w="1347" w:type="dxa"/>
            <w:tcBorders>
              <w:top w:val="nil"/>
              <w:left w:val="nil"/>
              <w:bottom w:val="single" w:sz="4" w:space="0" w:color="auto"/>
              <w:right w:val="single" w:sz="4" w:space="0" w:color="auto"/>
            </w:tcBorders>
            <w:noWrap/>
            <w:hideMark/>
          </w:tcPr>
          <w:p w14:paraId="5B411C3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6BE4F52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604B138B"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62DAEA08"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3</w:t>
            </w:r>
          </w:p>
        </w:tc>
        <w:tc>
          <w:tcPr>
            <w:tcW w:w="3606" w:type="dxa"/>
            <w:tcBorders>
              <w:top w:val="nil"/>
              <w:left w:val="nil"/>
              <w:bottom w:val="single" w:sz="4" w:space="0" w:color="auto"/>
              <w:right w:val="single" w:sz="4" w:space="0" w:color="auto"/>
            </w:tcBorders>
            <w:hideMark/>
          </w:tcPr>
          <w:p w14:paraId="03510E86"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Timber 2" x 4" x 14' for purlins</w:t>
            </w:r>
          </w:p>
        </w:tc>
        <w:tc>
          <w:tcPr>
            <w:tcW w:w="1017" w:type="dxa"/>
            <w:tcBorders>
              <w:top w:val="nil"/>
              <w:left w:val="nil"/>
              <w:bottom w:val="single" w:sz="4" w:space="0" w:color="auto"/>
              <w:right w:val="single" w:sz="4" w:space="0" w:color="auto"/>
            </w:tcBorders>
            <w:hideMark/>
          </w:tcPr>
          <w:p w14:paraId="57A6E772"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pcs</w:t>
            </w:r>
          </w:p>
        </w:tc>
        <w:tc>
          <w:tcPr>
            <w:tcW w:w="1094" w:type="dxa"/>
            <w:tcBorders>
              <w:top w:val="nil"/>
              <w:left w:val="nil"/>
              <w:bottom w:val="single" w:sz="4" w:space="0" w:color="auto"/>
              <w:right w:val="single" w:sz="4" w:space="0" w:color="auto"/>
            </w:tcBorders>
            <w:noWrap/>
            <w:hideMark/>
          </w:tcPr>
          <w:p w14:paraId="3909E62B"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120</w:t>
            </w:r>
          </w:p>
        </w:tc>
        <w:tc>
          <w:tcPr>
            <w:tcW w:w="1347" w:type="dxa"/>
            <w:tcBorders>
              <w:top w:val="nil"/>
              <w:left w:val="nil"/>
              <w:bottom w:val="single" w:sz="4" w:space="0" w:color="auto"/>
              <w:right w:val="single" w:sz="4" w:space="0" w:color="auto"/>
            </w:tcBorders>
            <w:noWrap/>
            <w:hideMark/>
          </w:tcPr>
          <w:p w14:paraId="4BCFE3B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016023D3"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4809FD2F" w14:textId="77777777" w:rsidTr="00327318">
        <w:trPr>
          <w:trHeight w:val="580"/>
        </w:trPr>
        <w:tc>
          <w:tcPr>
            <w:tcW w:w="1111" w:type="dxa"/>
            <w:tcBorders>
              <w:top w:val="nil"/>
              <w:left w:val="single" w:sz="4" w:space="0" w:color="auto"/>
              <w:bottom w:val="single" w:sz="4" w:space="0" w:color="auto"/>
              <w:right w:val="single" w:sz="4" w:space="0" w:color="auto"/>
            </w:tcBorders>
            <w:noWrap/>
            <w:hideMark/>
          </w:tcPr>
          <w:p w14:paraId="3B3996B0"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4</w:t>
            </w:r>
          </w:p>
        </w:tc>
        <w:tc>
          <w:tcPr>
            <w:tcW w:w="3606" w:type="dxa"/>
            <w:tcBorders>
              <w:top w:val="nil"/>
              <w:left w:val="nil"/>
              <w:bottom w:val="single" w:sz="4" w:space="0" w:color="auto"/>
              <w:right w:val="single" w:sz="4" w:space="0" w:color="auto"/>
            </w:tcBorders>
            <w:hideMark/>
          </w:tcPr>
          <w:p w14:paraId="2B569F0D"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Timber 1" x 12" x 14' dressed (for facial board)</w:t>
            </w:r>
          </w:p>
        </w:tc>
        <w:tc>
          <w:tcPr>
            <w:tcW w:w="1017" w:type="dxa"/>
            <w:tcBorders>
              <w:top w:val="nil"/>
              <w:left w:val="nil"/>
              <w:bottom w:val="single" w:sz="4" w:space="0" w:color="auto"/>
              <w:right w:val="single" w:sz="4" w:space="0" w:color="auto"/>
            </w:tcBorders>
            <w:hideMark/>
          </w:tcPr>
          <w:p w14:paraId="352089A5"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pcs</w:t>
            </w:r>
          </w:p>
        </w:tc>
        <w:tc>
          <w:tcPr>
            <w:tcW w:w="1094" w:type="dxa"/>
            <w:tcBorders>
              <w:top w:val="nil"/>
              <w:left w:val="nil"/>
              <w:bottom w:val="single" w:sz="4" w:space="0" w:color="auto"/>
              <w:right w:val="single" w:sz="4" w:space="0" w:color="auto"/>
            </w:tcBorders>
            <w:noWrap/>
            <w:hideMark/>
          </w:tcPr>
          <w:p w14:paraId="3C4D433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24</w:t>
            </w:r>
          </w:p>
        </w:tc>
        <w:tc>
          <w:tcPr>
            <w:tcW w:w="1347" w:type="dxa"/>
            <w:tcBorders>
              <w:top w:val="nil"/>
              <w:left w:val="nil"/>
              <w:bottom w:val="single" w:sz="4" w:space="0" w:color="auto"/>
              <w:right w:val="single" w:sz="4" w:space="0" w:color="auto"/>
            </w:tcBorders>
            <w:noWrap/>
            <w:hideMark/>
          </w:tcPr>
          <w:p w14:paraId="7B17E79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5F1BC96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51F481E9"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4242D794"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5</w:t>
            </w:r>
          </w:p>
        </w:tc>
        <w:tc>
          <w:tcPr>
            <w:tcW w:w="3606" w:type="dxa"/>
            <w:tcBorders>
              <w:top w:val="nil"/>
              <w:left w:val="nil"/>
              <w:bottom w:val="single" w:sz="4" w:space="0" w:color="auto"/>
              <w:right w:val="single" w:sz="4" w:space="0" w:color="auto"/>
            </w:tcBorders>
            <w:hideMark/>
          </w:tcPr>
          <w:p w14:paraId="19552B00"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proofErr w:type="spellStart"/>
            <w:r w:rsidRPr="00327318">
              <w:rPr>
                <w:rFonts w:ascii="Calibri" w:hAnsi="Calibri" w:cs="Calibri"/>
                <w:sz w:val="22"/>
                <w:szCs w:val="22"/>
              </w:rPr>
              <w:t>Carbolyn</w:t>
            </w:r>
            <w:proofErr w:type="spellEnd"/>
            <w:r w:rsidRPr="00327318">
              <w:rPr>
                <w:rFonts w:ascii="Calibri" w:hAnsi="Calibri" w:cs="Calibri"/>
                <w:sz w:val="22"/>
                <w:szCs w:val="22"/>
              </w:rPr>
              <w:t xml:space="preserve"> (for wood </w:t>
            </w:r>
            <w:proofErr w:type="spellStart"/>
            <w:r w:rsidRPr="00327318">
              <w:rPr>
                <w:rFonts w:ascii="Calibri" w:hAnsi="Calibri" w:cs="Calibri"/>
                <w:sz w:val="22"/>
                <w:szCs w:val="22"/>
              </w:rPr>
              <w:t>Persrevation</w:t>
            </w:r>
            <w:proofErr w:type="spellEnd"/>
            <w:r w:rsidRPr="00327318">
              <w:rPr>
                <w:rFonts w:ascii="Calibri" w:hAnsi="Calibri" w:cs="Calibri"/>
                <w:sz w:val="22"/>
                <w:szCs w:val="22"/>
              </w:rPr>
              <w:t>)</w:t>
            </w:r>
          </w:p>
        </w:tc>
        <w:tc>
          <w:tcPr>
            <w:tcW w:w="1017" w:type="dxa"/>
            <w:tcBorders>
              <w:top w:val="nil"/>
              <w:left w:val="nil"/>
              <w:bottom w:val="single" w:sz="4" w:space="0" w:color="auto"/>
              <w:right w:val="single" w:sz="4" w:space="0" w:color="auto"/>
            </w:tcBorders>
            <w:hideMark/>
          </w:tcPr>
          <w:p w14:paraId="735F577E"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drums</w:t>
            </w:r>
          </w:p>
        </w:tc>
        <w:tc>
          <w:tcPr>
            <w:tcW w:w="1094" w:type="dxa"/>
            <w:tcBorders>
              <w:top w:val="nil"/>
              <w:left w:val="nil"/>
              <w:bottom w:val="single" w:sz="4" w:space="0" w:color="auto"/>
              <w:right w:val="single" w:sz="4" w:space="0" w:color="auto"/>
            </w:tcBorders>
            <w:noWrap/>
            <w:hideMark/>
          </w:tcPr>
          <w:p w14:paraId="2BAC7B5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6</w:t>
            </w:r>
          </w:p>
        </w:tc>
        <w:tc>
          <w:tcPr>
            <w:tcW w:w="1347" w:type="dxa"/>
            <w:tcBorders>
              <w:top w:val="nil"/>
              <w:left w:val="nil"/>
              <w:bottom w:val="single" w:sz="4" w:space="0" w:color="auto"/>
              <w:right w:val="single" w:sz="4" w:space="0" w:color="auto"/>
            </w:tcBorders>
            <w:noWrap/>
            <w:hideMark/>
          </w:tcPr>
          <w:p w14:paraId="1304176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1F03057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1F2C6B9C" w14:textId="77777777" w:rsidTr="00327318">
        <w:trPr>
          <w:trHeight w:val="580"/>
        </w:trPr>
        <w:tc>
          <w:tcPr>
            <w:tcW w:w="1111" w:type="dxa"/>
            <w:tcBorders>
              <w:top w:val="nil"/>
              <w:left w:val="single" w:sz="4" w:space="0" w:color="auto"/>
              <w:bottom w:val="single" w:sz="4" w:space="0" w:color="auto"/>
              <w:right w:val="single" w:sz="4" w:space="0" w:color="auto"/>
            </w:tcBorders>
            <w:noWrap/>
            <w:hideMark/>
          </w:tcPr>
          <w:p w14:paraId="2C28BAE3"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6</w:t>
            </w:r>
          </w:p>
        </w:tc>
        <w:tc>
          <w:tcPr>
            <w:tcW w:w="3606" w:type="dxa"/>
            <w:tcBorders>
              <w:top w:val="nil"/>
              <w:left w:val="nil"/>
              <w:bottom w:val="single" w:sz="4" w:space="0" w:color="auto"/>
              <w:right w:val="single" w:sz="4" w:space="0" w:color="auto"/>
            </w:tcBorders>
            <w:hideMark/>
          </w:tcPr>
          <w:p w14:paraId="319657E1"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6" PVC Pipe (for storm water control)</w:t>
            </w:r>
          </w:p>
        </w:tc>
        <w:tc>
          <w:tcPr>
            <w:tcW w:w="1017" w:type="dxa"/>
            <w:tcBorders>
              <w:top w:val="nil"/>
              <w:left w:val="nil"/>
              <w:bottom w:val="single" w:sz="4" w:space="0" w:color="auto"/>
              <w:right w:val="single" w:sz="4" w:space="0" w:color="auto"/>
            </w:tcBorders>
            <w:hideMark/>
          </w:tcPr>
          <w:p w14:paraId="6FB61C2A"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pcs</w:t>
            </w:r>
          </w:p>
        </w:tc>
        <w:tc>
          <w:tcPr>
            <w:tcW w:w="1094" w:type="dxa"/>
            <w:tcBorders>
              <w:top w:val="nil"/>
              <w:left w:val="nil"/>
              <w:bottom w:val="single" w:sz="4" w:space="0" w:color="auto"/>
              <w:right w:val="single" w:sz="4" w:space="0" w:color="auto"/>
            </w:tcBorders>
            <w:noWrap/>
            <w:hideMark/>
          </w:tcPr>
          <w:p w14:paraId="386377C3"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17</w:t>
            </w:r>
          </w:p>
        </w:tc>
        <w:tc>
          <w:tcPr>
            <w:tcW w:w="1347" w:type="dxa"/>
            <w:tcBorders>
              <w:top w:val="nil"/>
              <w:left w:val="nil"/>
              <w:bottom w:val="single" w:sz="4" w:space="0" w:color="auto"/>
              <w:right w:val="single" w:sz="4" w:space="0" w:color="auto"/>
            </w:tcBorders>
            <w:noWrap/>
            <w:hideMark/>
          </w:tcPr>
          <w:p w14:paraId="5AF63B1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3345FDF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772BDCE1" w14:textId="77777777" w:rsidTr="00327318">
        <w:trPr>
          <w:trHeight w:val="580"/>
        </w:trPr>
        <w:tc>
          <w:tcPr>
            <w:tcW w:w="1111" w:type="dxa"/>
            <w:tcBorders>
              <w:top w:val="nil"/>
              <w:left w:val="single" w:sz="4" w:space="0" w:color="auto"/>
              <w:bottom w:val="single" w:sz="4" w:space="0" w:color="auto"/>
              <w:right w:val="single" w:sz="4" w:space="0" w:color="auto"/>
            </w:tcBorders>
            <w:noWrap/>
            <w:hideMark/>
          </w:tcPr>
          <w:p w14:paraId="0628FDB7"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7</w:t>
            </w:r>
          </w:p>
        </w:tc>
        <w:tc>
          <w:tcPr>
            <w:tcW w:w="3606" w:type="dxa"/>
            <w:tcBorders>
              <w:top w:val="nil"/>
              <w:left w:val="nil"/>
              <w:bottom w:val="single" w:sz="4" w:space="0" w:color="auto"/>
              <w:right w:val="single" w:sz="4" w:space="0" w:color="auto"/>
            </w:tcBorders>
            <w:hideMark/>
          </w:tcPr>
          <w:p w14:paraId="6D9A183D"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2" PVC Pipe (for storm water control)</w:t>
            </w:r>
          </w:p>
        </w:tc>
        <w:tc>
          <w:tcPr>
            <w:tcW w:w="1017" w:type="dxa"/>
            <w:tcBorders>
              <w:top w:val="nil"/>
              <w:left w:val="nil"/>
              <w:bottom w:val="single" w:sz="4" w:space="0" w:color="auto"/>
              <w:right w:val="single" w:sz="4" w:space="0" w:color="auto"/>
            </w:tcBorders>
            <w:hideMark/>
          </w:tcPr>
          <w:p w14:paraId="4BA0D64B"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pcs</w:t>
            </w:r>
          </w:p>
        </w:tc>
        <w:tc>
          <w:tcPr>
            <w:tcW w:w="1094" w:type="dxa"/>
            <w:tcBorders>
              <w:top w:val="nil"/>
              <w:left w:val="nil"/>
              <w:bottom w:val="single" w:sz="4" w:space="0" w:color="auto"/>
              <w:right w:val="single" w:sz="4" w:space="0" w:color="auto"/>
            </w:tcBorders>
            <w:noWrap/>
            <w:hideMark/>
          </w:tcPr>
          <w:p w14:paraId="7449D81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6</w:t>
            </w:r>
          </w:p>
        </w:tc>
        <w:tc>
          <w:tcPr>
            <w:tcW w:w="1347" w:type="dxa"/>
            <w:tcBorders>
              <w:top w:val="nil"/>
              <w:left w:val="nil"/>
              <w:bottom w:val="single" w:sz="4" w:space="0" w:color="auto"/>
              <w:right w:val="single" w:sz="4" w:space="0" w:color="auto"/>
            </w:tcBorders>
            <w:noWrap/>
            <w:hideMark/>
          </w:tcPr>
          <w:p w14:paraId="4FF3797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4A88A4E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7C6B4959"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68C59A33"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8</w:t>
            </w:r>
          </w:p>
        </w:tc>
        <w:tc>
          <w:tcPr>
            <w:tcW w:w="3606" w:type="dxa"/>
            <w:tcBorders>
              <w:top w:val="nil"/>
              <w:left w:val="nil"/>
              <w:bottom w:val="single" w:sz="4" w:space="0" w:color="auto"/>
              <w:right w:val="single" w:sz="4" w:space="0" w:color="auto"/>
            </w:tcBorders>
            <w:hideMark/>
          </w:tcPr>
          <w:p w14:paraId="7FB9771B"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6" Pipe accessories</w:t>
            </w:r>
          </w:p>
        </w:tc>
        <w:tc>
          <w:tcPr>
            <w:tcW w:w="1017" w:type="dxa"/>
            <w:tcBorders>
              <w:top w:val="nil"/>
              <w:left w:val="nil"/>
              <w:bottom w:val="single" w:sz="4" w:space="0" w:color="auto"/>
              <w:right w:val="single" w:sz="4" w:space="0" w:color="auto"/>
            </w:tcBorders>
            <w:hideMark/>
          </w:tcPr>
          <w:p w14:paraId="091B4C2F"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L/S</w:t>
            </w:r>
          </w:p>
        </w:tc>
        <w:tc>
          <w:tcPr>
            <w:tcW w:w="1094" w:type="dxa"/>
            <w:tcBorders>
              <w:top w:val="nil"/>
              <w:left w:val="nil"/>
              <w:bottom w:val="single" w:sz="4" w:space="0" w:color="auto"/>
              <w:right w:val="single" w:sz="4" w:space="0" w:color="auto"/>
            </w:tcBorders>
            <w:noWrap/>
            <w:hideMark/>
          </w:tcPr>
          <w:p w14:paraId="774666D6"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1</w:t>
            </w:r>
          </w:p>
        </w:tc>
        <w:tc>
          <w:tcPr>
            <w:tcW w:w="1347" w:type="dxa"/>
            <w:tcBorders>
              <w:top w:val="nil"/>
              <w:left w:val="nil"/>
              <w:bottom w:val="single" w:sz="4" w:space="0" w:color="auto"/>
              <w:right w:val="single" w:sz="4" w:space="0" w:color="auto"/>
            </w:tcBorders>
            <w:noWrap/>
            <w:hideMark/>
          </w:tcPr>
          <w:p w14:paraId="62E40FA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623A94C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352F5941"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3AE9C31C"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10</w:t>
            </w:r>
          </w:p>
        </w:tc>
        <w:tc>
          <w:tcPr>
            <w:tcW w:w="3606" w:type="dxa"/>
            <w:tcBorders>
              <w:top w:val="nil"/>
              <w:left w:val="nil"/>
              <w:bottom w:val="single" w:sz="4" w:space="0" w:color="auto"/>
              <w:right w:val="single" w:sz="4" w:space="0" w:color="auto"/>
            </w:tcBorders>
            <w:hideMark/>
          </w:tcPr>
          <w:p w14:paraId="34EED2AD"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Wire Nail (Assorted)</w:t>
            </w:r>
          </w:p>
        </w:tc>
        <w:tc>
          <w:tcPr>
            <w:tcW w:w="1017" w:type="dxa"/>
            <w:tcBorders>
              <w:top w:val="nil"/>
              <w:left w:val="nil"/>
              <w:bottom w:val="single" w:sz="4" w:space="0" w:color="auto"/>
              <w:right w:val="single" w:sz="4" w:space="0" w:color="auto"/>
            </w:tcBorders>
            <w:hideMark/>
          </w:tcPr>
          <w:p w14:paraId="491517F4"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proofErr w:type="spellStart"/>
            <w:r w:rsidRPr="00327318">
              <w:rPr>
                <w:rFonts w:ascii="Calibri" w:hAnsi="Calibri" w:cs="Calibri"/>
                <w:sz w:val="22"/>
                <w:szCs w:val="22"/>
              </w:rPr>
              <w:t>ctns</w:t>
            </w:r>
            <w:proofErr w:type="spellEnd"/>
          </w:p>
        </w:tc>
        <w:tc>
          <w:tcPr>
            <w:tcW w:w="1094" w:type="dxa"/>
            <w:tcBorders>
              <w:top w:val="nil"/>
              <w:left w:val="nil"/>
              <w:bottom w:val="single" w:sz="4" w:space="0" w:color="auto"/>
              <w:right w:val="single" w:sz="4" w:space="0" w:color="auto"/>
            </w:tcBorders>
            <w:noWrap/>
            <w:hideMark/>
          </w:tcPr>
          <w:p w14:paraId="4944D511"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6</w:t>
            </w:r>
          </w:p>
        </w:tc>
        <w:tc>
          <w:tcPr>
            <w:tcW w:w="1347" w:type="dxa"/>
            <w:tcBorders>
              <w:top w:val="nil"/>
              <w:left w:val="nil"/>
              <w:bottom w:val="single" w:sz="4" w:space="0" w:color="auto"/>
              <w:right w:val="single" w:sz="4" w:space="0" w:color="auto"/>
            </w:tcBorders>
            <w:noWrap/>
            <w:hideMark/>
          </w:tcPr>
          <w:p w14:paraId="70AEB67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799A72B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7F30C9A3"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747FE1CF"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11</w:t>
            </w:r>
          </w:p>
        </w:tc>
        <w:tc>
          <w:tcPr>
            <w:tcW w:w="3606" w:type="dxa"/>
            <w:tcBorders>
              <w:top w:val="nil"/>
              <w:left w:val="nil"/>
              <w:bottom w:val="single" w:sz="4" w:space="0" w:color="auto"/>
              <w:right w:val="single" w:sz="4" w:space="0" w:color="auto"/>
            </w:tcBorders>
            <w:hideMark/>
          </w:tcPr>
          <w:p w14:paraId="6906C22D"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Roofing Cement</w:t>
            </w:r>
          </w:p>
        </w:tc>
        <w:tc>
          <w:tcPr>
            <w:tcW w:w="1017" w:type="dxa"/>
            <w:tcBorders>
              <w:top w:val="nil"/>
              <w:left w:val="nil"/>
              <w:bottom w:val="single" w:sz="4" w:space="0" w:color="auto"/>
              <w:right w:val="single" w:sz="4" w:space="0" w:color="auto"/>
            </w:tcBorders>
            <w:hideMark/>
          </w:tcPr>
          <w:p w14:paraId="43541B7A"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proofErr w:type="spellStart"/>
            <w:r w:rsidRPr="00327318">
              <w:rPr>
                <w:rFonts w:ascii="Calibri" w:hAnsi="Calibri" w:cs="Calibri"/>
                <w:sz w:val="22"/>
                <w:szCs w:val="22"/>
              </w:rPr>
              <w:t>bgs</w:t>
            </w:r>
            <w:proofErr w:type="spellEnd"/>
          </w:p>
        </w:tc>
        <w:tc>
          <w:tcPr>
            <w:tcW w:w="1094" w:type="dxa"/>
            <w:tcBorders>
              <w:top w:val="nil"/>
              <w:left w:val="nil"/>
              <w:bottom w:val="single" w:sz="4" w:space="0" w:color="auto"/>
              <w:right w:val="single" w:sz="4" w:space="0" w:color="auto"/>
            </w:tcBorders>
            <w:noWrap/>
            <w:hideMark/>
          </w:tcPr>
          <w:p w14:paraId="0CAEFD1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12</w:t>
            </w:r>
          </w:p>
        </w:tc>
        <w:tc>
          <w:tcPr>
            <w:tcW w:w="1347" w:type="dxa"/>
            <w:tcBorders>
              <w:top w:val="nil"/>
              <w:left w:val="nil"/>
              <w:bottom w:val="single" w:sz="4" w:space="0" w:color="auto"/>
              <w:right w:val="single" w:sz="4" w:space="0" w:color="auto"/>
            </w:tcBorders>
            <w:noWrap/>
            <w:hideMark/>
          </w:tcPr>
          <w:p w14:paraId="302F8F0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2B8DEFA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017ED754" w14:textId="77777777" w:rsidTr="00327318">
        <w:trPr>
          <w:trHeight w:val="290"/>
        </w:trPr>
        <w:tc>
          <w:tcPr>
            <w:tcW w:w="1111" w:type="dxa"/>
            <w:tcBorders>
              <w:top w:val="nil"/>
              <w:left w:val="single" w:sz="4" w:space="0" w:color="auto"/>
              <w:bottom w:val="single" w:sz="4" w:space="0" w:color="auto"/>
              <w:right w:val="single" w:sz="4" w:space="0" w:color="auto"/>
            </w:tcBorders>
            <w:vAlign w:val="bottom"/>
            <w:hideMark/>
          </w:tcPr>
          <w:p w14:paraId="0DB473D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7064" w:type="dxa"/>
            <w:gridSpan w:val="4"/>
            <w:tcBorders>
              <w:top w:val="single" w:sz="4" w:space="0" w:color="auto"/>
              <w:left w:val="nil"/>
              <w:bottom w:val="single" w:sz="4" w:space="0" w:color="auto"/>
              <w:right w:val="single" w:sz="4" w:space="0" w:color="auto"/>
            </w:tcBorders>
            <w:hideMark/>
          </w:tcPr>
          <w:p w14:paraId="5ECCE23C"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2"/>
                <w:szCs w:val="22"/>
              </w:rPr>
            </w:pPr>
            <w:r w:rsidRPr="00327318">
              <w:rPr>
                <w:rFonts w:ascii="Calibri" w:hAnsi="Calibri" w:cs="Calibri"/>
                <w:b/>
                <w:bCs/>
                <w:sz w:val="22"/>
                <w:szCs w:val="22"/>
              </w:rPr>
              <w:t>Subtotal</w:t>
            </w:r>
          </w:p>
        </w:tc>
        <w:tc>
          <w:tcPr>
            <w:tcW w:w="1585" w:type="dxa"/>
            <w:tcBorders>
              <w:top w:val="nil"/>
              <w:left w:val="nil"/>
              <w:bottom w:val="single" w:sz="4" w:space="0" w:color="auto"/>
              <w:right w:val="single" w:sz="4" w:space="0" w:color="auto"/>
            </w:tcBorders>
            <w:noWrap/>
            <w:hideMark/>
          </w:tcPr>
          <w:p w14:paraId="750FFD8C"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xml:space="preserve"> $-   </w:t>
            </w:r>
          </w:p>
        </w:tc>
      </w:tr>
      <w:tr w:rsidR="00327318" w:rsidRPr="00327318" w14:paraId="0EE6E765" w14:textId="77777777" w:rsidTr="00327318">
        <w:trPr>
          <w:trHeight w:val="310"/>
        </w:trPr>
        <w:tc>
          <w:tcPr>
            <w:tcW w:w="1111" w:type="dxa"/>
            <w:tcBorders>
              <w:top w:val="nil"/>
              <w:left w:val="single" w:sz="4" w:space="0" w:color="auto"/>
              <w:bottom w:val="single" w:sz="4" w:space="0" w:color="auto"/>
              <w:right w:val="single" w:sz="4" w:space="0" w:color="auto"/>
            </w:tcBorders>
            <w:shd w:val="clear" w:color="000000" w:fill="001F60"/>
            <w:vAlign w:val="bottom"/>
            <w:hideMark/>
          </w:tcPr>
          <w:p w14:paraId="7A17618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7064" w:type="dxa"/>
            <w:gridSpan w:val="4"/>
            <w:tcBorders>
              <w:top w:val="single" w:sz="4" w:space="0" w:color="auto"/>
              <w:left w:val="nil"/>
              <w:bottom w:val="single" w:sz="4" w:space="0" w:color="auto"/>
              <w:right w:val="single" w:sz="4" w:space="0" w:color="auto"/>
            </w:tcBorders>
            <w:shd w:val="clear" w:color="000000" w:fill="001F60"/>
            <w:hideMark/>
          </w:tcPr>
          <w:p w14:paraId="6E05FBE5" w14:textId="77777777" w:rsidR="00327318" w:rsidRPr="00327318" w:rsidRDefault="00327318" w:rsidP="00327318">
            <w:pPr>
              <w:suppressAutoHyphens w:val="0"/>
              <w:overflowPunct/>
              <w:autoSpaceDE/>
              <w:autoSpaceDN/>
              <w:adjustRightInd/>
              <w:ind w:firstLineChars="1200" w:firstLine="2891"/>
              <w:jc w:val="left"/>
              <w:textAlignment w:val="auto"/>
              <w:rPr>
                <w:rFonts w:ascii="Calibri" w:hAnsi="Calibri" w:cs="Calibri"/>
                <w:b/>
                <w:bCs/>
                <w:color w:val="FFFFFF"/>
                <w:szCs w:val="24"/>
              </w:rPr>
            </w:pPr>
            <w:r w:rsidRPr="00327318">
              <w:rPr>
                <w:rFonts w:ascii="Calibri" w:hAnsi="Calibri" w:cs="Calibri"/>
                <w:b/>
                <w:bCs/>
                <w:color w:val="FFFFFF"/>
                <w:szCs w:val="24"/>
              </w:rPr>
              <w:t>Re-roofing Work</w:t>
            </w:r>
          </w:p>
        </w:tc>
        <w:tc>
          <w:tcPr>
            <w:tcW w:w="1585" w:type="dxa"/>
            <w:tcBorders>
              <w:top w:val="nil"/>
              <w:left w:val="nil"/>
              <w:bottom w:val="single" w:sz="4" w:space="0" w:color="auto"/>
              <w:right w:val="single" w:sz="4" w:space="0" w:color="auto"/>
            </w:tcBorders>
            <w:shd w:val="clear" w:color="000000" w:fill="001F60"/>
            <w:noWrap/>
            <w:hideMark/>
          </w:tcPr>
          <w:p w14:paraId="769D62DE"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Cs w:val="24"/>
              </w:rPr>
            </w:pPr>
            <w:r w:rsidRPr="00327318">
              <w:rPr>
                <w:rFonts w:ascii="Calibri" w:hAnsi="Calibri" w:cs="Calibri"/>
                <w:b/>
                <w:bCs/>
                <w:color w:val="FFFFFF"/>
                <w:szCs w:val="24"/>
              </w:rPr>
              <w:t xml:space="preserve"> $-   </w:t>
            </w:r>
          </w:p>
        </w:tc>
      </w:tr>
      <w:tr w:rsidR="00327318" w:rsidRPr="00327318" w14:paraId="1DA47F72" w14:textId="77777777" w:rsidTr="00327318">
        <w:trPr>
          <w:trHeight w:val="310"/>
        </w:trPr>
        <w:tc>
          <w:tcPr>
            <w:tcW w:w="9760" w:type="dxa"/>
            <w:gridSpan w:val="6"/>
            <w:tcBorders>
              <w:top w:val="single" w:sz="4" w:space="0" w:color="auto"/>
              <w:left w:val="single" w:sz="4" w:space="0" w:color="auto"/>
              <w:bottom w:val="single" w:sz="4" w:space="0" w:color="auto"/>
              <w:right w:val="single" w:sz="4" w:space="0" w:color="000000"/>
            </w:tcBorders>
            <w:vAlign w:val="bottom"/>
            <w:hideMark/>
          </w:tcPr>
          <w:p w14:paraId="4B47D433"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4B16FF87" w14:textId="77777777" w:rsidTr="00327318">
        <w:trPr>
          <w:trHeight w:val="420"/>
        </w:trPr>
        <w:tc>
          <w:tcPr>
            <w:tcW w:w="1111" w:type="dxa"/>
            <w:tcBorders>
              <w:top w:val="nil"/>
              <w:left w:val="single" w:sz="4" w:space="0" w:color="auto"/>
              <w:bottom w:val="single" w:sz="4" w:space="0" w:color="auto"/>
              <w:right w:val="single" w:sz="4" w:space="0" w:color="auto"/>
            </w:tcBorders>
            <w:shd w:val="clear" w:color="000000" w:fill="FFBF00"/>
            <w:hideMark/>
          </w:tcPr>
          <w:p w14:paraId="4ABA06DD"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32"/>
                <w:szCs w:val="32"/>
              </w:rPr>
            </w:pPr>
            <w:r w:rsidRPr="00327318">
              <w:rPr>
                <w:rFonts w:ascii="Calibri" w:hAnsi="Calibri" w:cs="Calibri"/>
                <w:b/>
                <w:bCs/>
                <w:sz w:val="32"/>
                <w:szCs w:val="32"/>
              </w:rPr>
              <w:lastRenderedPageBreak/>
              <w:t>C</w:t>
            </w:r>
          </w:p>
        </w:tc>
        <w:tc>
          <w:tcPr>
            <w:tcW w:w="8649" w:type="dxa"/>
            <w:gridSpan w:val="5"/>
            <w:tcBorders>
              <w:top w:val="single" w:sz="4" w:space="0" w:color="auto"/>
              <w:left w:val="nil"/>
              <w:bottom w:val="single" w:sz="4" w:space="0" w:color="auto"/>
              <w:right w:val="single" w:sz="4" w:space="0" w:color="auto"/>
            </w:tcBorders>
            <w:shd w:val="clear" w:color="000000" w:fill="FFBF00"/>
            <w:hideMark/>
          </w:tcPr>
          <w:p w14:paraId="5DA62CF1"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8"/>
                <w:szCs w:val="28"/>
              </w:rPr>
            </w:pPr>
            <w:r w:rsidRPr="00327318">
              <w:rPr>
                <w:rFonts w:ascii="Calibri" w:hAnsi="Calibri" w:cs="Calibri"/>
                <w:b/>
                <w:bCs/>
                <w:sz w:val="28"/>
                <w:szCs w:val="28"/>
              </w:rPr>
              <w:t>Excavation, Civil &amp; Masonry Works (Ground Floor)</w:t>
            </w:r>
          </w:p>
        </w:tc>
      </w:tr>
      <w:tr w:rsidR="00327318" w:rsidRPr="00327318" w14:paraId="1D7CDD67" w14:textId="77777777" w:rsidTr="00327318">
        <w:trPr>
          <w:trHeight w:val="290"/>
        </w:trPr>
        <w:tc>
          <w:tcPr>
            <w:tcW w:w="1111" w:type="dxa"/>
            <w:tcBorders>
              <w:top w:val="nil"/>
              <w:left w:val="single" w:sz="4" w:space="0" w:color="auto"/>
              <w:bottom w:val="single" w:sz="4" w:space="0" w:color="auto"/>
              <w:right w:val="single" w:sz="4" w:space="0" w:color="auto"/>
            </w:tcBorders>
            <w:vAlign w:val="bottom"/>
            <w:hideMark/>
          </w:tcPr>
          <w:p w14:paraId="4C55C00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auto"/>
              <w:left w:val="nil"/>
              <w:bottom w:val="single" w:sz="4" w:space="0" w:color="auto"/>
              <w:right w:val="single" w:sz="4" w:space="0" w:color="auto"/>
            </w:tcBorders>
            <w:hideMark/>
          </w:tcPr>
          <w:p w14:paraId="10B57CAE"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2"/>
                <w:szCs w:val="22"/>
              </w:rPr>
            </w:pPr>
            <w:r w:rsidRPr="00327318">
              <w:rPr>
                <w:rFonts w:ascii="Calibri" w:hAnsi="Calibri" w:cs="Calibri"/>
                <w:b/>
                <w:bCs/>
                <w:sz w:val="22"/>
                <w:szCs w:val="22"/>
              </w:rPr>
              <w:t xml:space="preserve">Excavation for columns footings, Casting, Bricks Laying, </w:t>
            </w:r>
            <w:proofErr w:type="spellStart"/>
            <w:r w:rsidRPr="00327318">
              <w:rPr>
                <w:rFonts w:ascii="Calibri" w:hAnsi="Calibri" w:cs="Calibri"/>
                <w:b/>
                <w:bCs/>
                <w:sz w:val="22"/>
                <w:szCs w:val="22"/>
              </w:rPr>
              <w:t>etc</w:t>
            </w:r>
            <w:proofErr w:type="spellEnd"/>
            <w:r w:rsidRPr="00327318">
              <w:rPr>
                <w:rFonts w:ascii="Calibri" w:hAnsi="Calibri" w:cs="Calibri"/>
                <w:b/>
                <w:bCs/>
                <w:sz w:val="22"/>
                <w:szCs w:val="22"/>
              </w:rPr>
              <w:t>…</w:t>
            </w:r>
          </w:p>
        </w:tc>
      </w:tr>
      <w:tr w:rsidR="00327318" w:rsidRPr="00327318" w14:paraId="3FF35DD9"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5A46891D"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1</w:t>
            </w:r>
          </w:p>
        </w:tc>
        <w:tc>
          <w:tcPr>
            <w:tcW w:w="3606" w:type="dxa"/>
            <w:tcBorders>
              <w:top w:val="nil"/>
              <w:left w:val="nil"/>
              <w:bottom w:val="single" w:sz="4" w:space="0" w:color="auto"/>
              <w:right w:val="single" w:sz="4" w:space="0" w:color="auto"/>
            </w:tcBorders>
            <w:hideMark/>
          </w:tcPr>
          <w:p w14:paraId="5F070F6D"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Portland Cement (Bricks Laying)</w:t>
            </w:r>
          </w:p>
        </w:tc>
        <w:tc>
          <w:tcPr>
            <w:tcW w:w="1017" w:type="dxa"/>
            <w:tcBorders>
              <w:top w:val="nil"/>
              <w:left w:val="nil"/>
              <w:bottom w:val="single" w:sz="4" w:space="0" w:color="auto"/>
              <w:right w:val="single" w:sz="4" w:space="0" w:color="auto"/>
            </w:tcBorders>
            <w:hideMark/>
          </w:tcPr>
          <w:p w14:paraId="2CE7A609"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proofErr w:type="spellStart"/>
            <w:r w:rsidRPr="00327318">
              <w:rPr>
                <w:rFonts w:ascii="Calibri" w:hAnsi="Calibri" w:cs="Calibri"/>
                <w:sz w:val="22"/>
                <w:szCs w:val="22"/>
              </w:rPr>
              <w:t>bgs</w:t>
            </w:r>
            <w:proofErr w:type="spellEnd"/>
          </w:p>
        </w:tc>
        <w:tc>
          <w:tcPr>
            <w:tcW w:w="1094" w:type="dxa"/>
            <w:tcBorders>
              <w:top w:val="nil"/>
              <w:left w:val="nil"/>
              <w:bottom w:val="single" w:sz="4" w:space="0" w:color="auto"/>
              <w:right w:val="single" w:sz="4" w:space="0" w:color="auto"/>
            </w:tcBorders>
            <w:noWrap/>
            <w:hideMark/>
          </w:tcPr>
          <w:p w14:paraId="4DD96E27"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288</w:t>
            </w:r>
          </w:p>
        </w:tc>
        <w:tc>
          <w:tcPr>
            <w:tcW w:w="1347" w:type="dxa"/>
            <w:tcBorders>
              <w:top w:val="nil"/>
              <w:left w:val="nil"/>
              <w:bottom w:val="single" w:sz="4" w:space="0" w:color="auto"/>
              <w:right w:val="single" w:sz="4" w:space="0" w:color="auto"/>
            </w:tcBorders>
            <w:noWrap/>
            <w:hideMark/>
          </w:tcPr>
          <w:p w14:paraId="2963A19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6E39F18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3AEA9BF0"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76642246"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2</w:t>
            </w:r>
          </w:p>
        </w:tc>
        <w:tc>
          <w:tcPr>
            <w:tcW w:w="3606" w:type="dxa"/>
            <w:tcBorders>
              <w:top w:val="nil"/>
              <w:left w:val="nil"/>
              <w:bottom w:val="single" w:sz="4" w:space="0" w:color="auto"/>
              <w:right w:val="single" w:sz="4" w:space="0" w:color="auto"/>
            </w:tcBorders>
            <w:hideMark/>
          </w:tcPr>
          <w:p w14:paraId="7A83CC77"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Bricks 8"</w:t>
            </w:r>
          </w:p>
        </w:tc>
        <w:tc>
          <w:tcPr>
            <w:tcW w:w="1017" w:type="dxa"/>
            <w:tcBorders>
              <w:top w:val="nil"/>
              <w:left w:val="nil"/>
              <w:bottom w:val="single" w:sz="4" w:space="0" w:color="auto"/>
              <w:right w:val="single" w:sz="4" w:space="0" w:color="auto"/>
            </w:tcBorders>
            <w:hideMark/>
          </w:tcPr>
          <w:p w14:paraId="2D47E6F2"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pcs</w:t>
            </w:r>
          </w:p>
        </w:tc>
        <w:tc>
          <w:tcPr>
            <w:tcW w:w="1094" w:type="dxa"/>
            <w:tcBorders>
              <w:top w:val="nil"/>
              <w:left w:val="nil"/>
              <w:bottom w:val="single" w:sz="4" w:space="0" w:color="auto"/>
              <w:right w:val="single" w:sz="4" w:space="0" w:color="auto"/>
            </w:tcBorders>
            <w:noWrap/>
            <w:hideMark/>
          </w:tcPr>
          <w:p w14:paraId="3A73932D"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4716</w:t>
            </w:r>
          </w:p>
        </w:tc>
        <w:tc>
          <w:tcPr>
            <w:tcW w:w="1347" w:type="dxa"/>
            <w:tcBorders>
              <w:top w:val="nil"/>
              <w:left w:val="nil"/>
              <w:bottom w:val="single" w:sz="4" w:space="0" w:color="auto"/>
              <w:right w:val="single" w:sz="4" w:space="0" w:color="auto"/>
            </w:tcBorders>
            <w:noWrap/>
            <w:hideMark/>
          </w:tcPr>
          <w:p w14:paraId="7EE20733"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403B384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24FA92FB"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556D1D1A"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3</w:t>
            </w:r>
          </w:p>
        </w:tc>
        <w:tc>
          <w:tcPr>
            <w:tcW w:w="3606" w:type="dxa"/>
            <w:tcBorders>
              <w:top w:val="nil"/>
              <w:left w:val="nil"/>
              <w:bottom w:val="single" w:sz="4" w:space="0" w:color="auto"/>
              <w:right w:val="single" w:sz="4" w:space="0" w:color="auto"/>
            </w:tcBorders>
            <w:hideMark/>
          </w:tcPr>
          <w:p w14:paraId="56026342"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Fine Aggregate</w:t>
            </w:r>
          </w:p>
        </w:tc>
        <w:tc>
          <w:tcPr>
            <w:tcW w:w="1017" w:type="dxa"/>
            <w:tcBorders>
              <w:top w:val="nil"/>
              <w:left w:val="nil"/>
              <w:bottom w:val="single" w:sz="4" w:space="0" w:color="auto"/>
              <w:right w:val="single" w:sz="4" w:space="0" w:color="auto"/>
            </w:tcBorders>
            <w:hideMark/>
          </w:tcPr>
          <w:p w14:paraId="34A6BBA3"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yd3</w:t>
            </w:r>
          </w:p>
        </w:tc>
        <w:tc>
          <w:tcPr>
            <w:tcW w:w="1094" w:type="dxa"/>
            <w:tcBorders>
              <w:top w:val="nil"/>
              <w:left w:val="nil"/>
              <w:bottom w:val="single" w:sz="4" w:space="0" w:color="auto"/>
              <w:right w:val="single" w:sz="4" w:space="0" w:color="auto"/>
            </w:tcBorders>
            <w:noWrap/>
            <w:hideMark/>
          </w:tcPr>
          <w:p w14:paraId="7B791BD3"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52</w:t>
            </w:r>
          </w:p>
        </w:tc>
        <w:tc>
          <w:tcPr>
            <w:tcW w:w="1347" w:type="dxa"/>
            <w:tcBorders>
              <w:top w:val="nil"/>
              <w:left w:val="nil"/>
              <w:bottom w:val="single" w:sz="4" w:space="0" w:color="auto"/>
              <w:right w:val="single" w:sz="4" w:space="0" w:color="auto"/>
            </w:tcBorders>
            <w:noWrap/>
            <w:hideMark/>
          </w:tcPr>
          <w:p w14:paraId="702D760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1B158E23"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5CD5BD5A" w14:textId="77777777" w:rsidTr="00327318">
        <w:trPr>
          <w:trHeight w:val="870"/>
        </w:trPr>
        <w:tc>
          <w:tcPr>
            <w:tcW w:w="1111" w:type="dxa"/>
            <w:tcBorders>
              <w:top w:val="nil"/>
              <w:left w:val="single" w:sz="4" w:space="0" w:color="auto"/>
              <w:bottom w:val="single" w:sz="4" w:space="0" w:color="auto"/>
              <w:right w:val="single" w:sz="4" w:space="0" w:color="auto"/>
            </w:tcBorders>
            <w:noWrap/>
            <w:hideMark/>
          </w:tcPr>
          <w:p w14:paraId="3BE57EDA"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4</w:t>
            </w:r>
          </w:p>
        </w:tc>
        <w:tc>
          <w:tcPr>
            <w:tcW w:w="3606" w:type="dxa"/>
            <w:tcBorders>
              <w:top w:val="nil"/>
              <w:left w:val="nil"/>
              <w:bottom w:val="single" w:sz="4" w:space="0" w:color="auto"/>
              <w:right w:val="single" w:sz="4" w:space="0" w:color="auto"/>
            </w:tcBorders>
            <w:hideMark/>
          </w:tcPr>
          <w:p w14:paraId="6E403899"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Concrete C25 (main entrance, footings, columns, floor, beams, &amp; slab)</w:t>
            </w:r>
          </w:p>
        </w:tc>
        <w:tc>
          <w:tcPr>
            <w:tcW w:w="1017" w:type="dxa"/>
            <w:tcBorders>
              <w:top w:val="nil"/>
              <w:left w:val="nil"/>
              <w:bottom w:val="single" w:sz="4" w:space="0" w:color="auto"/>
              <w:right w:val="single" w:sz="4" w:space="0" w:color="auto"/>
            </w:tcBorders>
            <w:hideMark/>
          </w:tcPr>
          <w:p w14:paraId="30C849C2"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m3</w:t>
            </w:r>
          </w:p>
        </w:tc>
        <w:tc>
          <w:tcPr>
            <w:tcW w:w="1094" w:type="dxa"/>
            <w:tcBorders>
              <w:top w:val="nil"/>
              <w:left w:val="nil"/>
              <w:bottom w:val="single" w:sz="4" w:space="0" w:color="auto"/>
              <w:right w:val="single" w:sz="4" w:space="0" w:color="auto"/>
            </w:tcBorders>
            <w:noWrap/>
            <w:hideMark/>
          </w:tcPr>
          <w:p w14:paraId="0EC25AD7"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155</w:t>
            </w:r>
          </w:p>
        </w:tc>
        <w:tc>
          <w:tcPr>
            <w:tcW w:w="1347" w:type="dxa"/>
            <w:tcBorders>
              <w:top w:val="nil"/>
              <w:left w:val="nil"/>
              <w:bottom w:val="single" w:sz="4" w:space="0" w:color="auto"/>
              <w:right w:val="single" w:sz="4" w:space="0" w:color="auto"/>
            </w:tcBorders>
            <w:noWrap/>
            <w:hideMark/>
          </w:tcPr>
          <w:p w14:paraId="5123A8E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60133B4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3ADF5A5E"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0ECE0622"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5</w:t>
            </w:r>
          </w:p>
        </w:tc>
        <w:tc>
          <w:tcPr>
            <w:tcW w:w="3606" w:type="dxa"/>
            <w:tcBorders>
              <w:top w:val="nil"/>
              <w:left w:val="nil"/>
              <w:bottom w:val="single" w:sz="4" w:space="0" w:color="auto"/>
              <w:right w:val="single" w:sz="4" w:space="0" w:color="auto"/>
            </w:tcBorders>
            <w:hideMark/>
          </w:tcPr>
          <w:p w14:paraId="10CDF110"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Sand</w:t>
            </w:r>
          </w:p>
        </w:tc>
        <w:tc>
          <w:tcPr>
            <w:tcW w:w="1017" w:type="dxa"/>
            <w:tcBorders>
              <w:top w:val="nil"/>
              <w:left w:val="nil"/>
              <w:bottom w:val="single" w:sz="4" w:space="0" w:color="auto"/>
              <w:right w:val="single" w:sz="4" w:space="0" w:color="auto"/>
            </w:tcBorders>
            <w:hideMark/>
          </w:tcPr>
          <w:p w14:paraId="47A5BAD2"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cy3</w:t>
            </w:r>
          </w:p>
        </w:tc>
        <w:tc>
          <w:tcPr>
            <w:tcW w:w="1094" w:type="dxa"/>
            <w:tcBorders>
              <w:top w:val="nil"/>
              <w:left w:val="nil"/>
              <w:bottom w:val="single" w:sz="4" w:space="0" w:color="auto"/>
              <w:right w:val="single" w:sz="4" w:space="0" w:color="auto"/>
            </w:tcBorders>
            <w:noWrap/>
            <w:hideMark/>
          </w:tcPr>
          <w:p w14:paraId="3BFCD31F"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18</w:t>
            </w:r>
          </w:p>
        </w:tc>
        <w:tc>
          <w:tcPr>
            <w:tcW w:w="1347" w:type="dxa"/>
            <w:tcBorders>
              <w:top w:val="nil"/>
              <w:left w:val="nil"/>
              <w:bottom w:val="single" w:sz="4" w:space="0" w:color="auto"/>
              <w:right w:val="single" w:sz="4" w:space="0" w:color="auto"/>
            </w:tcBorders>
            <w:noWrap/>
            <w:hideMark/>
          </w:tcPr>
          <w:p w14:paraId="6D3C150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34FF229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62179CD2" w14:textId="77777777" w:rsidTr="00327318">
        <w:trPr>
          <w:trHeight w:val="580"/>
        </w:trPr>
        <w:tc>
          <w:tcPr>
            <w:tcW w:w="1111" w:type="dxa"/>
            <w:tcBorders>
              <w:top w:val="nil"/>
              <w:left w:val="single" w:sz="4" w:space="0" w:color="auto"/>
              <w:bottom w:val="single" w:sz="4" w:space="0" w:color="auto"/>
              <w:right w:val="single" w:sz="4" w:space="0" w:color="auto"/>
            </w:tcBorders>
            <w:noWrap/>
            <w:hideMark/>
          </w:tcPr>
          <w:p w14:paraId="259A9B9F"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6</w:t>
            </w:r>
          </w:p>
        </w:tc>
        <w:tc>
          <w:tcPr>
            <w:tcW w:w="3606" w:type="dxa"/>
            <w:tcBorders>
              <w:top w:val="nil"/>
              <w:left w:val="nil"/>
              <w:bottom w:val="single" w:sz="4" w:space="0" w:color="auto"/>
              <w:right w:val="single" w:sz="4" w:space="0" w:color="auto"/>
            </w:tcBorders>
            <w:hideMark/>
          </w:tcPr>
          <w:p w14:paraId="3750E393"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Steel rod 14mm (for footings and Columns)</w:t>
            </w:r>
          </w:p>
        </w:tc>
        <w:tc>
          <w:tcPr>
            <w:tcW w:w="1017" w:type="dxa"/>
            <w:tcBorders>
              <w:top w:val="nil"/>
              <w:left w:val="nil"/>
              <w:bottom w:val="single" w:sz="4" w:space="0" w:color="auto"/>
              <w:right w:val="single" w:sz="4" w:space="0" w:color="auto"/>
            </w:tcBorders>
            <w:hideMark/>
          </w:tcPr>
          <w:p w14:paraId="35375CD0"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pcs</w:t>
            </w:r>
          </w:p>
        </w:tc>
        <w:tc>
          <w:tcPr>
            <w:tcW w:w="1094" w:type="dxa"/>
            <w:tcBorders>
              <w:top w:val="nil"/>
              <w:left w:val="nil"/>
              <w:bottom w:val="single" w:sz="4" w:space="0" w:color="auto"/>
              <w:right w:val="single" w:sz="4" w:space="0" w:color="auto"/>
            </w:tcBorders>
            <w:noWrap/>
            <w:hideMark/>
          </w:tcPr>
          <w:p w14:paraId="27F06C4F"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760</w:t>
            </w:r>
          </w:p>
        </w:tc>
        <w:tc>
          <w:tcPr>
            <w:tcW w:w="1347" w:type="dxa"/>
            <w:tcBorders>
              <w:top w:val="nil"/>
              <w:left w:val="nil"/>
              <w:bottom w:val="single" w:sz="4" w:space="0" w:color="auto"/>
              <w:right w:val="single" w:sz="4" w:space="0" w:color="auto"/>
            </w:tcBorders>
            <w:noWrap/>
            <w:hideMark/>
          </w:tcPr>
          <w:p w14:paraId="4D77D6E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097B812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066AEEAB" w14:textId="77777777" w:rsidTr="00327318">
        <w:trPr>
          <w:trHeight w:val="580"/>
        </w:trPr>
        <w:tc>
          <w:tcPr>
            <w:tcW w:w="1111" w:type="dxa"/>
            <w:tcBorders>
              <w:top w:val="nil"/>
              <w:left w:val="single" w:sz="4" w:space="0" w:color="auto"/>
              <w:bottom w:val="single" w:sz="4" w:space="0" w:color="auto"/>
              <w:right w:val="single" w:sz="4" w:space="0" w:color="auto"/>
            </w:tcBorders>
            <w:noWrap/>
            <w:hideMark/>
          </w:tcPr>
          <w:p w14:paraId="3EE81FB2"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7</w:t>
            </w:r>
          </w:p>
        </w:tc>
        <w:tc>
          <w:tcPr>
            <w:tcW w:w="3606" w:type="dxa"/>
            <w:tcBorders>
              <w:top w:val="nil"/>
              <w:left w:val="nil"/>
              <w:bottom w:val="single" w:sz="4" w:space="0" w:color="auto"/>
              <w:right w:val="single" w:sz="4" w:space="0" w:color="auto"/>
            </w:tcBorders>
            <w:hideMark/>
          </w:tcPr>
          <w:p w14:paraId="6A14CFB8"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Steel rod 12mm (for footings and Columns)</w:t>
            </w:r>
          </w:p>
        </w:tc>
        <w:tc>
          <w:tcPr>
            <w:tcW w:w="1017" w:type="dxa"/>
            <w:tcBorders>
              <w:top w:val="nil"/>
              <w:left w:val="nil"/>
              <w:bottom w:val="single" w:sz="4" w:space="0" w:color="auto"/>
              <w:right w:val="single" w:sz="4" w:space="0" w:color="auto"/>
            </w:tcBorders>
            <w:hideMark/>
          </w:tcPr>
          <w:p w14:paraId="3B71C0CD"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pcs</w:t>
            </w:r>
          </w:p>
        </w:tc>
        <w:tc>
          <w:tcPr>
            <w:tcW w:w="1094" w:type="dxa"/>
            <w:tcBorders>
              <w:top w:val="nil"/>
              <w:left w:val="nil"/>
              <w:bottom w:val="single" w:sz="4" w:space="0" w:color="auto"/>
              <w:right w:val="single" w:sz="4" w:space="0" w:color="auto"/>
            </w:tcBorders>
            <w:noWrap/>
            <w:hideMark/>
          </w:tcPr>
          <w:p w14:paraId="15FE5516"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714</w:t>
            </w:r>
          </w:p>
        </w:tc>
        <w:tc>
          <w:tcPr>
            <w:tcW w:w="1347" w:type="dxa"/>
            <w:tcBorders>
              <w:top w:val="nil"/>
              <w:left w:val="nil"/>
              <w:bottom w:val="single" w:sz="4" w:space="0" w:color="auto"/>
              <w:right w:val="single" w:sz="4" w:space="0" w:color="auto"/>
            </w:tcBorders>
            <w:noWrap/>
            <w:hideMark/>
          </w:tcPr>
          <w:p w14:paraId="5912F3F3"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47258BA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0400DAE1" w14:textId="77777777" w:rsidTr="00327318">
        <w:trPr>
          <w:trHeight w:val="580"/>
        </w:trPr>
        <w:tc>
          <w:tcPr>
            <w:tcW w:w="1111" w:type="dxa"/>
            <w:tcBorders>
              <w:top w:val="nil"/>
              <w:left w:val="single" w:sz="4" w:space="0" w:color="auto"/>
              <w:bottom w:val="single" w:sz="4" w:space="0" w:color="auto"/>
              <w:right w:val="single" w:sz="4" w:space="0" w:color="auto"/>
            </w:tcBorders>
            <w:noWrap/>
            <w:hideMark/>
          </w:tcPr>
          <w:p w14:paraId="4F52D2AA"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8</w:t>
            </w:r>
          </w:p>
        </w:tc>
        <w:tc>
          <w:tcPr>
            <w:tcW w:w="3606" w:type="dxa"/>
            <w:tcBorders>
              <w:top w:val="nil"/>
              <w:left w:val="nil"/>
              <w:bottom w:val="single" w:sz="4" w:space="0" w:color="auto"/>
              <w:right w:val="single" w:sz="4" w:space="0" w:color="auto"/>
            </w:tcBorders>
            <w:hideMark/>
          </w:tcPr>
          <w:p w14:paraId="3768949B"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Steel rod 8mm (for footings and Columns)</w:t>
            </w:r>
          </w:p>
        </w:tc>
        <w:tc>
          <w:tcPr>
            <w:tcW w:w="1017" w:type="dxa"/>
            <w:tcBorders>
              <w:top w:val="nil"/>
              <w:left w:val="nil"/>
              <w:bottom w:val="single" w:sz="4" w:space="0" w:color="auto"/>
              <w:right w:val="single" w:sz="4" w:space="0" w:color="auto"/>
            </w:tcBorders>
            <w:hideMark/>
          </w:tcPr>
          <w:p w14:paraId="4219D7C6"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pcs</w:t>
            </w:r>
          </w:p>
        </w:tc>
        <w:tc>
          <w:tcPr>
            <w:tcW w:w="1094" w:type="dxa"/>
            <w:tcBorders>
              <w:top w:val="nil"/>
              <w:left w:val="nil"/>
              <w:bottom w:val="single" w:sz="4" w:space="0" w:color="auto"/>
              <w:right w:val="single" w:sz="4" w:space="0" w:color="auto"/>
            </w:tcBorders>
            <w:noWrap/>
            <w:hideMark/>
          </w:tcPr>
          <w:p w14:paraId="74779C1F"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281</w:t>
            </w:r>
          </w:p>
        </w:tc>
        <w:tc>
          <w:tcPr>
            <w:tcW w:w="1347" w:type="dxa"/>
            <w:tcBorders>
              <w:top w:val="nil"/>
              <w:left w:val="nil"/>
              <w:bottom w:val="single" w:sz="4" w:space="0" w:color="auto"/>
              <w:right w:val="single" w:sz="4" w:space="0" w:color="auto"/>
            </w:tcBorders>
            <w:noWrap/>
            <w:hideMark/>
          </w:tcPr>
          <w:p w14:paraId="2BAD3F4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3060935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55648030" w14:textId="77777777" w:rsidTr="00327318">
        <w:trPr>
          <w:trHeight w:val="580"/>
        </w:trPr>
        <w:tc>
          <w:tcPr>
            <w:tcW w:w="1111" w:type="dxa"/>
            <w:tcBorders>
              <w:top w:val="nil"/>
              <w:left w:val="single" w:sz="4" w:space="0" w:color="auto"/>
              <w:bottom w:val="single" w:sz="4" w:space="0" w:color="auto"/>
              <w:right w:val="single" w:sz="4" w:space="0" w:color="auto"/>
            </w:tcBorders>
            <w:noWrap/>
            <w:hideMark/>
          </w:tcPr>
          <w:p w14:paraId="2FD9A9A7"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9</w:t>
            </w:r>
          </w:p>
        </w:tc>
        <w:tc>
          <w:tcPr>
            <w:tcW w:w="3606" w:type="dxa"/>
            <w:tcBorders>
              <w:top w:val="nil"/>
              <w:left w:val="nil"/>
              <w:bottom w:val="single" w:sz="4" w:space="0" w:color="auto"/>
              <w:right w:val="single" w:sz="4" w:space="0" w:color="auto"/>
            </w:tcBorders>
            <w:hideMark/>
          </w:tcPr>
          <w:p w14:paraId="4C4E432F"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Steel rod 5mm (for column Stirrups)</w:t>
            </w:r>
          </w:p>
        </w:tc>
        <w:tc>
          <w:tcPr>
            <w:tcW w:w="1017" w:type="dxa"/>
            <w:tcBorders>
              <w:top w:val="nil"/>
              <w:left w:val="nil"/>
              <w:bottom w:val="single" w:sz="4" w:space="0" w:color="auto"/>
              <w:right w:val="single" w:sz="4" w:space="0" w:color="auto"/>
            </w:tcBorders>
            <w:hideMark/>
          </w:tcPr>
          <w:p w14:paraId="717441E8"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pcs</w:t>
            </w:r>
          </w:p>
        </w:tc>
        <w:tc>
          <w:tcPr>
            <w:tcW w:w="1094" w:type="dxa"/>
            <w:tcBorders>
              <w:top w:val="nil"/>
              <w:left w:val="nil"/>
              <w:bottom w:val="single" w:sz="4" w:space="0" w:color="auto"/>
              <w:right w:val="single" w:sz="4" w:space="0" w:color="auto"/>
            </w:tcBorders>
            <w:noWrap/>
            <w:hideMark/>
          </w:tcPr>
          <w:p w14:paraId="14114756"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303</w:t>
            </w:r>
          </w:p>
        </w:tc>
        <w:tc>
          <w:tcPr>
            <w:tcW w:w="1347" w:type="dxa"/>
            <w:tcBorders>
              <w:top w:val="nil"/>
              <w:left w:val="nil"/>
              <w:bottom w:val="single" w:sz="4" w:space="0" w:color="auto"/>
              <w:right w:val="single" w:sz="4" w:space="0" w:color="auto"/>
            </w:tcBorders>
            <w:noWrap/>
            <w:hideMark/>
          </w:tcPr>
          <w:p w14:paraId="75EA7100"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3DFE072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0D360EA6"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0B968D4E"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10</w:t>
            </w:r>
          </w:p>
        </w:tc>
        <w:tc>
          <w:tcPr>
            <w:tcW w:w="3606" w:type="dxa"/>
            <w:tcBorders>
              <w:top w:val="nil"/>
              <w:left w:val="nil"/>
              <w:bottom w:val="single" w:sz="4" w:space="0" w:color="auto"/>
              <w:right w:val="single" w:sz="4" w:space="0" w:color="auto"/>
            </w:tcBorders>
            <w:hideMark/>
          </w:tcPr>
          <w:p w14:paraId="29B790FA"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Tie wire</w:t>
            </w:r>
          </w:p>
        </w:tc>
        <w:tc>
          <w:tcPr>
            <w:tcW w:w="1017" w:type="dxa"/>
            <w:tcBorders>
              <w:top w:val="nil"/>
              <w:left w:val="nil"/>
              <w:bottom w:val="single" w:sz="4" w:space="0" w:color="auto"/>
              <w:right w:val="single" w:sz="4" w:space="0" w:color="auto"/>
            </w:tcBorders>
            <w:hideMark/>
          </w:tcPr>
          <w:p w14:paraId="02417DAC"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roll</w:t>
            </w:r>
          </w:p>
        </w:tc>
        <w:tc>
          <w:tcPr>
            <w:tcW w:w="1094" w:type="dxa"/>
            <w:tcBorders>
              <w:top w:val="nil"/>
              <w:left w:val="nil"/>
              <w:bottom w:val="single" w:sz="4" w:space="0" w:color="auto"/>
              <w:right w:val="single" w:sz="4" w:space="0" w:color="auto"/>
            </w:tcBorders>
            <w:noWrap/>
            <w:hideMark/>
          </w:tcPr>
          <w:p w14:paraId="257EE177"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33</w:t>
            </w:r>
          </w:p>
        </w:tc>
        <w:tc>
          <w:tcPr>
            <w:tcW w:w="1347" w:type="dxa"/>
            <w:tcBorders>
              <w:top w:val="nil"/>
              <w:left w:val="nil"/>
              <w:bottom w:val="single" w:sz="4" w:space="0" w:color="auto"/>
              <w:right w:val="single" w:sz="4" w:space="0" w:color="auto"/>
            </w:tcBorders>
            <w:noWrap/>
            <w:hideMark/>
          </w:tcPr>
          <w:p w14:paraId="0F9C4BA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7A0E2F3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7AEBD24E" w14:textId="77777777" w:rsidTr="00327318">
        <w:trPr>
          <w:trHeight w:val="580"/>
        </w:trPr>
        <w:tc>
          <w:tcPr>
            <w:tcW w:w="1111" w:type="dxa"/>
            <w:tcBorders>
              <w:top w:val="nil"/>
              <w:left w:val="single" w:sz="4" w:space="0" w:color="auto"/>
              <w:bottom w:val="single" w:sz="4" w:space="0" w:color="auto"/>
              <w:right w:val="single" w:sz="4" w:space="0" w:color="auto"/>
            </w:tcBorders>
            <w:noWrap/>
            <w:hideMark/>
          </w:tcPr>
          <w:p w14:paraId="6DDCBCA9"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11</w:t>
            </w:r>
          </w:p>
        </w:tc>
        <w:tc>
          <w:tcPr>
            <w:tcW w:w="3606" w:type="dxa"/>
            <w:tcBorders>
              <w:top w:val="nil"/>
              <w:left w:val="nil"/>
              <w:bottom w:val="single" w:sz="4" w:space="0" w:color="auto"/>
              <w:right w:val="single" w:sz="4" w:space="0" w:color="auto"/>
            </w:tcBorders>
            <w:hideMark/>
          </w:tcPr>
          <w:p w14:paraId="483E8EBD"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Wawa (form work for foundation columns)</w:t>
            </w:r>
          </w:p>
        </w:tc>
        <w:tc>
          <w:tcPr>
            <w:tcW w:w="1017" w:type="dxa"/>
            <w:tcBorders>
              <w:top w:val="nil"/>
              <w:left w:val="nil"/>
              <w:bottom w:val="single" w:sz="4" w:space="0" w:color="auto"/>
              <w:right w:val="single" w:sz="4" w:space="0" w:color="auto"/>
            </w:tcBorders>
            <w:hideMark/>
          </w:tcPr>
          <w:p w14:paraId="22F6BF81"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pcs</w:t>
            </w:r>
          </w:p>
        </w:tc>
        <w:tc>
          <w:tcPr>
            <w:tcW w:w="1094" w:type="dxa"/>
            <w:tcBorders>
              <w:top w:val="nil"/>
              <w:left w:val="nil"/>
              <w:bottom w:val="single" w:sz="4" w:space="0" w:color="auto"/>
              <w:right w:val="single" w:sz="4" w:space="0" w:color="auto"/>
            </w:tcBorders>
            <w:noWrap/>
            <w:hideMark/>
          </w:tcPr>
          <w:p w14:paraId="6F1D7F58"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67</w:t>
            </w:r>
          </w:p>
        </w:tc>
        <w:tc>
          <w:tcPr>
            <w:tcW w:w="1347" w:type="dxa"/>
            <w:tcBorders>
              <w:top w:val="nil"/>
              <w:left w:val="nil"/>
              <w:bottom w:val="single" w:sz="4" w:space="0" w:color="auto"/>
              <w:right w:val="single" w:sz="4" w:space="0" w:color="auto"/>
            </w:tcBorders>
            <w:noWrap/>
            <w:hideMark/>
          </w:tcPr>
          <w:p w14:paraId="59AB37B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1886801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0C90E3DE"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43EFFB23"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12</w:t>
            </w:r>
          </w:p>
        </w:tc>
        <w:tc>
          <w:tcPr>
            <w:tcW w:w="3606" w:type="dxa"/>
            <w:tcBorders>
              <w:top w:val="nil"/>
              <w:left w:val="nil"/>
              <w:bottom w:val="single" w:sz="4" w:space="0" w:color="auto"/>
              <w:right w:val="single" w:sz="4" w:space="0" w:color="auto"/>
            </w:tcBorders>
            <w:hideMark/>
          </w:tcPr>
          <w:p w14:paraId="688250D8"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proofErr w:type="gramStart"/>
            <w:r w:rsidRPr="00327318">
              <w:rPr>
                <w:rFonts w:ascii="Calibri" w:hAnsi="Calibri" w:cs="Calibri"/>
                <w:sz w:val="22"/>
                <w:szCs w:val="22"/>
              </w:rPr>
              <w:t>Plywood(</w:t>
            </w:r>
            <w:proofErr w:type="gramEnd"/>
            <w:r w:rsidRPr="00327318">
              <w:rPr>
                <w:rFonts w:ascii="Calibri" w:hAnsi="Calibri" w:cs="Calibri"/>
                <w:sz w:val="22"/>
                <w:szCs w:val="22"/>
              </w:rPr>
              <w:t>marine boards)</w:t>
            </w:r>
          </w:p>
        </w:tc>
        <w:tc>
          <w:tcPr>
            <w:tcW w:w="1017" w:type="dxa"/>
            <w:tcBorders>
              <w:top w:val="nil"/>
              <w:left w:val="nil"/>
              <w:bottom w:val="single" w:sz="4" w:space="0" w:color="auto"/>
              <w:right w:val="single" w:sz="4" w:space="0" w:color="auto"/>
            </w:tcBorders>
            <w:hideMark/>
          </w:tcPr>
          <w:p w14:paraId="6A645438"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pcs</w:t>
            </w:r>
          </w:p>
        </w:tc>
        <w:tc>
          <w:tcPr>
            <w:tcW w:w="1094" w:type="dxa"/>
            <w:tcBorders>
              <w:top w:val="nil"/>
              <w:left w:val="nil"/>
              <w:bottom w:val="single" w:sz="4" w:space="0" w:color="auto"/>
              <w:right w:val="single" w:sz="4" w:space="0" w:color="auto"/>
            </w:tcBorders>
            <w:noWrap/>
            <w:hideMark/>
          </w:tcPr>
          <w:p w14:paraId="25FFDBCF"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213</w:t>
            </w:r>
          </w:p>
        </w:tc>
        <w:tc>
          <w:tcPr>
            <w:tcW w:w="1347" w:type="dxa"/>
            <w:tcBorders>
              <w:top w:val="nil"/>
              <w:left w:val="nil"/>
              <w:bottom w:val="single" w:sz="4" w:space="0" w:color="auto"/>
              <w:right w:val="single" w:sz="4" w:space="0" w:color="auto"/>
            </w:tcBorders>
            <w:noWrap/>
            <w:hideMark/>
          </w:tcPr>
          <w:p w14:paraId="63A06A8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1C232D63"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51B92860"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2D82784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13</w:t>
            </w:r>
          </w:p>
        </w:tc>
        <w:tc>
          <w:tcPr>
            <w:tcW w:w="3606" w:type="dxa"/>
            <w:tcBorders>
              <w:top w:val="nil"/>
              <w:left w:val="nil"/>
              <w:bottom w:val="single" w:sz="4" w:space="0" w:color="000000"/>
              <w:right w:val="single" w:sz="4" w:space="0" w:color="000000"/>
            </w:tcBorders>
            <w:hideMark/>
          </w:tcPr>
          <w:p w14:paraId="014CA086"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Round Poles</w:t>
            </w:r>
          </w:p>
        </w:tc>
        <w:tc>
          <w:tcPr>
            <w:tcW w:w="1017" w:type="dxa"/>
            <w:tcBorders>
              <w:top w:val="nil"/>
              <w:left w:val="nil"/>
              <w:bottom w:val="single" w:sz="4" w:space="0" w:color="000000"/>
              <w:right w:val="single" w:sz="4" w:space="0" w:color="000000"/>
            </w:tcBorders>
            <w:hideMark/>
          </w:tcPr>
          <w:p w14:paraId="73B6E3A8"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pes</w:t>
            </w:r>
          </w:p>
        </w:tc>
        <w:tc>
          <w:tcPr>
            <w:tcW w:w="1094" w:type="dxa"/>
            <w:tcBorders>
              <w:top w:val="nil"/>
              <w:left w:val="nil"/>
              <w:bottom w:val="single" w:sz="4" w:space="0" w:color="000000"/>
              <w:right w:val="single" w:sz="4" w:space="0" w:color="000000"/>
            </w:tcBorders>
            <w:noWrap/>
            <w:hideMark/>
          </w:tcPr>
          <w:p w14:paraId="4A489FF7"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1250</w:t>
            </w:r>
          </w:p>
        </w:tc>
        <w:tc>
          <w:tcPr>
            <w:tcW w:w="1347" w:type="dxa"/>
            <w:tcBorders>
              <w:top w:val="nil"/>
              <w:left w:val="nil"/>
              <w:bottom w:val="single" w:sz="4" w:space="0" w:color="000000"/>
              <w:right w:val="single" w:sz="4" w:space="0" w:color="000000"/>
            </w:tcBorders>
            <w:noWrap/>
            <w:hideMark/>
          </w:tcPr>
          <w:p w14:paraId="5F2D966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auto"/>
              <w:right w:val="single" w:sz="4" w:space="0" w:color="auto"/>
            </w:tcBorders>
            <w:noWrap/>
            <w:hideMark/>
          </w:tcPr>
          <w:p w14:paraId="72EEE44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02D56B57"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474ED2F3"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14</w:t>
            </w:r>
          </w:p>
        </w:tc>
        <w:tc>
          <w:tcPr>
            <w:tcW w:w="3606" w:type="dxa"/>
            <w:tcBorders>
              <w:top w:val="nil"/>
              <w:left w:val="nil"/>
              <w:bottom w:val="single" w:sz="4" w:space="0" w:color="000000"/>
              <w:right w:val="single" w:sz="4" w:space="0" w:color="000000"/>
            </w:tcBorders>
            <w:hideMark/>
          </w:tcPr>
          <w:p w14:paraId="35FF9995"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Timber 2" x 4" x 14'</w:t>
            </w:r>
          </w:p>
        </w:tc>
        <w:tc>
          <w:tcPr>
            <w:tcW w:w="1017" w:type="dxa"/>
            <w:tcBorders>
              <w:top w:val="nil"/>
              <w:left w:val="nil"/>
              <w:bottom w:val="single" w:sz="4" w:space="0" w:color="000000"/>
              <w:right w:val="single" w:sz="4" w:space="0" w:color="000000"/>
            </w:tcBorders>
            <w:hideMark/>
          </w:tcPr>
          <w:p w14:paraId="29B3B2C9"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pcs</w:t>
            </w:r>
          </w:p>
        </w:tc>
        <w:tc>
          <w:tcPr>
            <w:tcW w:w="1094" w:type="dxa"/>
            <w:tcBorders>
              <w:top w:val="nil"/>
              <w:left w:val="nil"/>
              <w:bottom w:val="single" w:sz="4" w:space="0" w:color="000000"/>
              <w:right w:val="single" w:sz="4" w:space="0" w:color="000000"/>
            </w:tcBorders>
            <w:noWrap/>
            <w:hideMark/>
          </w:tcPr>
          <w:p w14:paraId="6DDE91B3"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217</w:t>
            </w:r>
          </w:p>
        </w:tc>
        <w:tc>
          <w:tcPr>
            <w:tcW w:w="1347" w:type="dxa"/>
            <w:tcBorders>
              <w:top w:val="nil"/>
              <w:left w:val="nil"/>
              <w:bottom w:val="single" w:sz="4" w:space="0" w:color="000000"/>
              <w:right w:val="single" w:sz="4" w:space="0" w:color="000000"/>
            </w:tcBorders>
            <w:noWrap/>
            <w:hideMark/>
          </w:tcPr>
          <w:p w14:paraId="0E88613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auto"/>
              <w:right w:val="single" w:sz="4" w:space="0" w:color="auto"/>
            </w:tcBorders>
            <w:noWrap/>
            <w:hideMark/>
          </w:tcPr>
          <w:p w14:paraId="21061EB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327B78BF"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50838AB2"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2"/>
                <w:szCs w:val="22"/>
              </w:rPr>
            </w:pPr>
            <w:r w:rsidRPr="00327318">
              <w:rPr>
                <w:rFonts w:ascii="Calibri" w:hAnsi="Calibri" w:cs="Calibri"/>
                <w:b/>
                <w:bCs/>
                <w:color w:val="000000"/>
                <w:sz w:val="22"/>
                <w:szCs w:val="22"/>
              </w:rPr>
              <w:t>13</w:t>
            </w:r>
          </w:p>
        </w:tc>
        <w:tc>
          <w:tcPr>
            <w:tcW w:w="3606" w:type="dxa"/>
            <w:tcBorders>
              <w:top w:val="nil"/>
              <w:left w:val="nil"/>
              <w:bottom w:val="single" w:sz="4" w:space="0" w:color="auto"/>
              <w:right w:val="single" w:sz="4" w:space="0" w:color="auto"/>
            </w:tcBorders>
            <w:hideMark/>
          </w:tcPr>
          <w:p w14:paraId="616CC14E"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Assorted Nails</w:t>
            </w:r>
          </w:p>
        </w:tc>
        <w:tc>
          <w:tcPr>
            <w:tcW w:w="1017" w:type="dxa"/>
            <w:tcBorders>
              <w:top w:val="nil"/>
              <w:left w:val="nil"/>
              <w:bottom w:val="single" w:sz="4" w:space="0" w:color="auto"/>
              <w:right w:val="single" w:sz="4" w:space="0" w:color="auto"/>
            </w:tcBorders>
            <w:hideMark/>
          </w:tcPr>
          <w:p w14:paraId="2440BABC"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L/S</w:t>
            </w:r>
          </w:p>
        </w:tc>
        <w:tc>
          <w:tcPr>
            <w:tcW w:w="1094" w:type="dxa"/>
            <w:tcBorders>
              <w:top w:val="nil"/>
              <w:left w:val="nil"/>
              <w:bottom w:val="single" w:sz="4" w:space="0" w:color="auto"/>
              <w:right w:val="single" w:sz="4" w:space="0" w:color="auto"/>
            </w:tcBorders>
            <w:noWrap/>
            <w:hideMark/>
          </w:tcPr>
          <w:p w14:paraId="6248794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1</w:t>
            </w:r>
          </w:p>
        </w:tc>
        <w:tc>
          <w:tcPr>
            <w:tcW w:w="1347" w:type="dxa"/>
            <w:tcBorders>
              <w:top w:val="nil"/>
              <w:left w:val="nil"/>
              <w:bottom w:val="single" w:sz="4" w:space="0" w:color="auto"/>
              <w:right w:val="single" w:sz="4" w:space="0" w:color="auto"/>
            </w:tcBorders>
            <w:noWrap/>
            <w:hideMark/>
          </w:tcPr>
          <w:p w14:paraId="1160FDA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50F06C6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301D2909" w14:textId="77777777" w:rsidTr="00327318">
        <w:trPr>
          <w:trHeight w:val="290"/>
        </w:trPr>
        <w:tc>
          <w:tcPr>
            <w:tcW w:w="1111" w:type="dxa"/>
            <w:tcBorders>
              <w:top w:val="nil"/>
              <w:left w:val="single" w:sz="4" w:space="0" w:color="auto"/>
              <w:bottom w:val="single" w:sz="4" w:space="0" w:color="auto"/>
              <w:right w:val="single" w:sz="4" w:space="0" w:color="auto"/>
            </w:tcBorders>
            <w:vAlign w:val="bottom"/>
            <w:hideMark/>
          </w:tcPr>
          <w:p w14:paraId="45D3FC3F"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w:t>
            </w:r>
          </w:p>
        </w:tc>
        <w:tc>
          <w:tcPr>
            <w:tcW w:w="7064" w:type="dxa"/>
            <w:gridSpan w:val="4"/>
            <w:tcBorders>
              <w:top w:val="single" w:sz="4" w:space="0" w:color="auto"/>
              <w:left w:val="nil"/>
              <w:bottom w:val="single" w:sz="4" w:space="0" w:color="auto"/>
              <w:right w:val="single" w:sz="4" w:space="0" w:color="auto"/>
            </w:tcBorders>
            <w:hideMark/>
          </w:tcPr>
          <w:p w14:paraId="7080D3F3"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2"/>
                <w:szCs w:val="22"/>
              </w:rPr>
            </w:pPr>
            <w:r w:rsidRPr="00327318">
              <w:rPr>
                <w:rFonts w:ascii="Calibri" w:hAnsi="Calibri" w:cs="Calibri"/>
                <w:b/>
                <w:bCs/>
                <w:sz w:val="22"/>
                <w:szCs w:val="22"/>
              </w:rPr>
              <w:t>Subtotal</w:t>
            </w:r>
          </w:p>
        </w:tc>
        <w:tc>
          <w:tcPr>
            <w:tcW w:w="1585" w:type="dxa"/>
            <w:tcBorders>
              <w:top w:val="nil"/>
              <w:left w:val="nil"/>
              <w:bottom w:val="single" w:sz="4" w:space="0" w:color="auto"/>
              <w:right w:val="single" w:sz="4" w:space="0" w:color="auto"/>
            </w:tcBorders>
            <w:noWrap/>
            <w:hideMark/>
          </w:tcPr>
          <w:p w14:paraId="19501408"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xml:space="preserve"> $-   </w:t>
            </w:r>
          </w:p>
        </w:tc>
      </w:tr>
      <w:tr w:rsidR="00327318" w:rsidRPr="00327318" w14:paraId="5A223236" w14:textId="77777777" w:rsidTr="00327318">
        <w:trPr>
          <w:trHeight w:val="315"/>
        </w:trPr>
        <w:tc>
          <w:tcPr>
            <w:tcW w:w="1111" w:type="dxa"/>
            <w:tcBorders>
              <w:top w:val="nil"/>
              <w:left w:val="single" w:sz="4" w:space="0" w:color="auto"/>
              <w:bottom w:val="single" w:sz="4" w:space="0" w:color="auto"/>
              <w:right w:val="single" w:sz="4" w:space="0" w:color="auto"/>
            </w:tcBorders>
            <w:shd w:val="clear" w:color="000000" w:fill="001F60"/>
            <w:vAlign w:val="bottom"/>
            <w:hideMark/>
          </w:tcPr>
          <w:p w14:paraId="69BC0599"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w:t>
            </w:r>
          </w:p>
        </w:tc>
        <w:tc>
          <w:tcPr>
            <w:tcW w:w="7064" w:type="dxa"/>
            <w:gridSpan w:val="4"/>
            <w:tcBorders>
              <w:top w:val="single" w:sz="4" w:space="0" w:color="auto"/>
              <w:left w:val="nil"/>
              <w:bottom w:val="single" w:sz="4" w:space="0" w:color="auto"/>
              <w:right w:val="single" w:sz="4" w:space="0" w:color="auto"/>
            </w:tcBorders>
            <w:shd w:val="clear" w:color="000000" w:fill="001F60"/>
            <w:hideMark/>
          </w:tcPr>
          <w:p w14:paraId="6D2FBBC9"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FFFFFF"/>
                <w:szCs w:val="24"/>
              </w:rPr>
            </w:pPr>
            <w:r w:rsidRPr="00327318">
              <w:rPr>
                <w:rFonts w:ascii="Calibri" w:hAnsi="Calibri" w:cs="Calibri"/>
                <w:b/>
                <w:bCs/>
                <w:color w:val="FFFFFF"/>
                <w:szCs w:val="24"/>
              </w:rPr>
              <w:t>Civil &amp; Masonry Works</w:t>
            </w:r>
          </w:p>
        </w:tc>
        <w:tc>
          <w:tcPr>
            <w:tcW w:w="1585" w:type="dxa"/>
            <w:tcBorders>
              <w:top w:val="nil"/>
              <w:left w:val="nil"/>
              <w:bottom w:val="single" w:sz="4" w:space="0" w:color="auto"/>
              <w:right w:val="single" w:sz="4" w:space="0" w:color="auto"/>
            </w:tcBorders>
            <w:shd w:val="clear" w:color="000000" w:fill="001F60"/>
            <w:noWrap/>
            <w:hideMark/>
          </w:tcPr>
          <w:p w14:paraId="5B43FBDD"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Cs w:val="24"/>
              </w:rPr>
            </w:pPr>
            <w:r w:rsidRPr="00327318">
              <w:rPr>
                <w:rFonts w:ascii="Calibri" w:hAnsi="Calibri" w:cs="Calibri"/>
                <w:b/>
                <w:bCs/>
                <w:color w:val="FFFFFF"/>
                <w:szCs w:val="24"/>
              </w:rPr>
              <w:t xml:space="preserve"> $-   </w:t>
            </w:r>
          </w:p>
        </w:tc>
      </w:tr>
      <w:tr w:rsidR="00327318" w:rsidRPr="00327318" w14:paraId="631D1CD1" w14:textId="77777777" w:rsidTr="00327318">
        <w:trPr>
          <w:trHeight w:val="290"/>
        </w:trPr>
        <w:tc>
          <w:tcPr>
            <w:tcW w:w="9760" w:type="dxa"/>
            <w:gridSpan w:val="6"/>
            <w:tcBorders>
              <w:top w:val="single" w:sz="4" w:space="0" w:color="auto"/>
              <w:left w:val="single" w:sz="4" w:space="0" w:color="auto"/>
              <w:bottom w:val="nil"/>
              <w:right w:val="single" w:sz="4" w:space="0" w:color="000000"/>
            </w:tcBorders>
            <w:noWrap/>
            <w:hideMark/>
          </w:tcPr>
          <w:p w14:paraId="6CED3527"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64DAC5AC" w14:textId="77777777" w:rsidTr="00327318">
        <w:trPr>
          <w:trHeight w:val="375"/>
        </w:trPr>
        <w:tc>
          <w:tcPr>
            <w:tcW w:w="1111" w:type="dxa"/>
            <w:tcBorders>
              <w:top w:val="single" w:sz="4" w:space="0" w:color="auto"/>
              <w:left w:val="single" w:sz="4" w:space="0" w:color="auto"/>
              <w:bottom w:val="single" w:sz="4" w:space="0" w:color="auto"/>
              <w:right w:val="single" w:sz="4" w:space="0" w:color="auto"/>
            </w:tcBorders>
            <w:shd w:val="clear" w:color="000000" w:fill="FFC000"/>
            <w:noWrap/>
            <w:hideMark/>
          </w:tcPr>
          <w:p w14:paraId="6EE75D4F"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w:t>
            </w:r>
          </w:p>
        </w:tc>
        <w:tc>
          <w:tcPr>
            <w:tcW w:w="8649" w:type="dxa"/>
            <w:gridSpan w:val="5"/>
            <w:tcBorders>
              <w:top w:val="single" w:sz="4" w:space="0" w:color="000000"/>
              <w:left w:val="nil"/>
              <w:bottom w:val="single" w:sz="4" w:space="0" w:color="000000"/>
              <w:right w:val="single" w:sz="4" w:space="0" w:color="000000"/>
            </w:tcBorders>
            <w:shd w:val="clear" w:color="000000" w:fill="FFC000"/>
            <w:hideMark/>
          </w:tcPr>
          <w:p w14:paraId="3CF3824E"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8"/>
                <w:szCs w:val="28"/>
              </w:rPr>
            </w:pPr>
            <w:r w:rsidRPr="00327318">
              <w:rPr>
                <w:rFonts w:ascii="Calibri" w:hAnsi="Calibri" w:cs="Calibri"/>
                <w:b/>
                <w:bCs/>
                <w:sz w:val="28"/>
                <w:szCs w:val="28"/>
              </w:rPr>
              <w:t xml:space="preserve">First Floor Civil </w:t>
            </w:r>
            <w:proofErr w:type="gramStart"/>
            <w:r w:rsidRPr="00327318">
              <w:rPr>
                <w:rFonts w:ascii="Calibri" w:hAnsi="Calibri" w:cs="Calibri"/>
                <w:b/>
                <w:bCs/>
                <w:sz w:val="28"/>
                <w:szCs w:val="28"/>
              </w:rPr>
              <w:t>work(</w:t>
            </w:r>
            <w:proofErr w:type="gramEnd"/>
            <w:r w:rsidRPr="00327318">
              <w:rPr>
                <w:rFonts w:ascii="Calibri" w:hAnsi="Calibri" w:cs="Calibri"/>
                <w:b/>
                <w:bCs/>
                <w:sz w:val="28"/>
                <w:szCs w:val="28"/>
              </w:rPr>
              <w:t>Structural)</w:t>
            </w:r>
          </w:p>
        </w:tc>
      </w:tr>
      <w:tr w:rsidR="00327318" w:rsidRPr="00327318" w14:paraId="46C37C89" w14:textId="77777777" w:rsidTr="00327318">
        <w:trPr>
          <w:trHeight w:val="300"/>
        </w:trPr>
        <w:tc>
          <w:tcPr>
            <w:tcW w:w="1111" w:type="dxa"/>
            <w:tcBorders>
              <w:top w:val="nil"/>
              <w:left w:val="single" w:sz="4" w:space="0" w:color="auto"/>
              <w:bottom w:val="single" w:sz="4" w:space="0" w:color="auto"/>
              <w:right w:val="single" w:sz="4" w:space="0" w:color="auto"/>
            </w:tcBorders>
            <w:noWrap/>
            <w:hideMark/>
          </w:tcPr>
          <w:p w14:paraId="37DE416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hideMark/>
          </w:tcPr>
          <w:p w14:paraId="64811304"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Columns, Beams and Slab</w:t>
            </w:r>
          </w:p>
        </w:tc>
      </w:tr>
      <w:tr w:rsidR="00327318" w:rsidRPr="00327318" w14:paraId="184F6C92" w14:textId="77777777" w:rsidTr="00327318">
        <w:trPr>
          <w:trHeight w:val="580"/>
        </w:trPr>
        <w:tc>
          <w:tcPr>
            <w:tcW w:w="1111" w:type="dxa"/>
            <w:tcBorders>
              <w:top w:val="nil"/>
              <w:left w:val="single" w:sz="4" w:space="0" w:color="auto"/>
              <w:bottom w:val="single" w:sz="4" w:space="0" w:color="auto"/>
              <w:right w:val="single" w:sz="4" w:space="0" w:color="auto"/>
            </w:tcBorders>
            <w:noWrap/>
            <w:hideMark/>
          </w:tcPr>
          <w:p w14:paraId="548D65D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hideMark/>
          </w:tcPr>
          <w:p w14:paraId="4F87D8CB"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Concrete C</w:t>
            </w:r>
            <w:proofErr w:type="gramStart"/>
            <w:r w:rsidRPr="00327318">
              <w:rPr>
                <w:rFonts w:ascii="Calibri" w:hAnsi="Calibri" w:cs="Calibri"/>
                <w:sz w:val="22"/>
                <w:szCs w:val="22"/>
              </w:rPr>
              <w:t>20  (</w:t>
            </w:r>
            <w:proofErr w:type="gramEnd"/>
            <w:r w:rsidRPr="00327318">
              <w:rPr>
                <w:rFonts w:ascii="Calibri" w:hAnsi="Calibri" w:cs="Calibri"/>
                <w:sz w:val="22"/>
                <w:szCs w:val="22"/>
              </w:rPr>
              <w:t>columns, beams, &amp; slab)</w:t>
            </w:r>
          </w:p>
        </w:tc>
        <w:tc>
          <w:tcPr>
            <w:tcW w:w="1017" w:type="dxa"/>
            <w:tcBorders>
              <w:top w:val="nil"/>
              <w:left w:val="nil"/>
              <w:bottom w:val="single" w:sz="4" w:space="0" w:color="000000"/>
              <w:right w:val="single" w:sz="4" w:space="0" w:color="000000"/>
            </w:tcBorders>
            <w:hideMark/>
          </w:tcPr>
          <w:p w14:paraId="2994C3BB"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m3</w:t>
            </w:r>
          </w:p>
        </w:tc>
        <w:tc>
          <w:tcPr>
            <w:tcW w:w="1094" w:type="dxa"/>
            <w:tcBorders>
              <w:top w:val="nil"/>
              <w:left w:val="nil"/>
              <w:bottom w:val="single" w:sz="4" w:space="0" w:color="000000"/>
              <w:right w:val="single" w:sz="4" w:space="0" w:color="000000"/>
            </w:tcBorders>
            <w:hideMark/>
          </w:tcPr>
          <w:p w14:paraId="4B25AA8F" w14:textId="77777777" w:rsidR="00327318" w:rsidRPr="00327318" w:rsidRDefault="00327318" w:rsidP="00327318">
            <w:pPr>
              <w:suppressAutoHyphens w:val="0"/>
              <w:overflowPunct/>
              <w:autoSpaceDE/>
              <w:autoSpaceDN/>
              <w:adjustRightInd/>
              <w:jc w:val="center"/>
              <w:textAlignment w:val="auto"/>
              <w:rPr>
                <w:rFonts w:ascii="Calibri" w:hAnsi="Calibri" w:cs="Calibri"/>
                <w:sz w:val="22"/>
                <w:szCs w:val="22"/>
              </w:rPr>
            </w:pPr>
            <w:r w:rsidRPr="00327318">
              <w:rPr>
                <w:rFonts w:ascii="Calibri" w:hAnsi="Calibri" w:cs="Calibri"/>
                <w:sz w:val="22"/>
                <w:szCs w:val="22"/>
              </w:rPr>
              <w:t>143</w:t>
            </w:r>
          </w:p>
        </w:tc>
        <w:tc>
          <w:tcPr>
            <w:tcW w:w="1347" w:type="dxa"/>
            <w:tcBorders>
              <w:top w:val="nil"/>
              <w:left w:val="nil"/>
              <w:bottom w:val="single" w:sz="4" w:space="0" w:color="000000"/>
              <w:right w:val="single" w:sz="4" w:space="0" w:color="000000"/>
            </w:tcBorders>
            <w:hideMark/>
          </w:tcPr>
          <w:p w14:paraId="7F0D10AE"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w:t>
            </w:r>
          </w:p>
        </w:tc>
        <w:tc>
          <w:tcPr>
            <w:tcW w:w="1585" w:type="dxa"/>
            <w:tcBorders>
              <w:top w:val="nil"/>
              <w:left w:val="nil"/>
              <w:bottom w:val="single" w:sz="4" w:space="0" w:color="000000"/>
              <w:right w:val="single" w:sz="4" w:space="0" w:color="000000"/>
            </w:tcBorders>
            <w:hideMark/>
          </w:tcPr>
          <w:p w14:paraId="3345D028"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w:t>
            </w:r>
          </w:p>
        </w:tc>
      </w:tr>
      <w:tr w:rsidR="00327318" w:rsidRPr="00327318" w14:paraId="2B96F8E6" w14:textId="77777777" w:rsidTr="00327318">
        <w:trPr>
          <w:trHeight w:val="600"/>
        </w:trPr>
        <w:tc>
          <w:tcPr>
            <w:tcW w:w="1111" w:type="dxa"/>
            <w:tcBorders>
              <w:top w:val="nil"/>
              <w:left w:val="single" w:sz="4" w:space="0" w:color="auto"/>
              <w:bottom w:val="single" w:sz="4" w:space="0" w:color="auto"/>
              <w:right w:val="single" w:sz="4" w:space="0" w:color="auto"/>
            </w:tcBorders>
            <w:noWrap/>
            <w:hideMark/>
          </w:tcPr>
          <w:p w14:paraId="3A04CEF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hideMark/>
          </w:tcPr>
          <w:p w14:paraId="6583CC57"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Steel rod 12mm (for columns, beams and slabs)</w:t>
            </w:r>
          </w:p>
        </w:tc>
        <w:tc>
          <w:tcPr>
            <w:tcW w:w="1017" w:type="dxa"/>
            <w:tcBorders>
              <w:top w:val="nil"/>
              <w:left w:val="nil"/>
              <w:bottom w:val="single" w:sz="4" w:space="0" w:color="000000"/>
              <w:right w:val="single" w:sz="4" w:space="0" w:color="000000"/>
            </w:tcBorders>
            <w:hideMark/>
          </w:tcPr>
          <w:p w14:paraId="0C4308D0"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pcs</w:t>
            </w:r>
          </w:p>
        </w:tc>
        <w:tc>
          <w:tcPr>
            <w:tcW w:w="1094" w:type="dxa"/>
            <w:tcBorders>
              <w:top w:val="nil"/>
              <w:left w:val="nil"/>
              <w:bottom w:val="single" w:sz="4" w:space="0" w:color="000000"/>
              <w:right w:val="single" w:sz="4" w:space="0" w:color="000000"/>
            </w:tcBorders>
            <w:noWrap/>
            <w:hideMark/>
          </w:tcPr>
          <w:p w14:paraId="02B5D9ED"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1445</w:t>
            </w:r>
          </w:p>
        </w:tc>
        <w:tc>
          <w:tcPr>
            <w:tcW w:w="1347" w:type="dxa"/>
            <w:tcBorders>
              <w:top w:val="nil"/>
              <w:left w:val="nil"/>
              <w:bottom w:val="single" w:sz="4" w:space="0" w:color="000000"/>
              <w:right w:val="single" w:sz="4" w:space="0" w:color="000000"/>
            </w:tcBorders>
            <w:noWrap/>
            <w:hideMark/>
          </w:tcPr>
          <w:p w14:paraId="1575FBB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hideMark/>
          </w:tcPr>
          <w:p w14:paraId="6A46722C"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w:t>
            </w:r>
          </w:p>
        </w:tc>
      </w:tr>
      <w:tr w:rsidR="00327318" w:rsidRPr="00327318" w14:paraId="736868E0" w14:textId="77777777" w:rsidTr="00327318">
        <w:trPr>
          <w:trHeight w:val="600"/>
        </w:trPr>
        <w:tc>
          <w:tcPr>
            <w:tcW w:w="1111" w:type="dxa"/>
            <w:tcBorders>
              <w:top w:val="nil"/>
              <w:left w:val="single" w:sz="4" w:space="0" w:color="auto"/>
              <w:bottom w:val="single" w:sz="4" w:space="0" w:color="auto"/>
              <w:right w:val="single" w:sz="4" w:space="0" w:color="auto"/>
            </w:tcBorders>
            <w:noWrap/>
            <w:hideMark/>
          </w:tcPr>
          <w:p w14:paraId="59D74D2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hideMark/>
          </w:tcPr>
          <w:p w14:paraId="33B76A1F"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 xml:space="preserve">Steel rod </w:t>
            </w:r>
            <w:proofErr w:type="spellStart"/>
            <w:r w:rsidRPr="00327318">
              <w:rPr>
                <w:rFonts w:ascii="Calibri" w:hAnsi="Calibri" w:cs="Calibri"/>
                <w:sz w:val="23"/>
                <w:szCs w:val="23"/>
              </w:rPr>
              <w:t>Smm</w:t>
            </w:r>
            <w:proofErr w:type="spellEnd"/>
            <w:r w:rsidRPr="00327318">
              <w:rPr>
                <w:rFonts w:ascii="Calibri" w:hAnsi="Calibri" w:cs="Calibri"/>
                <w:sz w:val="23"/>
                <w:szCs w:val="23"/>
              </w:rPr>
              <w:t xml:space="preserve"> (for column Stirrups)</w:t>
            </w:r>
          </w:p>
        </w:tc>
        <w:tc>
          <w:tcPr>
            <w:tcW w:w="1017" w:type="dxa"/>
            <w:tcBorders>
              <w:top w:val="nil"/>
              <w:left w:val="nil"/>
              <w:bottom w:val="single" w:sz="4" w:space="0" w:color="000000"/>
              <w:right w:val="single" w:sz="4" w:space="0" w:color="000000"/>
            </w:tcBorders>
            <w:hideMark/>
          </w:tcPr>
          <w:p w14:paraId="1E6EED66"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pcs</w:t>
            </w:r>
          </w:p>
        </w:tc>
        <w:tc>
          <w:tcPr>
            <w:tcW w:w="1094" w:type="dxa"/>
            <w:tcBorders>
              <w:top w:val="nil"/>
              <w:left w:val="nil"/>
              <w:bottom w:val="single" w:sz="4" w:space="0" w:color="000000"/>
              <w:right w:val="single" w:sz="4" w:space="0" w:color="000000"/>
            </w:tcBorders>
            <w:noWrap/>
            <w:hideMark/>
          </w:tcPr>
          <w:p w14:paraId="20961622"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252</w:t>
            </w:r>
          </w:p>
        </w:tc>
        <w:tc>
          <w:tcPr>
            <w:tcW w:w="1347" w:type="dxa"/>
            <w:tcBorders>
              <w:top w:val="nil"/>
              <w:left w:val="nil"/>
              <w:bottom w:val="single" w:sz="4" w:space="0" w:color="000000"/>
              <w:right w:val="single" w:sz="4" w:space="0" w:color="000000"/>
            </w:tcBorders>
            <w:noWrap/>
            <w:hideMark/>
          </w:tcPr>
          <w:p w14:paraId="38DBD30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hideMark/>
          </w:tcPr>
          <w:p w14:paraId="643C2BC7"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w:t>
            </w:r>
          </w:p>
        </w:tc>
      </w:tr>
      <w:tr w:rsidR="00327318" w:rsidRPr="00327318" w14:paraId="33634293" w14:textId="77777777" w:rsidTr="00327318">
        <w:trPr>
          <w:trHeight w:val="300"/>
        </w:trPr>
        <w:tc>
          <w:tcPr>
            <w:tcW w:w="1111" w:type="dxa"/>
            <w:tcBorders>
              <w:top w:val="nil"/>
              <w:left w:val="single" w:sz="4" w:space="0" w:color="auto"/>
              <w:bottom w:val="single" w:sz="4" w:space="0" w:color="auto"/>
              <w:right w:val="single" w:sz="4" w:space="0" w:color="auto"/>
            </w:tcBorders>
            <w:noWrap/>
            <w:hideMark/>
          </w:tcPr>
          <w:p w14:paraId="078C55A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hideMark/>
          </w:tcPr>
          <w:p w14:paraId="2DBFDB3D"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Tie wire</w:t>
            </w:r>
          </w:p>
        </w:tc>
        <w:tc>
          <w:tcPr>
            <w:tcW w:w="1017" w:type="dxa"/>
            <w:tcBorders>
              <w:top w:val="nil"/>
              <w:left w:val="nil"/>
              <w:bottom w:val="single" w:sz="4" w:space="0" w:color="000000"/>
              <w:right w:val="single" w:sz="4" w:space="0" w:color="000000"/>
            </w:tcBorders>
            <w:hideMark/>
          </w:tcPr>
          <w:p w14:paraId="344A83A2"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roll</w:t>
            </w:r>
          </w:p>
        </w:tc>
        <w:tc>
          <w:tcPr>
            <w:tcW w:w="1094" w:type="dxa"/>
            <w:tcBorders>
              <w:top w:val="nil"/>
              <w:left w:val="nil"/>
              <w:bottom w:val="single" w:sz="4" w:space="0" w:color="000000"/>
              <w:right w:val="single" w:sz="4" w:space="0" w:color="000000"/>
            </w:tcBorders>
            <w:noWrap/>
            <w:hideMark/>
          </w:tcPr>
          <w:p w14:paraId="29A8BAD7"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21</w:t>
            </w:r>
          </w:p>
        </w:tc>
        <w:tc>
          <w:tcPr>
            <w:tcW w:w="1347" w:type="dxa"/>
            <w:tcBorders>
              <w:top w:val="nil"/>
              <w:left w:val="nil"/>
              <w:bottom w:val="single" w:sz="4" w:space="0" w:color="000000"/>
              <w:right w:val="single" w:sz="4" w:space="0" w:color="000000"/>
            </w:tcBorders>
            <w:noWrap/>
            <w:hideMark/>
          </w:tcPr>
          <w:p w14:paraId="49148D8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hideMark/>
          </w:tcPr>
          <w:p w14:paraId="3486D341"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w:t>
            </w:r>
          </w:p>
        </w:tc>
      </w:tr>
      <w:tr w:rsidR="00327318" w:rsidRPr="00327318" w14:paraId="2F452BCE" w14:textId="77777777" w:rsidTr="00327318">
        <w:trPr>
          <w:trHeight w:val="300"/>
        </w:trPr>
        <w:tc>
          <w:tcPr>
            <w:tcW w:w="1111" w:type="dxa"/>
            <w:tcBorders>
              <w:top w:val="nil"/>
              <w:left w:val="single" w:sz="4" w:space="0" w:color="auto"/>
              <w:bottom w:val="single" w:sz="4" w:space="0" w:color="auto"/>
              <w:right w:val="single" w:sz="4" w:space="0" w:color="auto"/>
            </w:tcBorders>
            <w:noWrap/>
            <w:hideMark/>
          </w:tcPr>
          <w:p w14:paraId="01FDD2B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hideMark/>
          </w:tcPr>
          <w:p w14:paraId="0188F9F1"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proofErr w:type="gramStart"/>
            <w:r w:rsidRPr="00327318">
              <w:rPr>
                <w:rFonts w:ascii="Calibri" w:hAnsi="Calibri" w:cs="Calibri"/>
                <w:sz w:val="23"/>
                <w:szCs w:val="23"/>
              </w:rPr>
              <w:t>Plywood(</w:t>
            </w:r>
            <w:proofErr w:type="gramEnd"/>
            <w:r w:rsidRPr="00327318">
              <w:rPr>
                <w:rFonts w:ascii="Calibri" w:hAnsi="Calibri" w:cs="Calibri"/>
                <w:sz w:val="23"/>
                <w:szCs w:val="23"/>
              </w:rPr>
              <w:t>marine boards)</w:t>
            </w:r>
          </w:p>
        </w:tc>
        <w:tc>
          <w:tcPr>
            <w:tcW w:w="1017" w:type="dxa"/>
            <w:tcBorders>
              <w:top w:val="nil"/>
              <w:left w:val="nil"/>
              <w:bottom w:val="single" w:sz="4" w:space="0" w:color="000000"/>
              <w:right w:val="single" w:sz="4" w:space="0" w:color="000000"/>
            </w:tcBorders>
            <w:hideMark/>
          </w:tcPr>
          <w:p w14:paraId="7EE94F04"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pcs</w:t>
            </w:r>
          </w:p>
        </w:tc>
        <w:tc>
          <w:tcPr>
            <w:tcW w:w="1094" w:type="dxa"/>
            <w:tcBorders>
              <w:top w:val="nil"/>
              <w:left w:val="nil"/>
              <w:bottom w:val="single" w:sz="4" w:space="0" w:color="000000"/>
              <w:right w:val="single" w:sz="4" w:space="0" w:color="000000"/>
            </w:tcBorders>
            <w:noWrap/>
            <w:hideMark/>
          </w:tcPr>
          <w:p w14:paraId="578953B1"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157</w:t>
            </w:r>
          </w:p>
        </w:tc>
        <w:tc>
          <w:tcPr>
            <w:tcW w:w="1347" w:type="dxa"/>
            <w:tcBorders>
              <w:top w:val="nil"/>
              <w:left w:val="nil"/>
              <w:bottom w:val="single" w:sz="4" w:space="0" w:color="000000"/>
              <w:right w:val="single" w:sz="4" w:space="0" w:color="000000"/>
            </w:tcBorders>
            <w:noWrap/>
            <w:hideMark/>
          </w:tcPr>
          <w:p w14:paraId="4A5C9513"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hideMark/>
          </w:tcPr>
          <w:p w14:paraId="5CCFE9B2"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w:t>
            </w:r>
          </w:p>
        </w:tc>
      </w:tr>
      <w:tr w:rsidR="00327318" w:rsidRPr="00327318" w14:paraId="28CE016C" w14:textId="77777777" w:rsidTr="00327318">
        <w:trPr>
          <w:trHeight w:val="300"/>
        </w:trPr>
        <w:tc>
          <w:tcPr>
            <w:tcW w:w="1111" w:type="dxa"/>
            <w:tcBorders>
              <w:top w:val="nil"/>
              <w:left w:val="single" w:sz="4" w:space="0" w:color="auto"/>
              <w:bottom w:val="single" w:sz="4" w:space="0" w:color="auto"/>
              <w:right w:val="single" w:sz="4" w:space="0" w:color="auto"/>
            </w:tcBorders>
            <w:noWrap/>
            <w:hideMark/>
          </w:tcPr>
          <w:p w14:paraId="0BAE450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hideMark/>
          </w:tcPr>
          <w:p w14:paraId="379A99B9"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Assorted Nails</w:t>
            </w:r>
          </w:p>
        </w:tc>
        <w:tc>
          <w:tcPr>
            <w:tcW w:w="1017" w:type="dxa"/>
            <w:tcBorders>
              <w:top w:val="nil"/>
              <w:left w:val="nil"/>
              <w:bottom w:val="single" w:sz="4" w:space="0" w:color="000000"/>
              <w:right w:val="single" w:sz="4" w:space="0" w:color="000000"/>
            </w:tcBorders>
            <w:hideMark/>
          </w:tcPr>
          <w:p w14:paraId="41081DEE"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L/S</w:t>
            </w:r>
          </w:p>
        </w:tc>
        <w:tc>
          <w:tcPr>
            <w:tcW w:w="1094" w:type="dxa"/>
            <w:tcBorders>
              <w:top w:val="nil"/>
              <w:left w:val="nil"/>
              <w:bottom w:val="single" w:sz="4" w:space="0" w:color="000000"/>
              <w:right w:val="single" w:sz="4" w:space="0" w:color="000000"/>
            </w:tcBorders>
            <w:noWrap/>
            <w:hideMark/>
          </w:tcPr>
          <w:p w14:paraId="6F71177D"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609F030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hideMark/>
          </w:tcPr>
          <w:p w14:paraId="4F45189C"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w:t>
            </w:r>
          </w:p>
        </w:tc>
      </w:tr>
      <w:tr w:rsidR="00327318" w:rsidRPr="00327318" w14:paraId="4ADF1919" w14:textId="77777777" w:rsidTr="00327318">
        <w:trPr>
          <w:trHeight w:val="300"/>
        </w:trPr>
        <w:tc>
          <w:tcPr>
            <w:tcW w:w="1111" w:type="dxa"/>
            <w:tcBorders>
              <w:top w:val="nil"/>
              <w:left w:val="single" w:sz="4" w:space="0" w:color="auto"/>
              <w:bottom w:val="single" w:sz="4" w:space="0" w:color="auto"/>
              <w:right w:val="single" w:sz="4" w:space="0" w:color="auto"/>
            </w:tcBorders>
            <w:noWrap/>
            <w:hideMark/>
          </w:tcPr>
          <w:p w14:paraId="0219638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hideMark/>
          </w:tcPr>
          <w:p w14:paraId="230BFCF9"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Timber 2" x 4" x 14’</w:t>
            </w:r>
          </w:p>
        </w:tc>
        <w:tc>
          <w:tcPr>
            <w:tcW w:w="1017" w:type="dxa"/>
            <w:tcBorders>
              <w:top w:val="nil"/>
              <w:left w:val="nil"/>
              <w:bottom w:val="single" w:sz="4" w:space="0" w:color="000000"/>
              <w:right w:val="single" w:sz="4" w:space="0" w:color="000000"/>
            </w:tcBorders>
            <w:hideMark/>
          </w:tcPr>
          <w:p w14:paraId="1DF4A884"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pcs</w:t>
            </w:r>
          </w:p>
        </w:tc>
        <w:tc>
          <w:tcPr>
            <w:tcW w:w="1094" w:type="dxa"/>
            <w:tcBorders>
              <w:top w:val="nil"/>
              <w:left w:val="nil"/>
              <w:bottom w:val="single" w:sz="4" w:space="0" w:color="000000"/>
              <w:right w:val="single" w:sz="4" w:space="0" w:color="000000"/>
            </w:tcBorders>
            <w:noWrap/>
            <w:hideMark/>
          </w:tcPr>
          <w:p w14:paraId="4DF1821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265</w:t>
            </w:r>
          </w:p>
        </w:tc>
        <w:tc>
          <w:tcPr>
            <w:tcW w:w="1347" w:type="dxa"/>
            <w:tcBorders>
              <w:top w:val="nil"/>
              <w:left w:val="nil"/>
              <w:bottom w:val="single" w:sz="4" w:space="0" w:color="000000"/>
              <w:right w:val="single" w:sz="4" w:space="0" w:color="000000"/>
            </w:tcBorders>
            <w:noWrap/>
            <w:hideMark/>
          </w:tcPr>
          <w:p w14:paraId="451826F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hideMark/>
          </w:tcPr>
          <w:p w14:paraId="4A9B8235"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w:t>
            </w:r>
          </w:p>
        </w:tc>
      </w:tr>
      <w:tr w:rsidR="00327318" w:rsidRPr="00327318" w14:paraId="5434BED0" w14:textId="77777777" w:rsidTr="00327318">
        <w:trPr>
          <w:trHeight w:val="300"/>
        </w:trPr>
        <w:tc>
          <w:tcPr>
            <w:tcW w:w="1111" w:type="dxa"/>
            <w:tcBorders>
              <w:top w:val="nil"/>
              <w:left w:val="single" w:sz="4" w:space="0" w:color="auto"/>
              <w:bottom w:val="single" w:sz="4" w:space="0" w:color="auto"/>
              <w:right w:val="single" w:sz="4" w:space="0" w:color="auto"/>
            </w:tcBorders>
            <w:noWrap/>
            <w:hideMark/>
          </w:tcPr>
          <w:p w14:paraId="6BD2B8DC"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w:t>
            </w:r>
          </w:p>
        </w:tc>
        <w:tc>
          <w:tcPr>
            <w:tcW w:w="7064" w:type="dxa"/>
            <w:gridSpan w:val="4"/>
            <w:tcBorders>
              <w:top w:val="single" w:sz="4" w:space="0" w:color="000000"/>
              <w:left w:val="nil"/>
              <w:bottom w:val="single" w:sz="4" w:space="0" w:color="000000"/>
              <w:right w:val="single" w:sz="4" w:space="0" w:color="000000"/>
            </w:tcBorders>
            <w:hideMark/>
          </w:tcPr>
          <w:p w14:paraId="0E0AB587"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3"/>
                <w:szCs w:val="23"/>
              </w:rPr>
            </w:pPr>
            <w:r w:rsidRPr="00327318">
              <w:rPr>
                <w:rFonts w:ascii="Calibri" w:hAnsi="Calibri" w:cs="Calibri"/>
                <w:b/>
                <w:bCs/>
                <w:sz w:val="23"/>
                <w:szCs w:val="23"/>
              </w:rPr>
              <w:t>Subtotal</w:t>
            </w:r>
          </w:p>
        </w:tc>
        <w:tc>
          <w:tcPr>
            <w:tcW w:w="1585" w:type="dxa"/>
            <w:tcBorders>
              <w:top w:val="nil"/>
              <w:left w:val="nil"/>
              <w:bottom w:val="single" w:sz="4" w:space="0" w:color="000000"/>
              <w:right w:val="single" w:sz="4" w:space="0" w:color="000000"/>
            </w:tcBorders>
            <w:noWrap/>
            <w:hideMark/>
          </w:tcPr>
          <w:p w14:paraId="4BE2BB35"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3"/>
                <w:szCs w:val="23"/>
              </w:rPr>
            </w:pPr>
            <w:r w:rsidRPr="00327318">
              <w:rPr>
                <w:rFonts w:ascii="Calibri" w:hAnsi="Calibri" w:cs="Calibri"/>
                <w:b/>
                <w:bCs/>
                <w:color w:val="000000"/>
                <w:sz w:val="23"/>
                <w:szCs w:val="23"/>
              </w:rPr>
              <w:t xml:space="preserve"> $-   </w:t>
            </w:r>
          </w:p>
        </w:tc>
      </w:tr>
      <w:tr w:rsidR="00327318" w:rsidRPr="00327318" w14:paraId="46D4E48A" w14:textId="77777777" w:rsidTr="00327318">
        <w:trPr>
          <w:trHeight w:val="300"/>
        </w:trPr>
        <w:tc>
          <w:tcPr>
            <w:tcW w:w="1111" w:type="dxa"/>
            <w:tcBorders>
              <w:top w:val="nil"/>
              <w:left w:val="single" w:sz="4" w:space="0" w:color="auto"/>
              <w:bottom w:val="single" w:sz="4" w:space="0" w:color="auto"/>
              <w:right w:val="single" w:sz="4" w:space="0" w:color="auto"/>
            </w:tcBorders>
            <w:shd w:val="clear" w:color="000000" w:fill="002060"/>
            <w:noWrap/>
            <w:hideMark/>
          </w:tcPr>
          <w:p w14:paraId="0689143F"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2"/>
                <w:szCs w:val="22"/>
              </w:rPr>
            </w:pPr>
            <w:r w:rsidRPr="00327318">
              <w:rPr>
                <w:rFonts w:ascii="Calibri" w:hAnsi="Calibri" w:cs="Calibri"/>
                <w:b/>
                <w:bCs/>
                <w:color w:val="FFFFFF"/>
                <w:sz w:val="22"/>
                <w:szCs w:val="22"/>
              </w:rPr>
              <w:t> </w:t>
            </w:r>
          </w:p>
        </w:tc>
        <w:tc>
          <w:tcPr>
            <w:tcW w:w="7064" w:type="dxa"/>
            <w:gridSpan w:val="4"/>
            <w:tcBorders>
              <w:top w:val="single" w:sz="4" w:space="0" w:color="000000"/>
              <w:left w:val="nil"/>
              <w:bottom w:val="single" w:sz="4" w:space="0" w:color="000000"/>
              <w:right w:val="single" w:sz="4" w:space="0" w:color="000000"/>
            </w:tcBorders>
            <w:shd w:val="clear" w:color="000000" w:fill="002060"/>
            <w:hideMark/>
          </w:tcPr>
          <w:p w14:paraId="53DA70D4"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FFFFFF"/>
                <w:sz w:val="23"/>
                <w:szCs w:val="23"/>
              </w:rPr>
            </w:pPr>
            <w:r w:rsidRPr="00327318">
              <w:rPr>
                <w:rFonts w:ascii="Calibri" w:hAnsi="Calibri" w:cs="Calibri"/>
                <w:b/>
                <w:bCs/>
                <w:color w:val="FFFFFF"/>
                <w:sz w:val="23"/>
                <w:szCs w:val="23"/>
              </w:rPr>
              <w:t xml:space="preserve">First Floor Civil </w:t>
            </w:r>
            <w:proofErr w:type="gramStart"/>
            <w:r w:rsidRPr="00327318">
              <w:rPr>
                <w:rFonts w:ascii="Calibri" w:hAnsi="Calibri" w:cs="Calibri"/>
                <w:b/>
                <w:bCs/>
                <w:color w:val="FFFFFF"/>
                <w:sz w:val="23"/>
                <w:szCs w:val="23"/>
              </w:rPr>
              <w:t>work(</w:t>
            </w:r>
            <w:proofErr w:type="gramEnd"/>
            <w:r w:rsidRPr="00327318">
              <w:rPr>
                <w:rFonts w:ascii="Calibri" w:hAnsi="Calibri" w:cs="Calibri"/>
                <w:b/>
                <w:bCs/>
                <w:color w:val="FFFFFF"/>
                <w:sz w:val="23"/>
                <w:szCs w:val="23"/>
              </w:rPr>
              <w:t>Structural) Sub Total</w:t>
            </w:r>
          </w:p>
        </w:tc>
        <w:tc>
          <w:tcPr>
            <w:tcW w:w="1585" w:type="dxa"/>
            <w:tcBorders>
              <w:top w:val="nil"/>
              <w:left w:val="nil"/>
              <w:bottom w:val="single" w:sz="4" w:space="0" w:color="000000"/>
              <w:right w:val="single" w:sz="4" w:space="0" w:color="000000"/>
            </w:tcBorders>
            <w:shd w:val="clear" w:color="000000" w:fill="002060"/>
            <w:noWrap/>
            <w:hideMark/>
          </w:tcPr>
          <w:p w14:paraId="7E275AD7"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3"/>
                <w:szCs w:val="23"/>
              </w:rPr>
            </w:pPr>
            <w:r w:rsidRPr="00327318">
              <w:rPr>
                <w:rFonts w:ascii="Calibri" w:hAnsi="Calibri" w:cs="Calibri"/>
                <w:b/>
                <w:bCs/>
                <w:color w:val="FFFFFF"/>
                <w:sz w:val="23"/>
                <w:szCs w:val="23"/>
              </w:rPr>
              <w:t xml:space="preserve"> $-   </w:t>
            </w:r>
          </w:p>
        </w:tc>
      </w:tr>
      <w:tr w:rsidR="00327318" w:rsidRPr="00327318" w14:paraId="1BEA007E"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7050547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auto"/>
              <w:right w:val="single" w:sz="4" w:space="0" w:color="auto"/>
            </w:tcBorders>
            <w:noWrap/>
            <w:hideMark/>
          </w:tcPr>
          <w:p w14:paraId="54C5BE0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017" w:type="dxa"/>
            <w:tcBorders>
              <w:top w:val="nil"/>
              <w:left w:val="nil"/>
              <w:bottom w:val="single" w:sz="4" w:space="0" w:color="auto"/>
              <w:right w:val="single" w:sz="4" w:space="0" w:color="auto"/>
            </w:tcBorders>
            <w:noWrap/>
            <w:hideMark/>
          </w:tcPr>
          <w:p w14:paraId="41193B7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094" w:type="dxa"/>
            <w:tcBorders>
              <w:top w:val="nil"/>
              <w:left w:val="nil"/>
              <w:bottom w:val="single" w:sz="4" w:space="0" w:color="auto"/>
              <w:right w:val="single" w:sz="4" w:space="0" w:color="auto"/>
            </w:tcBorders>
            <w:noWrap/>
            <w:hideMark/>
          </w:tcPr>
          <w:p w14:paraId="000AFAEF"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347" w:type="dxa"/>
            <w:tcBorders>
              <w:top w:val="nil"/>
              <w:left w:val="nil"/>
              <w:bottom w:val="single" w:sz="4" w:space="0" w:color="auto"/>
              <w:right w:val="single" w:sz="4" w:space="0" w:color="auto"/>
            </w:tcBorders>
            <w:noWrap/>
            <w:hideMark/>
          </w:tcPr>
          <w:p w14:paraId="404946D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5630744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07EE948C" w14:textId="77777777" w:rsidTr="00327318">
        <w:trPr>
          <w:trHeight w:val="420"/>
        </w:trPr>
        <w:tc>
          <w:tcPr>
            <w:tcW w:w="1111" w:type="dxa"/>
            <w:tcBorders>
              <w:top w:val="nil"/>
              <w:left w:val="single" w:sz="4" w:space="0" w:color="000000"/>
              <w:bottom w:val="single" w:sz="4" w:space="0" w:color="000000"/>
              <w:right w:val="single" w:sz="4" w:space="0" w:color="000000"/>
            </w:tcBorders>
            <w:shd w:val="clear" w:color="000000" w:fill="FFC000"/>
            <w:hideMark/>
          </w:tcPr>
          <w:p w14:paraId="7B21B1CB" w14:textId="77777777" w:rsidR="00327318" w:rsidRPr="00327318" w:rsidRDefault="00327318" w:rsidP="00327318">
            <w:pPr>
              <w:suppressAutoHyphens w:val="0"/>
              <w:overflowPunct/>
              <w:autoSpaceDE/>
              <w:autoSpaceDN/>
              <w:adjustRightInd/>
              <w:jc w:val="center"/>
              <w:textAlignment w:val="auto"/>
              <w:rPr>
                <w:rFonts w:ascii="Calibri" w:hAnsi="Calibri" w:cs="Calibri"/>
                <w:sz w:val="32"/>
                <w:szCs w:val="32"/>
              </w:rPr>
            </w:pPr>
            <w:r w:rsidRPr="00327318">
              <w:rPr>
                <w:rFonts w:ascii="Calibri" w:hAnsi="Calibri" w:cs="Calibri"/>
                <w:sz w:val="32"/>
                <w:szCs w:val="32"/>
              </w:rPr>
              <w:t>F</w:t>
            </w:r>
          </w:p>
        </w:tc>
        <w:tc>
          <w:tcPr>
            <w:tcW w:w="8649" w:type="dxa"/>
            <w:gridSpan w:val="5"/>
            <w:tcBorders>
              <w:top w:val="single" w:sz="4" w:space="0" w:color="000000"/>
              <w:left w:val="nil"/>
              <w:bottom w:val="single" w:sz="4" w:space="0" w:color="000000"/>
              <w:right w:val="single" w:sz="4" w:space="0" w:color="000000"/>
            </w:tcBorders>
            <w:shd w:val="clear" w:color="000000" w:fill="FFC000"/>
            <w:hideMark/>
          </w:tcPr>
          <w:p w14:paraId="56AEB8A6" w14:textId="77777777" w:rsidR="00327318" w:rsidRPr="00327318" w:rsidRDefault="00327318" w:rsidP="00327318">
            <w:pPr>
              <w:suppressAutoHyphens w:val="0"/>
              <w:overflowPunct/>
              <w:autoSpaceDE/>
              <w:autoSpaceDN/>
              <w:adjustRightInd/>
              <w:jc w:val="left"/>
              <w:textAlignment w:val="auto"/>
              <w:rPr>
                <w:rFonts w:ascii="Calibri" w:hAnsi="Calibri" w:cs="Calibri"/>
                <w:sz w:val="28"/>
                <w:szCs w:val="28"/>
              </w:rPr>
            </w:pPr>
            <w:r w:rsidRPr="00327318">
              <w:rPr>
                <w:rFonts w:ascii="Calibri" w:hAnsi="Calibri" w:cs="Calibri"/>
                <w:sz w:val="28"/>
                <w:szCs w:val="28"/>
              </w:rPr>
              <w:t>Second Floor Civil and Masonry Work</w:t>
            </w:r>
          </w:p>
        </w:tc>
      </w:tr>
      <w:tr w:rsidR="00327318" w:rsidRPr="00327318" w14:paraId="7A0C04CF"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66C562F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hideMark/>
          </w:tcPr>
          <w:p w14:paraId="3D72D96D"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Columns, Lintels and Bricks Laying</w:t>
            </w:r>
          </w:p>
        </w:tc>
      </w:tr>
      <w:tr w:rsidR="00327318" w:rsidRPr="00327318" w14:paraId="79FFBE1D" w14:textId="77777777" w:rsidTr="00327318">
        <w:trPr>
          <w:trHeight w:val="600"/>
        </w:trPr>
        <w:tc>
          <w:tcPr>
            <w:tcW w:w="1111" w:type="dxa"/>
            <w:tcBorders>
              <w:top w:val="nil"/>
              <w:left w:val="single" w:sz="4" w:space="0" w:color="000000"/>
              <w:bottom w:val="single" w:sz="4" w:space="0" w:color="000000"/>
              <w:right w:val="single" w:sz="4" w:space="0" w:color="000000"/>
            </w:tcBorders>
            <w:noWrap/>
            <w:hideMark/>
          </w:tcPr>
          <w:p w14:paraId="3A216DB7"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lastRenderedPageBreak/>
              <w:t>1</w:t>
            </w:r>
          </w:p>
        </w:tc>
        <w:tc>
          <w:tcPr>
            <w:tcW w:w="3606" w:type="dxa"/>
            <w:tcBorders>
              <w:top w:val="nil"/>
              <w:left w:val="nil"/>
              <w:bottom w:val="single" w:sz="4" w:space="0" w:color="000000"/>
              <w:right w:val="single" w:sz="4" w:space="0" w:color="000000"/>
            </w:tcBorders>
            <w:hideMark/>
          </w:tcPr>
          <w:p w14:paraId="2F7ACA57"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Concrete C</w:t>
            </w:r>
            <w:proofErr w:type="gramStart"/>
            <w:r w:rsidRPr="00327318">
              <w:rPr>
                <w:rFonts w:ascii="Calibri" w:hAnsi="Calibri" w:cs="Calibri"/>
                <w:sz w:val="23"/>
                <w:szCs w:val="23"/>
              </w:rPr>
              <w:t>20  (</w:t>
            </w:r>
            <w:proofErr w:type="gramEnd"/>
            <w:r w:rsidRPr="00327318">
              <w:rPr>
                <w:rFonts w:ascii="Calibri" w:hAnsi="Calibri" w:cs="Calibri"/>
                <w:sz w:val="23"/>
                <w:szCs w:val="23"/>
              </w:rPr>
              <w:t>columns, beams, &amp; slab)</w:t>
            </w:r>
          </w:p>
        </w:tc>
        <w:tc>
          <w:tcPr>
            <w:tcW w:w="1017" w:type="dxa"/>
            <w:tcBorders>
              <w:top w:val="nil"/>
              <w:left w:val="nil"/>
              <w:bottom w:val="single" w:sz="4" w:space="0" w:color="000000"/>
              <w:right w:val="single" w:sz="4" w:space="0" w:color="000000"/>
            </w:tcBorders>
            <w:hideMark/>
          </w:tcPr>
          <w:p w14:paraId="14B142AD"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m3</w:t>
            </w:r>
          </w:p>
        </w:tc>
        <w:tc>
          <w:tcPr>
            <w:tcW w:w="1094" w:type="dxa"/>
            <w:tcBorders>
              <w:top w:val="nil"/>
              <w:left w:val="nil"/>
              <w:bottom w:val="single" w:sz="4" w:space="0" w:color="000000"/>
              <w:right w:val="single" w:sz="4" w:space="0" w:color="000000"/>
            </w:tcBorders>
            <w:noWrap/>
            <w:hideMark/>
          </w:tcPr>
          <w:p w14:paraId="6F579CDE"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51</w:t>
            </w:r>
          </w:p>
        </w:tc>
        <w:tc>
          <w:tcPr>
            <w:tcW w:w="1347" w:type="dxa"/>
            <w:tcBorders>
              <w:top w:val="nil"/>
              <w:left w:val="nil"/>
              <w:bottom w:val="single" w:sz="4" w:space="0" w:color="000000"/>
              <w:right w:val="single" w:sz="4" w:space="0" w:color="000000"/>
            </w:tcBorders>
            <w:noWrap/>
            <w:hideMark/>
          </w:tcPr>
          <w:p w14:paraId="0F29EF6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56D30F53"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228E74FF" w14:textId="77777777" w:rsidTr="00327318">
        <w:trPr>
          <w:trHeight w:val="600"/>
        </w:trPr>
        <w:tc>
          <w:tcPr>
            <w:tcW w:w="1111" w:type="dxa"/>
            <w:tcBorders>
              <w:top w:val="nil"/>
              <w:left w:val="single" w:sz="4" w:space="0" w:color="000000"/>
              <w:bottom w:val="single" w:sz="4" w:space="0" w:color="000000"/>
              <w:right w:val="single" w:sz="4" w:space="0" w:color="000000"/>
            </w:tcBorders>
            <w:noWrap/>
            <w:hideMark/>
          </w:tcPr>
          <w:p w14:paraId="632D4C01"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w:t>
            </w:r>
          </w:p>
        </w:tc>
        <w:tc>
          <w:tcPr>
            <w:tcW w:w="3606" w:type="dxa"/>
            <w:tcBorders>
              <w:top w:val="nil"/>
              <w:left w:val="nil"/>
              <w:bottom w:val="single" w:sz="4" w:space="0" w:color="000000"/>
              <w:right w:val="single" w:sz="4" w:space="0" w:color="000000"/>
            </w:tcBorders>
            <w:hideMark/>
          </w:tcPr>
          <w:p w14:paraId="5BC9AABD"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Steel rod 12mm (for</w:t>
            </w:r>
            <w:r w:rsidRPr="00327318">
              <w:rPr>
                <w:rFonts w:ascii="Calibri" w:hAnsi="Calibri" w:cs="Calibri"/>
                <w:sz w:val="23"/>
                <w:szCs w:val="23"/>
              </w:rPr>
              <w:br/>
              <w:t>Columns)</w:t>
            </w:r>
          </w:p>
        </w:tc>
        <w:tc>
          <w:tcPr>
            <w:tcW w:w="1017" w:type="dxa"/>
            <w:tcBorders>
              <w:top w:val="nil"/>
              <w:left w:val="nil"/>
              <w:bottom w:val="single" w:sz="4" w:space="0" w:color="000000"/>
              <w:right w:val="single" w:sz="4" w:space="0" w:color="000000"/>
            </w:tcBorders>
            <w:hideMark/>
          </w:tcPr>
          <w:p w14:paraId="62A7EF79"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pcs</w:t>
            </w:r>
          </w:p>
        </w:tc>
        <w:tc>
          <w:tcPr>
            <w:tcW w:w="1094" w:type="dxa"/>
            <w:tcBorders>
              <w:top w:val="nil"/>
              <w:left w:val="nil"/>
              <w:bottom w:val="single" w:sz="4" w:space="0" w:color="000000"/>
              <w:right w:val="single" w:sz="4" w:space="0" w:color="000000"/>
            </w:tcBorders>
            <w:hideMark/>
          </w:tcPr>
          <w:p w14:paraId="5F9AD47D"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448</w:t>
            </w:r>
          </w:p>
        </w:tc>
        <w:tc>
          <w:tcPr>
            <w:tcW w:w="1347" w:type="dxa"/>
            <w:tcBorders>
              <w:top w:val="nil"/>
              <w:left w:val="nil"/>
              <w:bottom w:val="single" w:sz="4" w:space="0" w:color="000000"/>
              <w:right w:val="single" w:sz="4" w:space="0" w:color="000000"/>
            </w:tcBorders>
            <w:noWrap/>
            <w:hideMark/>
          </w:tcPr>
          <w:p w14:paraId="51D6AFF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3428F6B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45CC2CFA" w14:textId="77777777" w:rsidTr="00327318">
        <w:trPr>
          <w:trHeight w:val="600"/>
        </w:trPr>
        <w:tc>
          <w:tcPr>
            <w:tcW w:w="1111" w:type="dxa"/>
            <w:tcBorders>
              <w:top w:val="nil"/>
              <w:left w:val="single" w:sz="4" w:space="0" w:color="000000"/>
              <w:bottom w:val="single" w:sz="4" w:space="0" w:color="000000"/>
              <w:right w:val="single" w:sz="4" w:space="0" w:color="000000"/>
            </w:tcBorders>
            <w:noWrap/>
            <w:hideMark/>
          </w:tcPr>
          <w:p w14:paraId="4E2B274A"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3</w:t>
            </w:r>
          </w:p>
        </w:tc>
        <w:tc>
          <w:tcPr>
            <w:tcW w:w="3606" w:type="dxa"/>
            <w:tcBorders>
              <w:top w:val="nil"/>
              <w:left w:val="nil"/>
              <w:bottom w:val="single" w:sz="4" w:space="0" w:color="000000"/>
              <w:right w:val="single" w:sz="4" w:space="0" w:color="000000"/>
            </w:tcBorders>
            <w:hideMark/>
          </w:tcPr>
          <w:p w14:paraId="688F14C0"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 xml:space="preserve">Steel rod </w:t>
            </w:r>
            <w:proofErr w:type="spellStart"/>
            <w:r w:rsidRPr="00327318">
              <w:rPr>
                <w:rFonts w:ascii="Calibri" w:hAnsi="Calibri" w:cs="Calibri"/>
                <w:sz w:val="23"/>
                <w:szCs w:val="23"/>
              </w:rPr>
              <w:t>Smm</w:t>
            </w:r>
            <w:proofErr w:type="spellEnd"/>
            <w:r w:rsidRPr="00327318">
              <w:rPr>
                <w:rFonts w:ascii="Calibri" w:hAnsi="Calibri" w:cs="Calibri"/>
                <w:sz w:val="23"/>
                <w:szCs w:val="23"/>
              </w:rPr>
              <w:t xml:space="preserve"> (for column Stirrups)</w:t>
            </w:r>
          </w:p>
        </w:tc>
        <w:tc>
          <w:tcPr>
            <w:tcW w:w="1017" w:type="dxa"/>
            <w:tcBorders>
              <w:top w:val="nil"/>
              <w:left w:val="nil"/>
              <w:bottom w:val="single" w:sz="4" w:space="0" w:color="000000"/>
              <w:right w:val="single" w:sz="4" w:space="0" w:color="000000"/>
            </w:tcBorders>
            <w:hideMark/>
          </w:tcPr>
          <w:p w14:paraId="541C05E8"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pcs</w:t>
            </w:r>
          </w:p>
        </w:tc>
        <w:tc>
          <w:tcPr>
            <w:tcW w:w="1094" w:type="dxa"/>
            <w:tcBorders>
              <w:top w:val="nil"/>
              <w:left w:val="nil"/>
              <w:bottom w:val="single" w:sz="4" w:space="0" w:color="000000"/>
              <w:right w:val="single" w:sz="4" w:space="0" w:color="000000"/>
            </w:tcBorders>
            <w:noWrap/>
            <w:hideMark/>
          </w:tcPr>
          <w:p w14:paraId="521B6E4C"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743</w:t>
            </w:r>
          </w:p>
        </w:tc>
        <w:tc>
          <w:tcPr>
            <w:tcW w:w="1347" w:type="dxa"/>
            <w:tcBorders>
              <w:top w:val="nil"/>
              <w:left w:val="nil"/>
              <w:bottom w:val="single" w:sz="4" w:space="0" w:color="000000"/>
              <w:right w:val="single" w:sz="4" w:space="0" w:color="000000"/>
            </w:tcBorders>
            <w:hideMark/>
          </w:tcPr>
          <w:p w14:paraId="01632B5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000000"/>
              <w:right w:val="single" w:sz="4" w:space="0" w:color="000000"/>
            </w:tcBorders>
            <w:noWrap/>
            <w:hideMark/>
          </w:tcPr>
          <w:p w14:paraId="5483226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17F8501E"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44E64A69"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4</w:t>
            </w:r>
          </w:p>
        </w:tc>
        <w:tc>
          <w:tcPr>
            <w:tcW w:w="3606" w:type="dxa"/>
            <w:tcBorders>
              <w:top w:val="nil"/>
              <w:left w:val="nil"/>
              <w:bottom w:val="single" w:sz="4" w:space="0" w:color="000000"/>
              <w:right w:val="single" w:sz="4" w:space="0" w:color="000000"/>
            </w:tcBorders>
            <w:hideMark/>
          </w:tcPr>
          <w:p w14:paraId="51C184F2"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Portland Cement (Bricks Laying)</w:t>
            </w:r>
          </w:p>
        </w:tc>
        <w:tc>
          <w:tcPr>
            <w:tcW w:w="1017" w:type="dxa"/>
            <w:tcBorders>
              <w:top w:val="nil"/>
              <w:left w:val="nil"/>
              <w:bottom w:val="single" w:sz="4" w:space="0" w:color="000000"/>
              <w:right w:val="single" w:sz="4" w:space="0" w:color="000000"/>
            </w:tcBorders>
            <w:hideMark/>
          </w:tcPr>
          <w:p w14:paraId="081619D9"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proofErr w:type="spellStart"/>
            <w:r w:rsidRPr="00327318">
              <w:rPr>
                <w:rFonts w:ascii="Calibri" w:hAnsi="Calibri" w:cs="Calibri"/>
                <w:sz w:val="23"/>
                <w:szCs w:val="23"/>
              </w:rPr>
              <w:t>bgs</w:t>
            </w:r>
            <w:proofErr w:type="spellEnd"/>
          </w:p>
        </w:tc>
        <w:tc>
          <w:tcPr>
            <w:tcW w:w="1094" w:type="dxa"/>
            <w:tcBorders>
              <w:top w:val="nil"/>
              <w:left w:val="nil"/>
              <w:bottom w:val="single" w:sz="4" w:space="0" w:color="000000"/>
              <w:right w:val="single" w:sz="4" w:space="0" w:color="000000"/>
            </w:tcBorders>
            <w:noWrap/>
            <w:hideMark/>
          </w:tcPr>
          <w:p w14:paraId="52EA5CD1"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288</w:t>
            </w:r>
          </w:p>
        </w:tc>
        <w:tc>
          <w:tcPr>
            <w:tcW w:w="1347" w:type="dxa"/>
            <w:tcBorders>
              <w:top w:val="nil"/>
              <w:left w:val="nil"/>
              <w:bottom w:val="single" w:sz="4" w:space="0" w:color="000000"/>
              <w:right w:val="single" w:sz="4" w:space="0" w:color="000000"/>
            </w:tcBorders>
            <w:hideMark/>
          </w:tcPr>
          <w:p w14:paraId="03F7A69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000000"/>
              <w:right w:val="single" w:sz="4" w:space="0" w:color="000000"/>
            </w:tcBorders>
            <w:noWrap/>
            <w:hideMark/>
          </w:tcPr>
          <w:p w14:paraId="4EBF324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5891B540"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2C265A9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5</w:t>
            </w:r>
          </w:p>
        </w:tc>
        <w:tc>
          <w:tcPr>
            <w:tcW w:w="3606" w:type="dxa"/>
            <w:tcBorders>
              <w:top w:val="nil"/>
              <w:left w:val="nil"/>
              <w:bottom w:val="single" w:sz="4" w:space="0" w:color="000000"/>
              <w:right w:val="single" w:sz="4" w:space="0" w:color="000000"/>
            </w:tcBorders>
            <w:hideMark/>
          </w:tcPr>
          <w:p w14:paraId="566DA4C6"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Bricks 8"</w:t>
            </w:r>
          </w:p>
        </w:tc>
        <w:tc>
          <w:tcPr>
            <w:tcW w:w="1017" w:type="dxa"/>
            <w:tcBorders>
              <w:top w:val="nil"/>
              <w:left w:val="nil"/>
              <w:bottom w:val="single" w:sz="4" w:space="0" w:color="000000"/>
              <w:right w:val="single" w:sz="4" w:space="0" w:color="000000"/>
            </w:tcBorders>
            <w:hideMark/>
          </w:tcPr>
          <w:p w14:paraId="475724EF"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pcs</w:t>
            </w:r>
          </w:p>
        </w:tc>
        <w:tc>
          <w:tcPr>
            <w:tcW w:w="1094" w:type="dxa"/>
            <w:tcBorders>
              <w:top w:val="nil"/>
              <w:left w:val="nil"/>
              <w:bottom w:val="single" w:sz="4" w:space="0" w:color="000000"/>
              <w:right w:val="single" w:sz="4" w:space="0" w:color="000000"/>
            </w:tcBorders>
            <w:noWrap/>
            <w:hideMark/>
          </w:tcPr>
          <w:p w14:paraId="7530B8F7"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5973</w:t>
            </w:r>
          </w:p>
        </w:tc>
        <w:tc>
          <w:tcPr>
            <w:tcW w:w="1347" w:type="dxa"/>
            <w:tcBorders>
              <w:top w:val="nil"/>
              <w:left w:val="nil"/>
              <w:bottom w:val="single" w:sz="4" w:space="0" w:color="000000"/>
              <w:right w:val="single" w:sz="4" w:space="0" w:color="000000"/>
            </w:tcBorders>
            <w:hideMark/>
          </w:tcPr>
          <w:p w14:paraId="6934DB42"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 </w:t>
            </w:r>
          </w:p>
        </w:tc>
        <w:tc>
          <w:tcPr>
            <w:tcW w:w="1585" w:type="dxa"/>
            <w:tcBorders>
              <w:top w:val="nil"/>
              <w:left w:val="nil"/>
              <w:bottom w:val="single" w:sz="4" w:space="0" w:color="000000"/>
              <w:right w:val="single" w:sz="4" w:space="0" w:color="000000"/>
            </w:tcBorders>
            <w:noWrap/>
            <w:hideMark/>
          </w:tcPr>
          <w:p w14:paraId="2BCC52D0"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7E548BE4"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68E34139"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6</w:t>
            </w:r>
          </w:p>
        </w:tc>
        <w:tc>
          <w:tcPr>
            <w:tcW w:w="3606" w:type="dxa"/>
            <w:tcBorders>
              <w:top w:val="nil"/>
              <w:left w:val="nil"/>
              <w:bottom w:val="single" w:sz="4" w:space="0" w:color="000000"/>
              <w:right w:val="single" w:sz="4" w:space="0" w:color="000000"/>
            </w:tcBorders>
            <w:hideMark/>
          </w:tcPr>
          <w:p w14:paraId="714A13E7"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Fine Aggregate</w:t>
            </w:r>
          </w:p>
        </w:tc>
        <w:tc>
          <w:tcPr>
            <w:tcW w:w="1017" w:type="dxa"/>
            <w:tcBorders>
              <w:top w:val="nil"/>
              <w:left w:val="nil"/>
              <w:bottom w:val="single" w:sz="4" w:space="0" w:color="000000"/>
              <w:right w:val="single" w:sz="4" w:space="0" w:color="000000"/>
            </w:tcBorders>
            <w:hideMark/>
          </w:tcPr>
          <w:p w14:paraId="41EA69D9"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yd3</w:t>
            </w:r>
          </w:p>
        </w:tc>
        <w:tc>
          <w:tcPr>
            <w:tcW w:w="1094" w:type="dxa"/>
            <w:tcBorders>
              <w:top w:val="nil"/>
              <w:left w:val="nil"/>
              <w:bottom w:val="single" w:sz="4" w:space="0" w:color="000000"/>
              <w:right w:val="single" w:sz="4" w:space="0" w:color="000000"/>
            </w:tcBorders>
            <w:noWrap/>
            <w:hideMark/>
          </w:tcPr>
          <w:p w14:paraId="58EB7715"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63</w:t>
            </w:r>
          </w:p>
        </w:tc>
        <w:tc>
          <w:tcPr>
            <w:tcW w:w="1347" w:type="dxa"/>
            <w:tcBorders>
              <w:top w:val="nil"/>
              <w:left w:val="nil"/>
              <w:bottom w:val="single" w:sz="4" w:space="0" w:color="000000"/>
              <w:right w:val="single" w:sz="4" w:space="0" w:color="000000"/>
            </w:tcBorders>
            <w:noWrap/>
            <w:hideMark/>
          </w:tcPr>
          <w:p w14:paraId="5C4444E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42136D4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140C6A43"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0C87AC22"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7</w:t>
            </w:r>
          </w:p>
        </w:tc>
        <w:tc>
          <w:tcPr>
            <w:tcW w:w="3606" w:type="dxa"/>
            <w:tcBorders>
              <w:top w:val="nil"/>
              <w:left w:val="nil"/>
              <w:bottom w:val="single" w:sz="4" w:space="0" w:color="000000"/>
              <w:right w:val="single" w:sz="4" w:space="0" w:color="000000"/>
            </w:tcBorders>
            <w:hideMark/>
          </w:tcPr>
          <w:p w14:paraId="4BE34308"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Tie wire</w:t>
            </w:r>
          </w:p>
        </w:tc>
        <w:tc>
          <w:tcPr>
            <w:tcW w:w="1017" w:type="dxa"/>
            <w:tcBorders>
              <w:top w:val="nil"/>
              <w:left w:val="nil"/>
              <w:bottom w:val="single" w:sz="4" w:space="0" w:color="000000"/>
              <w:right w:val="single" w:sz="4" w:space="0" w:color="000000"/>
            </w:tcBorders>
            <w:hideMark/>
          </w:tcPr>
          <w:p w14:paraId="688F69F6"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roll</w:t>
            </w:r>
          </w:p>
        </w:tc>
        <w:tc>
          <w:tcPr>
            <w:tcW w:w="1094" w:type="dxa"/>
            <w:tcBorders>
              <w:top w:val="nil"/>
              <w:left w:val="nil"/>
              <w:bottom w:val="single" w:sz="4" w:space="0" w:color="000000"/>
              <w:right w:val="single" w:sz="4" w:space="0" w:color="000000"/>
            </w:tcBorders>
            <w:noWrap/>
            <w:hideMark/>
          </w:tcPr>
          <w:p w14:paraId="60E0FD53"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15</w:t>
            </w:r>
          </w:p>
        </w:tc>
        <w:tc>
          <w:tcPr>
            <w:tcW w:w="1347" w:type="dxa"/>
            <w:tcBorders>
              <w:top w:val="nil"/>
              <w:left w:val="nil"/>
              <w:bottom w:val="single" w:sz="4" w:space="0" w:color="000000"/>
              <w:right w:val="single" w:sz="4" w:space="0" w:color="000000"/>
            </w:tcBorders>
            <w:noWrap/>
            <w:hideMark/>
          </w:tcPr>
          <w:p w14:paraId="326335C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2312672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37906C12"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3B554210"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8</w:t>
            </w:r>
          </w:p>
        </w:tc>
        <w:tc>
          <w:tcPr>
            <w:tcW w:w="3606" w:type="dxa"/>
            <w:tcBorders>
              <w:top w:val="nil"/>
              <w:left w:val="nil"/>
              <w:bottom w:val="single" w:sz="4" w:space="0" w:color="000000"/>
              <w:right w:val="single" w:sz="4" w:space="0" w:color="000000"/>
            </w:tcBorders>
            <w:hideMark/>
          </w:tcPr>
          <w:p w14:paraId="50D442B8"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Assorted Nails</w:t>
            </w:r>
          </w:p>
        </w:tc>
        <w:tc>
          <w:tcPr>
            <w:tcW w:w="1017" w:type="dxa"/>
            <w:tcBorders>
              <w:top w:val="nil"/>
              <w:left w:val="nil"/>
              <w:bottom w:val="single" w:sz="4" w:space="0" w:color="000000"/>
              <w:right w:val="single" w:sz="4" w:space="0" w:color="000000"/>
            </w:tcBorders>
            <w:hideMark/>
          </w:tcPr>
          <w:p w14:paraId="7A105DB0"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L/S</w:t>
            </w:r>
          </w:p>
        </w:tc>
        <w:tc>
          <w:tcPr>
            <w:tcW w:w="1094" w:type="dxa"/>
            <w:tcBorders>
              <w:top w:val="nil"/>
              <w:left w:val="nil"/>
              <w:bottom w:val="single" w:sz="4" w:space="0" w:color="000000"/>
              <w:right w:val="single" w:sz="4" w:space="0" w:color="000000"/>
            </w:tcBorders>
            <w:noWrap/>
            <w:hideMark/>
          </w:tcPr>
          <w:p w14:paraId="60E728C3"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1F13BC8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53351C6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7773C90D"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3A8ECCA6"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w:t>
            </w:r>
          </w:p>
        </w:tc>
        <w:tc>
          <w:tcPr>
            <w:tcW w:w="7064" w:type="dxa"/>
            <w:gridSpan w:val="4"/>
            <w:tcBorders>
              <w:top w:val="single" w:sz="4" w:space="0" w:color="000000"/>
              <w:left w:val="nil"/>
              <w:bottom w:val="single" w:sz="4" w:space="0" w:color="000000"/>
              <w:right w:val="single" w:sz="4" w:space="0" w:color="000000"/>
            </w:tcBorders>
            <w:hideMark/>
          </w:tcPr>
          <w:p w14:paraId="134DDB8B"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3"/>
                <w:szCs w:val="23"/>
              </w:rPr>
            </w:pPr>
            <w:r w:rsidRPr="00327318">
              <w:rPr>
                <w:rFonts w:ascii="Calibri" w:hAnsi="Calibri" w:cs="Calibri"/>
                <w:b/>
                <w:bCs/>
                <w:sz w:val="23"/>
                <w:szCs w:val="23"/>
              </w:rPr>
              <w:t>Subtotal</w:t>
            </w:r>
          </w:p>
        </w:tc>
        <w:tc>
          <w:tcPr>
            <w:tcW w:w="1585" w:type="dxa"/>
            <w:tcBorders>
              <w:top w:val="nil"/>
              <w:left w:val="nil"/>
              <w:bottom w:val="single" w:sz="4" w:space="0" w:color="000000"/>
              <w:right w:val="single" w:sz="4" w:space="0" w:color="000000"/>
            </w:tcBorders>
            <w:noWrap/>
            <w:hideMark/>
          </w:tcPr>
          <w:p w14:paraId="2CEC11CE"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3"/>
                <w:szCs w:val="23"/>
              </w:rPr>
            </w:pPr>
            <w:r w:rsidRPr="00327318">
              <w:rPr>
                <w:rFonts w:ascii="Calibri" w:hAnsi="Calibri" w:cs="Calibri"/>
                <w:b/>
                <w:bCs/>
                <w:color w:val="000000"/>
                <w:sz w:val="23"/>
                <w:szCs w:val="23"/>
              </w:rPr>
              <w:t xml:space="preserve"> $-   </w:t>
            </w:r>
          </w:p>
        </w:tc>
      </w:tr>
      <w:tr w:rsidR="00327318" w:rsidRPr="00327318" w14:paraId="277A0CFB" w14:textId="77777777" w:rsidTr="00327318">
        <w:trPr>
          <w:trHeight w:val="300"/>
        </w:trPr>
        <w:tc>
          <w:tcPr>
            <w:tcW w:w="1111" w:type="dxa"/>
            <w:tcBorders>
              <w:top w:val="nil"/>
              <w:left w:val="single" w:sz="4" w:space="0" w:color="000000"/>
              <w:bottom w:val="single" w:sz="4" w:space="0" w:color="000000"/>
              <w:right w:val="single" w:sz="4" w:space="0" w:color="000000"/>
            </w:tcBorders>
            <w:shd w:val="clear" w:color="000000" w:fill="002060"/>
            <w:vAlign w:val="bottom"/>
            <w:hideMark/>
          </w:tcPr>
          <w:p w14:paraId="2FF4E0EC"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2"/>
                <w:szCs w:val="22"/>
              </w:rPr>
            </w:pPr>
            <w:r w:rsidRPr="00327318">
              <w:rPr>
                <w:rFonts w:ascii="Calibri" w:hAnsi="Calibri" w:cs="Calibri"/>
                <w:b/>
                <w:bCs/>
                <w:color w:val="FFFFFF"/>
                <w:sz w:val="22"/>
                <w:szCs w:val="22"/>
              </w:rPr>
              <w:t> </w:t>
            </w:r>
          </w:p>
        </w:tc>
        <w:tc>
          <w:tcPr>
            <w:tcW w:w="7064" w:type="dxa"/>
            <w:gridSpan w:val="4"/>
            <w:tcBorders>
              <w:top w:val="single" w:sz="4" w:space="0" w:color="000000"/>
              <w:left w:val="nil"/>
              <w:bottom w:val="single" w:sz="4" w:space="0" w:color="000000"/>
              <w:right w:val="single" w:sz="4" w:space="0" w:color="000000"/>
            </w:tcBorders>
            <w:shd w:val="clear" w:color="000000" w:fill="002060"/>
            <w:hideMark/>
          </w:tcPr>
          <w:p w14:paraId="60659879" w14:textId="77777777" w:rsidR="00327318" w:rsidRPr="00327318" w:rsidRDefault="00327318" w:rsidP="00327318">
            <w:pPr>
              <w:suppressAutoHyphens w:val="0"/>
              <w:overflowPunct/>
              <w:autoSpaceDE/>
              <w:autoSpaceDN/>
              <w:adjustRightInd/>
              <w:ind w:firstLineChars="1100" w:firstLine="2540"/>
              <w:jc w:val="left"/>
              <w:textAlignment w:val="auto"/>
              <w:rPr>
                <w:rFonts w:ascii="Calibri" w:hAnsi="Calibri" w:cs="Calibri"/>
                <w:b/>
                <w:bCs/>
                <w:color w:val="FFFFFF"/>
                <w:sz w:val="23"/>
                <w:szCs w:val="23"/>
              </w:rPr>
            </w:pPr>
            <w:r w:rsidRPr="00327318">
              <w:rPr>
                <w:rFonts w:ascii="Calibri" w:hAnsi="Calibri" w:cs="Calibri"/>
                <w:b/>
                <w:bCs/>
                <w:color w:val="FFFFFF"/>
                <w:sz w:val="23"/>
                <w:szCs w:val="23"/>
              </w:rPr>
              <w:t>Second Floor Civil and Masonry Work Sub Total</w:t>
            </w:r>
          </w:p>
        </w:tc>
        <w:tc>
          <w:tcPr>
            <w:tcW w:w="1585" w:type="dxa"/>
            <w:tcBorders>
              <w:top w:val="nil"/>
              <w:left w:val="nil"/>
              <w:bottom w:val="single" w:sz="4" w:space="0" w:color="000000"/>
              <w:right w:val="single" w:sz="4" w:space="0" w:color="000000"/>
            </w:tcBorders>
            <w:shd w:val="clear" w:color="000000" w:fill="002060"/>
            <w:noWrap/>
            <w:hideMark/>
          </w:tcPr>
          <w:p w14:paraId="34973286"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3"/>
                <w:szCs w:val="23"/>
              </w:rPr>
            </w:pPr>
            <w:r w:rsidRPr="00327318">
              <w:rPr>
                <w:rFonts w:ascii="Calibri" w:hAnsi="Calibri" w:cs="Calibri"/>
                <w:b/>
                <w:bCs/>
                <w:color w:val="FFFFFF"/>
                <w:sz w:val="23"/>
                <w:szCs w:val="23"/>
              </w:rPr>
              <w:t xml:space="preserve"> $-   </w:t>
            </w:r>
          </w:p>
        </w:tc>
      </w:tr>
      <w:tr w:rsidR="00327318" w:rsidRPr="00327318" w14:paraId="1ADD9F0D"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1050CBE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auto"/>
              <w:right w:val="single" w:sz="4" w:space="0" w:color="auto"/>
            </w:tcBorders>
            <w:noWrap/>
            <w:hideMark/>
          </w:tcPr>
          <w:p w14:paraId="06AB4B2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017" w:type="dxa"/>
            <w:tcBorders>
              <w:top w:val="nil"/>
              <w:left w:val="nil"/>
              <w:bottom w:val="single" w:sz="4" w:space="0" w:color="auto"/>
              <w:right w:val="single" w:sz="4" w:space="0" w:color="auto"/>
            </w:tcBorders>
            <w:noWrap/>
            <w:hideMark/>
          </w:tcPr>
          <w:p w14:paraId="746E5EF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094" w:type="dxa"/>
            <w:tcBorders>
              <w:top w:val="nil"/>
              <w:left w:val="nil"/>
              <w:bottom w:val="single" w:sz="4" w:space="0" w:color="auto"/>
              <w:right w:val="single" w:sz="4" w:space="0" w:color="auto"/>
            </w:tcBorders>
            <w:noWrap/>
            <w:hideMark/>
          </w:tcPr>
          <w:p w14:paraId="493E477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347" w:type="dxa"/>
            <w:tcBorders>
              <w:top w:val="nil"/>
              <w:left w:val="nil"/>
              <w:bottom w:val="single" w:sz="4" w:space="0" w:color="auto"/>
              <w:right w:val="single" w:sz="4" w:space="0" w:color="auto"/>
            </w:tcBorders>
            <w:noWrap/>
            <w:hideMark/>
          </w:tcPr>
          <w:p w14:paraId="7548149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694BC55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48785059" w14:textId="77777777" w:rsidTr="00327318">
        <w:trPr>
          <w:trHeight w:val="470"/>
        </w:trPr>
        <w:tc>
          <w:tcPr>
            <w:tcW w:w="1111" w:type="dxa"/>
            <w:tcBorders>
              <w:top w:val="nil"/>
              <w:left w:val="single" w:sz="4" w:space="0" w:color="000000"/>
              <w:bottom w:val="single" w:sz="4" w:space="0" w:color="000000"/>
              <w:right w:val="single" w:sz="4" w:space="0" w:color="000000"/>
            </w:tcBorders>
            <w:shd w:val="clear" w:color="000000" w:fill="FFC000"/>
            <w:hideMark/>
          </w:tcPr>
          <w:p w14:paraId="432B7B68" w14:textId="77777777" w:rsidR="00327318" w:rsidRPr="00327318" w:rsidRDefault="00327318" w:rsidP="00327318">
            <w:pPr>
              <w:suppressAutoHyphens w:val="0"/>
              <w:overflowPunct/>
              <w:autoSpaceDE/>
              <w:autoSpaceDN/>
              <w:adjustRightInd/>
              <w:jc w:val="center"/>
              <w:textAlignment w:val="auto"/>
              <w:rPr>
                <w:rFonts w:ascii="Calibri" w:hAnsi="Calibri" w:cs="Calibri"/>
                <w:sz w:val="36"/>
                <w:szCs w:val="36"/>
              </w:rPr>
            </w:pPr>
            <w:r w:rsidRPr="00327318">
              <w:rPr>
                <w:rFonts w:ascii="Calibri" w:hAnsi="Calibri" w:cs="Calibri"/>
                <w:sz w:val="36"/>
                <w:szCs w:val="36"/>
              </w:rPr>
              <w:t>G</w:t>
            </w:r>
          </w:p>
        </w:tc>
        <w:tc>
          <w:tcPr>
            <w:tcW w:w="8649" w:type="dxa"/>
            <w:gridSpan w:val="5"/>
            <w:tcBorders>
              <w:top w:val="single" w:sz="4" w:space="0" w:color="000000"/>
              <w:left w:val="nil"/>
              <w:bottom w:val="single" w:sz="4" w:space="0" w:color="000000"/>
              <w:right w:val="single" w:sz="4" w:space="0" w:color="000000"/>
            </w:tcBorders>
            <w:shd w:val="clear" w:color="000000" w:fill="FFC000"/>
            <w:hideMark/>
          </w:tcPr>
          <w:p w14:paraId="762A1BC5" w14:textId="77777777" w:rsidR="00327318" w:rsidRPr="00327318" w:rsidRDefault="00327318" w:rsidP="00327318">
            <w:pPr>
              <w:suppressAutoHyphens w:val="0"/>
              <w:overflowPunct/>
              <w:autoSpaceDE/>
              <w:autoSpaceDN/>
              <w:adjustRightInd/>
              <w:jc w:val="left"/>
              <w:textAlignment w:val="auto"/>
              <w:rPr>
                <w:rFonts w:ascii="Calibri" w:hAnsi="Calibri" w:cs="Calibri"/>
                <w:sz w:val="28"/>
                <w:szCs w:val="28"/>
              </w:rPr>
            </w:pPr>
            <w:r w:rsidRPr="00327318">
              <w:rPr>
                <w:rFonts w:ascii="Calibri" w:hAnsi="Calibri" w:cs="Calibri"/>
                <w:sz w:val="28"/>
                <w:szCs w:val="28"/>
              </w:rPr>
              <w:t>Electrical And Plumbing</w:t>
            </w:r>
          </w:p>
        </w:tc>
      </w:tr>
      <w:tr w:rsidR="00327318" w:rsidRPr="00327318" w14:paraId="1A894F7D"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4AAF42D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hideMark/>
          </w:tcPr>
          <w:p w14:paraId="40A52500"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3"/>
                <w:szCs w:val="23"/>
              </w:rPr>
            </w:pPr>
            <w:r w:rsidRPr="00327318">
              <w:rPr>
                <w:rFonts w:ascii="Calibri" w:hAnsi="Calibri" w:cs="Calibri"/>
                <w:b/>
                <w:bCs/>
                <w:sz w:val="23"/>
                <w:szCs w:val="23"/>
              </w:rPr>
              <w:t>Electrical</w:t>
            </w:r>
          </w:p>
        </w:tc>
      </w:tr>
      <w:tr w:rsidR="00327318" w:rsidRPr="00327318" w14:paraId="6D978B46"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20BB23C3"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3606" w:type="dxa"/>
            <w:tcBorders>
              <w:top w:val="nil"/>
              <w:left w:val="nil"/>
              <w:bottom w:val="single" w:sz="4" w:space="0" w:color="000000"/>
              <w:right w:val="single" w:sz="4" w:space="0" w:color="000000"/>
            </w:tcBorders>
            <w:hideMark/>
          </w:tcPr>
          <w:p w14:paraId="4657AFE7"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Service Control Setup Devices</w:t>
            </w:r>
          </w:p>
        </w:tc>
        <w:tc>
          <w:tcPr>
            <w:tcW w:w="1017" w:type="dxa"/>
            <w:tcBorders>
              <w:top w:val="nil"/>
              <w:left w:val="nil"/>
              <w:bottom w:val="single" w:sz="4" w:space="0" w:color="000000"/>
              <w:right w:val="single" w:sz="4" w:space="0" w:color="000000"/>
            </w:tcBorders>
            <w:hideMark/>
          </w:tcPr>
          <w:p w14:paraId="2D04165F"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set</w:t>
            </w:r>
          </w:p>
        </w:tc>
        <w:tc>
          <w:tcPr>
            <w:tcW w:w="1094" w:type="dxa"/>
            <w:tcBorders>
              <w:top w:val="nil"/>
              <w:left w:val="nil"/>
              <w:bottom w:val="single" w:sz="4" w:space="0" w:color="000000"/>
              <w:right w:val="single" w:sz="4" w:space="0" w:color="000000"/>
            </w:tcBorders>
            <w:noWrap/>
            <w:hideMark/>
          </w:tcPr>
          <w:p w14:paraId="10DB121B" w14:textId="7AE9B20F"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3F52563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54C390D1" w14:textId="2A6830EA"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56A1E679"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69C6E51A"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w:t>
            </w:r>
          </w:p>
        </w:tc>
        <w:tc>
          <w:tcPr>
            <w:tcW w:w="3606" w:type="dxa"/>
            <w:tcBorders>
              <w:top w:val="nil"/>
              <w:left w:val="nil"/>
              <w:bottom w:val="single" w:sz="4" w:space="0" w:color="000000"/>
              <w:right w:val="single" w:sz="4" w:space="0" w:color="000000"/>
            </w:tcBorders>
            <w:hideMark/>
          </w:tcPr>
          <w:p w14:paraId="0E500D36"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Service Panel (Complete)</w:t>
            </w:r>
          </w:p>
        </w:tc>
        <w:tc>
          <w:tcPr>
            <w:tcW w:w="1017" w:type="dxa"/>
            <w:tcBorders>
              <w:top w:val="nil"/>
              <w:left w:val="nil"/>
              <w:bottom w:val="single" w:sz="4" w:space="0" w:color="000000"/>
              <w:right w:val="single" w:sz="4" w:space="0" w:color="000000"/>
            </w:tcBorders>
            <w:hideMark/>
          </w:tcPr>
          <w:p w14:paraId="30178046"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L/S</w:t>
            </w:r>
          </w:p>
        </w:tc>
        <w:tc>
          <w:tcPr>
            <w:tcW w:w="1094" w:type="dxa"/>
            <w:tcBorders>
              <w:top w:val="nil"/>
              <w:left w:val="nil"/>
              <w:bottom w:val="single" w:sz="4" w:space="0" w:color="000000"/>
              <w:right w:val="single" w:sz="4" w:space="0" w:color="000000"/>
            </w:tcBorders>
            <w:noWrap/>
            <w:hideMark/>
          </w:tcPr>
          <w:p w14:paraId="10A0C4FD" w14:textId="68B0B154"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02B1E34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7D6995B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36F34F15"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1C13A213"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3</w:t>
            </w:r>
          </w:p>
        </w:tc>
        <w:tc>
          <w:tcPr>
            <w:tcW w:w="3606" w:type="dxa"/>
            <w:tcBorders>
              <w:top w:val="nil"/>
              <w:left w:val="nil"/>
              <w:bottom w:val="single" w:sz="4" w:space="0" w:color="000000"/>
              <w:right w:val="single" w:sz="4" w:space="0" w:color="000000"/>
            </w:tcBorders>
            <w:hideMark/>
          </w:tcPr>
          <w:p w14:paraId="383D7EE1"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Assorted Wires</w:t>
            </w:r>
          </w:p>
        </w:tc>
        <w:tc>
          <w:tcPr>
            <w:tcW w:w="1017" w:type="dxa"/>
            <w:tcBorders>
              <w:top w:val="nil"/>
              <w:left w:val="nil"/>
              <w:bottom w:val="single" w:sz="4" w:space="0" w:color="000000"/>
              <w:right w:val="single" w:sz="4" w:space="0" w:color="000000"/>
            </w:tcBorders>
            <w:hideMark/>
          </w:tcPr>
          <w:p w14:paraId="2A395E9F"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L/S</w:t>
            </w:r>
          </w:p>
        </w:tc>
        <w:tc>
          <w:tcPr>
            <w:tcW w:w="1094" w:type="dxa"/>
            <w:tcBorders>
              <w:top w:val="nil"/>
              <w:left w:val="nil"/>
              <w:bottom w:val="single" w:sz="4" w:space="0" w:color="000000"/>
              <w:right w:val="single" w:sz="4" w:space="0" w:color="000000"/>
            </w:tcBorders>
            <w:noWrap/>
            <w:hideMark/>
          </w:tcPr>
          <w:p w14:paraId="75EFCE47" w14:textId="05544D74"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0BC975C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4AB904A0"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546E593B"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2F2DB41E"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4</w:t>
            </w:r>
          </w:p>
        </w:tc>
        <w:tc>
          <w:tcPr>
            <w:tcW w:w="3606" w:type="dxa"/>
            <w:tcBorders>
              <w:top w:val="nil"/>
              <w:left w:val="nil"/>
              <w:bottom w:val="single" w:sz="4" w:space="0" w:color="000000"/>
              <w:right w:val="single" w:sz="4" w:space="0" w:color="000000"/>
            </w:tcBorders>
            <w:hideMark/>
          </w:tcPr>
          <w:p w14:paraId="0763B46D"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Assorted Lights</w:t>
            </w:r>
          </w:p>
        </w:tc>
        <w:tc>
          <w:tcPr>
            <w:tcW w:w="1017" w:type="dxa"/>
            <w:tcBorders>
              <w:top w:val="nil"/>
              <w:left w:val="nil"/>
              <w:bottom w:val="single" w:sz="4" w:space="0" w:color="000000"/>
              <w:right w:val="single" w:sz="4" w:space="0" w:color="000000"/>
            </w:tcBorders>
            <w:hideMark/>
          </w:tcPr>
          <w:p w14:paraId="170D5EB1"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L/S</w:t>
            </w:r>
          </w:p>
        </w:tc>
        <w:tc>
          <w:tcPr>
            <w:tcW w:w="1094" w:type="dxa"/>
            <w:tcBorders>
              <w:top w:val="nil"/>
              <w:left w:val="nil"/>
              <w:bottom w:val="single" w:sz="4" w:space="0" w:color="000000"/>
              <w:right w:val="single" w:sz="4" w:space="0" w:color="000000"/>
            </w:tcBorders>
            <w:noWrap/>
            <w:hideMark/>
          </w:tcPr>
          <w:p w14:paraId="76F65C67" w14:textId="43E5E96E"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6443CCC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18140E1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581B98D9"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28621F73"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5</w:t>
            </w:r>
          </w:p>
        </w:tc>
        <w:tc>
          <w:tcPr>
            <w:tcW w:w="3606" w:type="dxa"/>
            <w:tcBorders>
              <w:top w:val="nil"/>
              <w:left w:val="nil"/>
              <w:bottom w:val="single" w:sz="4" w:space="0" w:color="000000"/>
              <w:right w:val="single" w:sz="4" w:space="0" w:color="000000"/>
            </w:tcBorders>
            <w:hideMark/>
          </w:tcPr>
          <w:p w14:paraId="575D51A6"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Electrical Conduits &amp; accessories</w:t>
            </w:r>
          </w:p>
        </w:tc>
        <w:tc>
          <w:tcPr>
            <w:tcW w:w="1017" w:type="dxa"/>
            <w:tcBorders>
              <w:top w:val="nil"/>
              <w:left w:val="nil"/>
              <w:bottom w:val="single" w:sz="4" w:space="0" w:color="000000"/>
              <w:right w:val="single" w:sz="4" w:space="0" w:color="000000"/>
            </w:tcBorders>
            <w:hideMark/>
          </w:tcPr>
          <w:p w14:paraId="32122319"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L/S</w:t>
            </w:r>
          </w:p>
        </w:tc>
        <w:tc>
          <w:tcPr>
            <w:tcW w:w="1094" w:type="dxa"/>
            <w:tcBorders>
              <w:top w:val="nil"/>
              <w:left w:val="nil"/>
              <w:bottom w:val="single" w:sz="4" w:space="0" w:color="000000"/>
              <w:right w:val="single" w:sz="4" w:space="0" w:color="000000"/>
            </w:tcBorders>
            <w:noWrap/>
            <w:hideMark/>
          </w:tcPr>
          <w:p w14:paraId="7CD94F18" w14:textId="710DE248"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37BC43D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4C82FC73"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78276484"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35C3AB34"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w:t>
            </w:r>
          </w:p>
        </w:tc>
        <w:tc>
          <w:tcPr>
            <w:tcW w:w="7064" w:type="dxa"/>
            <w:gridSpan w:val="4"/>
            <w:tcBorders>
              <w:top w:val="single" w:sz="4" w:space="0" w:color="000000"/>
              <w:left w:val="nil"/>
              <w:bottom w:val="single" w:sz="4" w:space="0" w:color="000000"/>
              <w:right w:val="single" w:sz="4" w:space="0" w:color="000000"/>
            </w:tcBorders>
            <w:hideMark/>
          </w:tcPr>
          <w:p w14:paraId="2E8BB2B9"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3"/>
                <w:szCs w:val="23"/>
              </w:rPr>
            </w:pPr>
            <w:r w:rsidRPr="00327318">
              <w:rPr>
                <w:rFonts w:ascii="Calibri" w:hAnsi="Calibri" w:cs="Calibri"/>
                <w:b/>
                <w:bCs/>
                <w:sz w:val="23"/>
                <w:szCs w:val="23"/>
              </w:rPr>
              <w:t>Electrical Subtotal</w:t>
            </w:r>
          </w:p>
        </w:tc>
        <w:tc>
          <w:tcPr>
            <w:tcW w:w="1585" w:type="dxa"/>
            <w:tcBorders>
              <w:top w:val="nil"/>
              <w:left w:val="nil"/>
              <w:bottom w:val="single" w:sz="4" w:space="0" w:color="000000"/>
              <w:right w:val="single" w:sz="4" w:space="0" w:color="000000"/>
            </w:tcBorders>
            <w:hideMark/>
          </w:tcPr>
          <w:p w14:paraId="40542BF6"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xml:space="preserve"> $                            -   </w:t>
            </w:r>
          </w:p>
        </w:tc>
      </w:tr>
      <w:tr w:rsidR="00327318" w:rsidRPr="00327318" w14:paraId="69ED093B" w14:textId="77777777" w:rsidTr="00327318">
        <w:trPr>
          <w:trHeight w:val="290"/>
        </w:trPr>
        <w:tc>
          <w:tcPr>
            <w:tcW w:w="1111" w:type="dxa"/>
            <w:tcBorders>
              <w:top w:val="nil"/>
              <w:left w:val="single" w:sz="4" w:space="0" w:color="000000"/>
              <w:bottom w:val="single" w:sz="4" w:space="0" w:color="000000"/>
              <w:right w:val="single" w:sz="4" w:space="0" w:color="000000"/>
            </w:tcBorders>
            <w:vAlign w:val="bottom"/>
            <w:hideMark/>
          </w:tcPr>
          <w:p w14:paraId="1A48083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vAlign w:val="bottom"/>
            <w:hideMark/>
          </w:tcPr>
          <w:p w14:paraId="58705EA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3E5AB84B"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45881C5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hideMark/>
          </w:tcPr>
          <w:p w14:paraId="11B3EB68"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3"/>
                <w:szCs w:val="23"/>
              </w:rPr>
            </w:pPr>
            <w:r w:rsidRPr="00327318">
              <w:rPr>
                <w:rFonts w:ascii="Calibri" w:hAnsi="Calibri" w:cs="Calibri"/>
                <w:b/>
                <w:bCs/>
                <w:sz w:val="23"/>
                <w:szCs w:val="23"/>
              </w:rPr>
              <w:t>Plumbing</w:t>
            </w:r>
          </w:p>
        </w:tc>
      </w:tr>
      <w:tr w:rsidR="00327318" w:rsidRPr="00327318" w14:paraId="6366E65D"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395CE1F9"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3606" w:type="dxa"/>
            <w:tcBorders>
              <w:top w:val="nil"/>
              <w:left w:val="nil"/>
              <w:bottom w:val="single" w:sz="4" w:space="0" w:color="000000"/>
              <w:right w:val="single" w:sz="4" w:space="0" w:color="000000"/>
            </w:tcBorders>
            <w:hideMark/>
          </w:tcPr>
          <w:p w14:paraId="3B55E74C"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Assorted PVC Pipes and Fittings</w:t>
            </w:r>
          </w:p>
        </w:tc>
        <w:tc>
          <w:tcPr>
            <w:tcW w:w="1017" w:type="dxa"/>
            <w:tcBorders>
              <w:top w:val="nil"/>
              <w:left w:val="nil"/>
              <w:bottom w:val="single" w:sz="4" w:space="0" w:color="000000"/>
              <w:right w:val="single" w:sz="4" w:space="0" w:color="000000"/>
            </w:tcBorders>
            <w:hideMark/>
          </w:tcPr>
          <w:p w14:paraId="69972047"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L/S</w:t>
            </w:r>
          </w:p>
        </w:tc>
        <w:tc>
          <w:tcPr>
            <w:tcW w:w="1094" w:type="dxa"/>
            <w:tcBorders>
              <w:top w:val="nil"/>
              <w:left w:val="nil"/>
              <w:bottom w:val="single" w:sz="4" w:space="0" w:color="000000"/>
              <w:right w:val="single" w:sz="4" w:space="0" w:color="000000"/>
            </w:tcBorders>
            <w:noWrap/>
            <w:hideMark/>
          </w:tcPr>
          <w:p w14:paraId="65BE438B" w14:textId="46A2DF31"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4F32201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5105B7B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6F6F0542"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7DA05EAA"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w:t>
            </w:r>
          </w:p>
        </w:tc>
        <w:tc>
          <w:tcPr>
            <w:tcW w:w="3606" w:type="dxa"/>
            <w:tcBorders>
              <w:top w:val="nil"/>
              <w:left w:val="nil"/>
              <w:bottom w:val="single" w:sz="4" w:space="0" w:color="000000"/>
              <w:right w:val="single" w:sz="4" w:space="0" w:color="000000"/>
            </w:tcBorders>
            <w:hideMark/>
          </w:tcPr>
          <w:p w14:paraId="0C5C9AA5"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Assorted CPVC Pipes and Fittings</w:t>
            </w:r>
          </w:p>
        </w:tc>
        <w:tc>
          <w:tcPr>
            <w:tcW w:w="1017" w:type="dxa"/>
            <w:tcBorders>
              <w:top w:val="nil"/>
              <w:left w:val="nil"/>
              <w:bottom w:val="single" w:sz="4" w:space="0" w:color="000000"/>
              <w:right w:val="single" w:sz="4" w:space="0" w:color="000000"/>
            </w:tcBorders>
            <w:hideMark/>
          </w:tcPr>
          <w:p w14:paraId="57A55B38"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L/S</w:t>
            </w:r>
          </w:p>
        </w:tc>
        <w:tc>
          <w:tcPr>
            <w:tcW w:w="1094" w:type="dxa"/>
            <w:tcBorders>
              <w:top w:val="nil"/>
              <w:left w:val="nil"/>
              <w:bottom w:val="single" w:sz="4" w:space="0" w:color="000000"/>
              <w:right w:val="single" w:sz="4" w:space="0" w:color="000000"/>
            </w:tcBorders>
            <w:noWrap/>
            <w:hideMark/>
          </w:tcPr>
          <w:p w14:paraId="7DA964C8" w14:textId="5033CBDB"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hideMark/>
          </w:tcPr>
          <w:p w14:paraId="668C4D02"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 </w:t>
            </w:r>
          </w:p>
        </w:tc>
        <w:tc>
          <w:tcPr>
            <w:tcW w:w="1585" w:type="dxa"/>
            <w:tcBorders>
              <w:top w:val="nil"/>
              <w:left w:val="nil"/>
              <w:bottom w:val="single" w:sz="4" w:space="0" w:color="000000"/>
              <w:right w:val="single" w:sz="4" w:space="0" w:color="000000"/>
            </w:tcBorders>
            <w:noWrap/>
            <w:hideMark/>
          </w:tcPr>
          <w:p w14:paraId="2F73256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25313DC1" w14:textId="77777777" w:rsidTr="00327318">
        <w:trPr>
          <w:trHeight w:val="600"/>
        </w:trPr>
        <w:tc>
          <w:tcPr>
            <w:tcW w:w="1111" w:type="dxa"/>
            <w:tcBorders>
              <w:top w:val="nil"/>
              <w:left w:val="single" w:sz="4" w:space="0" w:color="000000"/>
              <w:bottom w:val="single" w:sz="4" w:space="0" w:color="000000"/>
              <w:right w:val="single" w:sz="4" w:space="0" w:color="000000"/>
            </w:tcBorders>
            <w:noWrap/>
            <w:hideMark/>
          </w:tcPr>
          <w:p w14:paraId="1129A632"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3</w:t>
            </w:r>
          </w:p>
        </w:tc>
        <w:tc>
          <w:tcPr>
            <w:tcW w:w="3606" w:type="dxa"/>
            <w:tcBorders>
              <w:top w:val="nil"/>
              <w:left w:val="nil"/>
              <w:bottom w:val="single" w:sz="4" w:space="0" w:color="000000"/>
              <w:right w:val="single" w:sz="4" w:space="0" w:color="000000"/>
            </w:tcBorders>
            <w:hideMark/>
          </w:tcPr>
          <w:p w14:paraId="05D99154"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Assorted Bathroom Fixtures &amp; Fittings</w:t>
            </w:r>
          </w:p>
        </w:tc>
        <w:tc>
          <w:tcPr>
            <w:tcW w:w="1017" w:type="dxa"/>
            <w:tcBorders>
              <w:top w:val="nil"/>
              <w:left w:val="nil"/>
              <w:bottom w:val="single" w:sz="4" w:space="0" w:color="000000"/>
              <w:right w:val="single" w:sz="4" w:space="0" w:color="000000"/>
            </w:tcBorders>
            <w:hideMark/>
          </w:tcPr>
          <w:p w14:paraId="06A8E9BC"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L/S</w:t>
            </w:r>
          </w:p>
        </w:tc>
        <w:tc>
          <w:tcPr>
            <w:tcW w:w="1094" w:type="dxa"/>
            <w:tcBorders>
              <w:top w:val="nil"/>
              <w:left w:val="nil"/>
              <w:bottom w:val="single" w:sz="4" w:space="0" w:color="000000"/>
              <w:right w:val="single" w:sz="4" w:space="0" w:color="000000"/>
            </w:tcBorders>
            <w:noWrap/>
            <w:hideMark/>
          </w:tcPr>
          <w:p w14:paraId="191B76D7" w14:textId="232D9DF9"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4DAAC9A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2C070AA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2C38E6C7"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6D1AE3B6"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4</w:t>
            </w:r>
          </w:p>
        </w:tc>
        <w:tc>
          <w:tcPr>
            <w:tcW w:w="3606" w:type="dxa"/>
            <w:tcBorders>
              <w:top w:val="nil"/>
              <w:left w:val="nil"/>
              <w:bottom w:val="single" w:sz="4" w:space="0" w:color="000000"/>
              <w:right w:val="single" w:sz="4" w:space="0" w:color="000000"/>
            </w:tcBorders>
            <w:hideMark/>
          </w:tcPr>
          <w:p w14:paraId="3B9EABB6"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Septic Tank</w:t>
            </w:r>
          </w:p>
        </w:tc>
        <w:tc>
          <w:tcPr>
            <w:tcW w:w="1017" w:type="dxa"/>
            <w:tcBorders>
              <w:top w:val="nil"/>
              <w:left w:val="nil"/>
              <w:bottom w:val="single" w:sz="4" w:space="0" w:color="000000"/>
              <w:right w:val="single" w:sz="4" w:space="0" w:color="000000"/>
            </w:tcBorders>
            <w:hideMark/>
          </w:tcPr>
          <w:p w14:paraId="512E42DA"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unit</w:t>
            </w:r>
          </w:p>
        </w:tc>
        <w:tc>
          <w:tcPr>
            <w:tcW w:w="1094" w:type="dxa"/>
            <w:tcBorders>
              <w:top w:val="nil"/>
              <w:left w:val="nil"/>
              <w:bottom w:val="single" w:sz="4" w:space="0" w:color="000000"/>
              <w:right w:val="single" w:sz="4" w:space="0" w:color="000000"/>
            </w:tcBorders>
            <w:noWrap/>
            <w:hideMark/>
          </w:tcPr>
          <w:p w14:paraId="76C787F3" w14:textId="27D2B0D0"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5FB75E8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18B3290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4AB104E6"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1DFA2AD9"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w:t>
            </w:r>
          </w:p>
        </w:tc>
        <w:tc>
          <w:tcPr>
            <w:tcW w:w="7064" w:type="dxa"/>
            <w:gridSpan w:val="4"/>
            <w:tcBorders>
              <w:top w:val="single" w:sz="4" w:space="0" w:color="000000"/>
              <w:left w:val="nil"/>
              <w:bottom w:val="single" w:sz="4" w:space="0" w:color="000000"/>
              <w:right w:val="single" w:sz="4" w:space="0" w:color="000000"/>
            </w:tcBorders>
            <w:hideMark/>
          </w:tcPr>
          <w:p w14:paraId="214A9668"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3"/>
                <w:szCs w:val="23"/>
              </w:rPr>
            </w:pPr>
            <w:r w:rsidRPr="00327318">
              <w:rPr>
                <w:rFonts w:ascii="Calibri" w:hAnsi="Calibri" w:cs="Calibri"/>
                <w:b/>
                <w:bCs/>
                <w:sz w:val="23"/>
                <w:szCs w:val="23"/>
              </w:rPr>
              <w:t>Plumbing Subtotal</w:t>
            </w:r>
          </w:p>
        </w:tc>
        <w:tc>
          <w:tcPr>
            <w:tcW w:w="1585" w:type="dxa"/>
            <w:tcBorders>
              <w:top w:val="nil"/>
              <w:left w:val="nil"/>
              <w:bottom w:val="single" w:sz="4" w:space="0" w:color="000000"/>
              <w:right w:val="single" w:sz="4" w:space="0" w:color="000000"/>
            </w:tcBorders>
            <w:noWrap/>
            <w:hideMark/>
          </w:tcPr>
          <w:p w14:paraId="4578E9E0"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3"/>
                <w:szCs w:val="23"/>
              </w:rPr>
            </w:pPr>
            <w:r w:rsidRPr="00327318">
              <w:rPr>
                <w:rFonts w:ascii="Calibri" w:hAnsi="Calibri" w:cs="Calibri"/>
                <w:b/>
                <w:bCs/>
                <w:color w:val="000000"/>
                <w:sz w:val="23"/>
                <w:szCs w:val="23"/>
              </w:rPr>
              <w:t xml:space="preserve"> $-   </w:t>
            </w:r>
          </w:p>
        </w:tc>
      </w:tr>
      <w:tr w:rsidR="00327318" w:rsidRPr="00327318" w14:paraId="39E9A3E2" w14:textId="77777777" w:rsidTr="00327318">
        <w:trPr>
          <w:trHeight w:val="300"/>
        </w:trPr>
        <w:tc>
          <w:tcPr>
            <w:tcW w:w="1111" w:type="dxa"/>
            <w:tcBorders>
              <w:top w:val="nil"/>
              <w:left w:val="single" w:sz="4" w:space="0" w:color="000000"/>
              <w:bottom w:val="single" w:sz="4" w:space="0" w:color="000000"/>
              <w:right w:val="single" w:sz="4" w:space="0" w:color="000000"/>
            </w:tcBorders>
            <w:shd w:val="clear" w:color="000000" w:fill="002060"/>
            <w:vAlign w:val="bottom"/>
            <w:hideMark/>
          </w:tcPr>
          <w:p w14:paraId="0415D32F"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2"/>
                <w:szCs w:val="22"/>
              </w:rPr>
            </w:pPr>
            <w:r w:rsidRPr="00327318">
              <w:rPr>
                <w:rFonts w:ascii="Calibri" w:hAnsi="Calibri" w:cs="Calibri"/>
                <w:b/>
                <w:bCs/>
                <w:color w:val="FFFFFF"/>
                <w:sz w:val="22"/>
                <w:szCs w:val="22"/>
              </w:rPr>
              <w:t> </w:t>
            </w:r>
          </w:p>
        </w:tc>
        <w:tc>
          <w:tcPr>
            <w:tcW w:w="7064" w:type="dxa"/>
            <w:gridSpan w:val="4"/>
            <w:tcBorders>
              <w:top w:val="single" w:sz="4" w:space="0" w:color="000000"/>
              <w:left w:val="nil"/>
              <w:bottom w:val="single" w:sz="4" w:space="0" w:color="000000"/>
              <w:right w:val="single" w:sz="4" w:space="0" w:color="000000"/>
            </w:tcBorders>
            <w:shd w:val="clear" w:color="000000" w:fill="002060"/>
            <w:hideMark/>
          </w:tcPr>
          <w:p w14:paraId="54536D91" w14:textId="77777777" w:rsidR="00327318" w:rsidRPr="00327318" w:rsidRDefault="00327318" w:rsidP="00327318">
            <w:pPr>
              <w:suppressAutoHyphens w:val="0"/>
              <w:overflowPunct/>
              <w:autoSpaceDE/>
              <w:autoSpaceDN/>
              <w:adjustRightInd/>
              <w:ind w:firstLineChars="1100" w:firstLine="2540"/>
              <w:jc w:val="left"/>
              <w:textAlignment w:val="auto"/>
              <w:rPr>
                <w:rFonts w:ascii="Calibri" w:hAnsi="Calibri" w:cs="Calibri"/>
                <w:b/>
                <w:bCs/>
                <w:color w:val="FFFFFF"/>
                <w:sz w:val="23"/>
                <w:szCs w:val="23"/>
              </w:rPr>
            </w:pPr>
            <w:r w:rsidRPr="00327318">
              <w:rPr>
                <w:rFonts w:ascii="Calibri" w:hAnsi="Calibri" w:cs="Calibri"/>
                <w:b/>
                <w:bCs/>
                <w:color w:val="FFFFFF"/>
                <w:sz w:val="23"/>
                <w:szCs w:val="23"/>
              </w:rPr>
              <w:t>Electrical and Plumbing Subtotal</w:t>
            </w:r>
          </w:p>
        </w:tc>
        <w:tc>
          <w:tcPr>
            <w:tcW w:w="1585" w:type="dxa"/>
            <w:tcBorders>
              <w:top w:val="nil"/>
              <w:left w:val="nil"/>
              <w:bottom w:val="single" w:sz="4" w:space="0" w:color="000000"/>
              <w:right w:val="single" w:sz="4" w:space="0" w:color="000000"/>
            </w:tcBorders>
            <w:shd w:val="clear" w:color="000000" w:fill="002060"/>
            <w:hideMark/>
          </w:tcPr>
          <w:p w14:paraId="1F9F360F"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2"/>
                <w:szCs w:val="22"/>
              </w:rPr>
            </w:pPr>
            <w:r w:rsidRPr="00327318">
              <w:rPr>
                <w:rFonts w:ascii="Calibri" w:hAnsi="Calibri" w:cs="Calibri"/>
                <w:b/>
                <w:bCs/>
                <w:color w:val="FFFFFF"/>
                <w:sz w:val="22"/>
                <w:szCs w:val="22"/>
              </w:rPr>
              <w:t xml:space="preserve"> $                            -   </w:t>
            </w:r>
          </w:p>
        </w:tc>
      </w:tr>
      <w:tr w:rsidR="00327318" w:rsidRPr="00327318" w14:paraId="4B1C6998" w14:textId="77777777" w:rsidTr="00327318">
        <w:trPr>
          <w:trHeight w:val="290"/>
        </w:trPr>
        <w:tc>
          <w:tcPr>
            <w:tcW w:w="1111" w:type="dxa"/>
            <w:tcBorders>
              <w:top w:val="nil"/>
              <w:left w:val="single" w:sz="4" w:space="0" w:color="auto"/>
              <w:bottom w:val="single" w:sz="4" w:space="0" w:color="auto"/>
              <w:right w:val="single" w:sz="4" w:space="0" w:color="auto"/>
            </w:tcBorders>
            <w:noWrap/>
            <w:hideMark/>
          </w:tcPr>
          <w:p w14:paraId="5340E50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auto"/>
              <w:right w:val="single" w:sz="4" w:space="0" w:color="auto"/>
            </w:tcBorders>
            <w:noWrap/>
            <w:hideMark/>
          </w:tcPr>
          <w:p w14:paraId="7B9FF64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017" w:type="dxa"/>
            <w:tcBorders>
              <w:top w:val="nil"/>
              <w:left w:val="nil"/>
              <w:bottom w:val="single" w:sz="4" w:space="0" w:color="auto"/>
              <w:right w:val="single" w:sz="4" w:space="0" w:color="auto"/>
            </w:tcBorders>
            <w:noWrap/>
            <w:hideMark/>
          </w:tcPr>
          <w:p w14:paraId="42B87B87"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094" w:type="dxa"/>
            <w:tcBorders>
              <w:top w:val="nil"/>
              <w:left w:val="nil"/>
              <w:bottom w:val="single" w:sz="4" w:space="0" w:color="auto"/>
              <w:right w:val="single" w:sz="4" w:space="0" w:color="auto"/>
            </w:tcBorders>
            <w:noWrap/>
            <w:hideMark/>
          </w:tcPr>
          <w:p w14:paraId="3A67D39E"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347" w:type="dxa"/>
            <w:tcBorders>
              <w:top w:val="nil"/>
              <w:left w:val="nil"/>
              <w:bottom w:val="single" w:sz="4" w:space="0" w:color="auto"/>
              <w:right w:val="single" w:sz="4" w:space="0" w:color="auto"/>
            </w:tcBorders>
            <w:noWrap/>
            <w:hideMark/>
          </w:tcPr>
          <w:p w14:paraId="3C2E2B9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auto"/>
              <w:right w:val="single" w:sz="4" w:space="0" w:color="auto"/>
            </w:tcBorders>
            <w:noWrap/>
            <w:hideMark/>
          </w:tcPr>
          <w:p w14:paraId="524C105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5F9AFCDD" w14:textId="77777777" w:rsidTr="00327318">
        <w:trPr>
          <w:trHeight w:val="370"/>
        </w:trPr>
        <w:tc>
          <w:tcPr>
            <w:tcW w:w="1111" w:type="dxa"/>
            <w:tcBorders>
              <w:top w:val="nil"/>
              <w:left w:val="nil"/>
              <w:bottom w:val="nil"/>
              <w:right w:val="nil"/>
            </w:tcBorders>
            <w:noWrap/>
            <w:vAlign w:val="bottom"/>
            <w:hideMark/>
          </w:tcPr>
          <w:p w14:paraId="1C0BD3B2" w14:textId="64945660"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noProof/>
                <w:color w:val="000000"/>
                <w:sz w:val="22"/>
                <w:szCs w:val="22"/>
              </w:rPr>
              <w:drawing>
                <wp:anchor distT="0" distB="0" distL="114300" distR="114300" simplePos="0" relativeHeight="251665408" behindDoc="0" locked="0" layoutInCell="1" allowOverlap="1" wp14:anchorId="6138AE64" wp14:editId="65925817">
                  <wp:simplePos x="0" y="0"/>
                  <wp:positionH relativeFrom="column">
                    <wp:posOffset>292100</wp:posOffset>
                  </wp:positionH>
                  <wp:positionV relativeFrom="paragraph">
                    <wp:posOffset>69850</wp:posOffset>
                  </wp:positionV>
                  <wp:extent cx="101600" cy="127000"/>
                  <wp:effectExtent l="0" t="0" r="0" b="6350"/>
                  <wp:wrapNone/>
                  <wp:docPr id="2" name="Picture 10">
                    <a:extLst xmlns:a="http://schemas.openxmlformats.org/drawingml/2006/main">
                      <a:ext uri="{FF2B5EF4-FFF2-40B4-BE49-F238E27FC236}">
                        <a16:creationId xmlns:a16="http://schemas.microsoft.com/office/drawing/2014/main" id="{D863F727-403B-46CF-A080-8BD3F3BDF8D1}"/>
                      </a:ext>
                    </a:extLst>
                  </wp:docPr>
                  <wp:cNvGraphicFramePr/>
                  <a:graphic xmlns:a="http://schemas.openxmlformats.org/drawingml/2006/main">
                    <a:graphicData uri="http://schemas.openxmlformats.org/drawingml/2006/picture">
                      <pic:pic xmlns:pic="http://schemas.openxmlformats.org/drawingml/2006/picture">
                        <pic:nvPicPr>
                          <pic:cNvPr id="2" name="image7.png">
                            <a:extLst>
                              <a:ext uri="{FF2B5EF4-FFF2-40B4-BE49-F238E27FC236}">
                                <a16:creationId xmlns:a16="http://schemas.microsoft.com/office/drawing/2014/main" id="{D863F727-403B-46CF-A080-8BD3F3BDF8D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0584" cy="12801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080"/>
            </w:tblGrid>
            <w:tr w:rsidR="00327318" w:rsidRPr="00327318" w14:paraId="028C69C2" w14:textId="77777777">
              <w:trPr>
                <w:trHeight w:val="370"/>
                <w:tblCellSpacing w:w="0" w:type="dxa"/>
              </w:trPr>
              <w:tc>
                <w:tcPr>
                  <w:tcW w:w="1080" w:type="dxa"/>
                  <w:tcBorders>
                    <w:top w:val="nil"/>
                    <w:left w:val="single" w:sz="4" w:space="0" w:color="000000"/>
                    <w:bottom w:val="single" w:sz="4" w:space="0" w:color="000000"/>
                    <w:right w:val="single" w:sz="4" w:space="0" w:color="000000"/>
                  </w:tcBorders>
                  <w:shd w:val="clear" w:color="000000" w:fill="FFC000"/>
                  <w:vAlign w:val="bottom"/>
                  <w:hideMark/>
                </w:tcPr>
                <w:p w14:paraId="0CC52796"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 </w:t>
                  </w:r>
                </w:p>
              </w:tc>
            </w:tr>
          </w:tbl>
          <w:p w14:paraId="5FC1D6C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p>
        </w:tc>
        <w:tc>
          <w:tcPr>
            <w:tcW w:w="8649" w:type="dxa"/>
            <w:gridSpan w:val="5"/>
            <w:tcBorders>
              <w:top w:val="single" w:sz="4" w:space="0" w:color="000000"/>
              <w:left w:val="nil"/>
              <w:bottom w:val="single" w:sz="4" w:space="0" w:color="000000"/>
              <w:right w:val="single" w:sz="4" w:space="0" w:color="000000"/>
            </w:tcBorders>
            <w:shd w:val="clear" w:color="000000" w:fill="FFC000"/>
            <w:hideMark/>
          </w:tcPr>
          <w:p w14:paraId="2A5A271B" w14:textId="77777777" w:rsidR="00327318" w:rsidRPr="00327318" w:rsidRDefault="00327318" w:rsidP="00327318">
            <w:pPr>
              <w:suppressAutoHyphens w:val="0"/>
              <w:overflowPunct/>
              <w:autoSpaceDE/>
              <w:autoSpaceDN/>
              <w:adjustRightInd/>
              <w:jc w:val="left"/>
              <w:textAlignment w:val="auto"/>
              <w:rPr>
                <w:rFonts w:ascii="Calibri" w:hAnsi="Calibri" w:cs="Calibri"/>
                <w:sz w:val="28"/>
                <w:szCs w:val="28"/>
              </w:rPr>
            </w:pPr>
            <w:r w:rsidRPr="00327318">
              <w:rPr>
                <w:rFonts w:ascii="Calibri" w:hAnsi="Calibri" w:cs="Calibri"/>
                <w:sz w:val="28"/>
                <w:szCs w:val="28"/>
              </w:rPr>
              <w:t>Finishing</w:t>
            </w:r>
          </w:p>
        </w:tc>
      </w:tr>
      <w:tr w:rsidR="00327318" w:rsidRPr="00327318" w14:paraId="7355894F"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57E3A41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hideMark/>
          </w:tcPr>
          <w:p w14:paraId="531BFA13"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3"/>
                <w:szCs w:val="23"/>
              </w:rPr>
            </w:pPr>
            <w:r w:rsidRPr="00327318">
              <w:rPr>
                <w:rFonts w:ascii="Calibri" w:hAnsi="Calibri" w:cs="Calibri"/>
                <w:b/>
                <w:bCs/>
                <w:sz w:val="23"/>
                <w:szCs w:val="23"/>
              </w:rPr>
              <w:t>Plastering</w:t>
            </w:r>
          </w:p>
        </w:tc>
      </w:tr>
      <w:tr w:rsidR="00327318" w:rsidRPr="00327318" w14:paraId="2E351161"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338196CF"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3606" w:type="dxa"/>
            <w:tcBorders>
              <w:top w:val="nil"/>
              <w:left w:val="nil"/>
              <w:bottom w:val="single" w:sz="4" w:space="0" w:color="000000"/>
              <w:right w:val="single" w:sz="4" w:space="0" w:color="000000"/>
            </w:tcBorders>
            <w:hideMark/>
          </w:tcPr>
          <w:p w14:paraId="0D834776"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Portland Cement</w:t>
            </w:r>
          </w:p>
        </w:tc>
        <w:tc>
          <w:tcPr>
            <w:tcW w:w="1017" w:type="dxa"/>
            <w:tcBorders>
              <w:top w:val="nil"/>
              <w:left w:val="nil"/>
              <w:bottom w:val="single" w:sz="4" w:space="0" w:color="000000"/>
              <w:right w:val="single" w:sz="4" w:space="0" w:color="000000"/>
            </w:tcBorders>
            <w:hideMark/>
          </w:tcPr>
          <w:p w14:paraId="00593F8E"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proofErr w:type="spellStart"/>
            <w:r w:rsidRPr="00327318">
              <w:rPr>
                <w:rFonts w:ascii="Calibri" w:hAnsi="Calibri" w:cs="Calibri"/>
                <w:sz w:val="23"/>
                <w:szCs w:val="23"/>
              </w:rPr>
              <w:t>bgs</w:t>
            </w:r>
            <w:proofErr w:type="spellEnd"/>
          </w:p>
        </w:tc>
        <w:tc>
          <w:tcPr>
            <w:tcW w:w="1094" w:type="dxa"/>
            <w:tcBorders>
              <w:top w:val="nil"/>
              <w:left w:val="nil"/>
              <w:bottom w:val="single" w:sz="4" w:space="0" w:color="000000"/>
              <w:right w:val="single" w:sz="4" w:space="0" w:color="000000"/>
            </w:tcBorders>
            <w:noWrap/>
            <w:hideMark/>
          </w:tcPr>
          <w:p w14:paraId="7AE7DB36" w14:textId="68290F18"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266</w:t>
            </w:r>
          </w:p>
        </w:tc>
        <w:tc>
          <w:tcPr>
            <w:tcW w:w="1347" w:type="dxa"/>
            <w:tcBorders>
              <w:top w:val="nil"/>
              <w:left w:val="nil"/>
              <w:bottom w:val="single" w:sz="4" w:space="0" w:color="000000"/>
              <w:right w:val="single" w:sz="4" w:space="0" w:color="000000"/>
            </w:tcBorders>
            <w:noWrap/>
            <w:hideMark/>
          </w:tcPr>
          <w:p w14:paraId="2BD1A267"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24500DF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1B13B25A"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44E87CBF"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w:t>
            </w:r>
          </w:p>
        </w:tc>
        <w:tc>
          <w:tcPr>
            <w:tcW w:w="3606" w:type="dxa"/>
            <w:tcBorders>
              <w:top w:val="nil"/>
              <w:left w:val="nil"/>
              <w:bottom w:val="single" w:sz="4" w:space="0" w:color="000000"/>
              <w:right w:val="single" w:sz="4" w:space="0" w:color="000000"/>
            </w:tcBorders>
            <w:hideMark/>
          </w:tcPr>
          <w:p w14:paraId="2606824E"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Fine Aggregate</w:t>
            </w:r>
          </w:p>
        </w:tc>
        <w:tc>
          <w:tcPr>
            <w:tcW w:w="1017" w:type="dxa"/>
            <w:tcBorders>
              <w:top w:val="nil"/>
              <w:left w:val="nil"/>
              <w:bottom w:val="single" w:sz="4" w:space="0" w:color="000000"/>
              <w:right w:val="single" w:sz="4" w:space="0" w:color="000000"/>
            </w:tcBorders>
            <w:hideMark/>
          </w:tcPr>
          <w:p w14:paraId="62C1B8C9"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yd3</w:t>
            </w:r>
          </w:p>
        </w:tc>
        <w:tc>
          <w:tcPr>
            <w:tcW w:w="1094" w:type="dxa"/>
            <w:tcBorders>
              <w:top w:val="nil"/>
              <w:left w:val="nil"/>
              <w:bottom w:val="single" w:sz="4" w:space="0" w:color="000000"/>
              <w:right w:val="single" w:sz="4" w:space="0" w:color="000000"/>
            </w:tcBorders>
            <w:noWrap/>
            <w:hideMark/>
          </w:tcPr>
          <w:p w14:paraId="3CDAD7AD" w14:textId="1FF586EC"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43</w:t>
            </w:r>
          </w:p>
        </w:tc>
        <w:tc>
          <w:tcPr>
            <w:tcW w:w="1347" w:type="dxa"/>
            <w:tcBorders>
              <w:top w:val="nil"/>
              <w:left w:val="nil"/>
              <w:bottom w:val="single" w:sz="4" w:space="0" w:color="000000"/>
              <w:right w:val="single" w:sz="4" w:space="0" w:color="000000"/>
            </w:tcBorders>
            <w:noWrap/>
            <w:hideMark/>
          </w:tcPr>
          <w:p w14:paraId="3290EDD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7D0099A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3A35FBBC"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5DADE4F6"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w:t>
            </w:r>
          </w:p>
        </w:tc>
        <w:tc>
          <w:tcPr>
            <w:tcW w:w="7064" w:type="dxa"/>
            <w:gridSpan w:val="4"/>
            <w:tcBorders>
              <w:top w:val="single" w:sz="4" w:space="0" w:color="000000"/>
              <w:left w:val="nil"/>
              <w:bottom w:val="single" w:sz="4" w:space="0" w:color="000000"/>
              <w:right w:val="single" w:sz="4" w:space="0" w:color="000000"/>
            </w:tcBorders>
            <w:hideMark/>
          </w:tcPr>
          <w:p w14:paraId="73358908"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3"/>
                <w:szCs w:val="23"/>
              </w:rPr>
            </w:pPr>
            <w:r w:rsidRPr="00327318">
              <w:rPr>
                <w:rFonts w:ascii="Calibri" w:hAnsi="Calibri" w:cs="Calibri"/>
                <w:b/>
                <w:bCs/>
                <w:sz w:val="23"/>
                <w:szCs w:val="23"/>
              </w:rPr>
              <w:t>Plastering Subtotal</w:t>
            </w:r>
          </w:p>
        </w:tc>
        <w:tc>
          <w:tcPr>
            <w:tcW w:w="1585" w:type="dxa"/>
            <w:tcBorders>
              <w:top w:val="nil"/>
              <w:left w:val="nil"/>
              <w:bottom w:val="single" w:sz="4" w:space="0" w:color="000000"/>
              <w:right w:val="single" w:sz="4" w:space="0" w:color="000000"/>
            </w:tcBorders>
            <w:noWrap/>
            <w:hideMark/>
          </w:tcPr>
          <w:p w14:paraId="67D6E5AD"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3"/>
                <w:szCs w:val="23"/>
              </w:rPr>
            </w:pPr>
            <w:r w:rsidRPr="00327318">
              <w:rPr>
                <w:rFonts w:ascii="Calibri" w:hAnsi="Calibri" w:cs="Calibri"/>
                <w:b/>
                <w:bCs/>
                <w:color w:val="000000"/>
                <w:sz w:val="23"/>
                <w:szCs w:val="23"/>
              </w:rPr>
              <w:t xml:space="preserve"> $-   </w:t>
            </w:r>
          </w:p>
        </w:tc>
      </w:tr>
      <w:tr w:rsidR="00327318" w:rsidRPr="00327318" w14:paraId="3AE57CFD" w14:textId="77777777" w:rsidTr="00327318">
        <w:trPr>
          <w:trHeight w:val="290"/>
        </w:trPr>
        <w:tc>
          <w:tcPr>
            <w:tcW w:w="1111" w:type="dxa"/>
            <w:tcBorders>
              <w:top w:val="nil"/>
              <w:left w:val="single" w:sz="4" w:space="0" w:color="000000"/>
              <w:bottom w:val="single" w:sz="4" w:space="0" w:color="000000"/>
              <w:right w:val="single" w:sz="4" w:space="0" w:color="000000"/>
            </w:tcBorders>
            <w:vAlign w:val="bottom"/>
            <w:hideMark/>
          </w:tcPr>
          <w:p w14:paraId="440725A0"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vAlign w:val="bottom"/>
            <w:hideMark/>
          </w:tcPr>
          <w:p w14:paraId="613B4C2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1927C0C7"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10F8C350"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hideMark/>
          </w:tcPr>
          <w:p w14:paraId="32699FE4"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3"/>
                <w:szCs w:val="23"/>
              </w:rPr>
            </w:pPr>
            <w:r w:rsidRPr="00327318">
              <w:rPr>
                <w:rFonts w:ascii="Calibri" w:hAnsi="Calibri" w:cs="Calibri"/>
                <w:b/>
                <w:bCs/>
                <w:sz w:val="23"/>
                <w:szCs w:val="23"/>
              </w:rPr>
              <w:t>Painting</w:t>
            </w:r>
          </w:p>
        </w:tc>
      </w:tr>
      <w:tr w:rsidR="00327318" w:rsidRPr="00327318" w14:paraId="6FAF2E94" w14:textId="77777777" w:rsidTr="00327318">
        <w:trPr>
          <w:trHeight w:val="900"/>
        </w:trPr>
        <w:tc>
          <w:tcPr>
            <w:tcW w:w="1111" w:type="dxa"/>
            <w:tcBorders>
              <w:top w:val="nil"/>
              <w:left w:val="single" w:sz="4" w:space="0" w:color="000000"/>
              <w:bottom w:val="single" w:sz="4" w:space="0" w:color="000000"/>
              <w:right w:val="single" w:sz="4" w:space="0" w:color="000000"/>
            </w:tcBorders>
            <w:noWrap/>
            <w:hideMark/>
          </w:tcPr>
          <w:p w14:paraId="251B48B1"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lastRenderedPageBreak/>
              <w:t>1</w:t>
            </w:r>
          </w:p>
        </w:tc>
        <w:tc>
          <w:tcPr>
            <w:tcW w:w="3606" w:type="dxa"/>
            <w:tcBorders>
              <w:top w:val="nil"/>
              <w:left w:val="nil"/>
              <w:bottom w:val="single" w:sz="4" w:space="0" w:color="000000"/>
              <w:right w:val="single" w:sz="4" w:space="0" w:color="000000"/>
            </w:tcBorders>
            <w:hideMark/>
          </w:tcPr>
          <w:p w14:paraId="22C0833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proofErr w:type="spellStart"/>
            <w:r w:rsidRPr="00327318">
              <w:rPr>
                <w:rFonts w:ascii="Calibri" w:hAnsi="Calibri" w:cs="Calibri"/>
                <w:sz w:val="23"/>
                <w:szCs w:val="23"/>
              </w:rPr>
              <w:t>Kapalox</w:t>
            </w:r>
            <w:proofErr w:type="spellEnd"/>
            <w:r w:rsidRPr="00327318">
              <w:rPr>
                <w:rFonts w:ascii="Calibri" w:hAnsi="Calibri" w:cs="Calibri"/>
                <w:sz w:val="23"/>
                <w:szCs w:val="23"/>
              </w:rPr>
              <w:t xml:space="preserve"> (for protection against water for</w:t>
            </w:r>
            <w:r w:rsidRPr="00327318">
              <w:rPr>
                <w:rFonts w:ascii="Calibri" w:hAnsi="Calibri" w:cs="Calibri"/>
                <w:sz w:val="23"/>
                <w:szCs w:val="23"/>
              </w:rPr>
              <w:br/>
              <w:t>all exterior walls)</w:t>
            </w:r>
          </w:p>
        </w:tc>
        <w:tc>
          <w:tcPr>
            <w:tcW w:w="1017" w:type="dxa"/>
            <w:tcBorders>
              <w:top w:val="nil"/>
              <w:left w:val="nil"/>
              <w:bottom w:val="single" w:sz="4" w:space="0" w:color="000000"/>
              <w:right w:val="single" w:sz="4" w:space="0" w:color="000000"/>
            </w:tcBorders>
            <w:hideMark/>
          </w:tcPr>
          <w:p w14:paraId="4E75E749"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proofErr w:type="spellStart"/>
            <w:r w:rsidRPr="00327318">
              <w:rPr>
                <w:rFonts w:ascii="Calibri" w:hAnsi="Calibri" w:cs="Calibri"/>
                <w:sz w:val="23"/>
                <w:szCs w:val="23"/>
              </w:rPr>
              <w:t>bkt</w:t>
            </w:r>
            <w:proofErr w:type="spellEnd"/>
          </w:p>
        </w:tc>
        <w:tc>
          <w:tcPr>
            <w:tcW w:w="1094" w:type="dxa"/>
            <w:tcBorders>
              <w:top w:val="nil"/>
              <w:left w:val="nil"/>
              <w:bottom w:val="single" w:sz="4" w:space="0" w:color="000000"/>
              <w:right w:val="single" w:sz="4" w:space="0" w:color="000000"/>
            </w:tcBorders>
            <w:noWrap/>
            <w:hideMark/>
          </w:tcPr>
          <w:p w14:paraId="1C36B85C" w14:textId="453D1FFC"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12</w:t>
            </w:r>
          </w:p>
        </w:tc>
        <w:tc>
          <w:tcPr>
            <w:tcW w:w="1347" w:type="dxa"/>
            <w:tcBorders>
              <w:top w:val="nil"/>
              <w:left w:val="nil"/>
              <w:bottom w:val="single" w:sz="4" w:space="0" w:color="000000"/>
              <w:right w:val="single" w:sz="4" w:space="0" w:color="000000"/>
            </w:tcBorders>
            <w:noWrap/>
            <w:hideMark/>
          </w:tcPr>
          <w:p w14:paraId="7A4B56E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375269B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3AEF96BE"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2E9AE970"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w:t>
            </w:r>
          </w:p>
        </w:tc>
        <w:tc>
          <w:tcPr>
            <w:tcW w:w="3606" w:type="dxa"/>
            <w:tcBorders>
              <w:top w:val="nil"/>
              <w:left w:val="nil"/>
              <w:bottom w:val="single" w:sz="4" w:space="0" w:color="000000"/>
              <w:right w:val="single" w:sz="4" w:space="0" w:color="000000"/>
            </w:tcBorders>
            <w:hideMark/>
          </w:tcPr>
          <w:p w14:paraId="07FA4954"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Emulsion Paint</w:t>
            </w:r>
          </w:p>
        </w:tc>
        <w:tc>
          <w:tcPr>
            <w:tcW w:w="1017" w:type="dxa"/>
            <w:tcBorders>
              <w:top w:val="nil"/>
              <w:left w:val="nil"/>
              <w:bottom w:val="single" w:sz="4" w:space="0" w:color="000000"/>
              <w:right w:val="single" w:sz="4" w:space="0" w:color="000000"/>
            </w:tcBorders>
            <w:hideMark/>
          </w:tcPr>
          <w:p w14:paraId="27DBD49D"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proofErr w:type="spellStart"/>
            <w:r w:rsidRPr="00327318">
              <w:rPr>
                <w:rFonts w:ascii="Calibri" w:hAnsi="Calibri" w:cs="Calibri"/>
                <w:sz w:val="23"/>
                <w:szCs w:val="23"/>
              </w:rPr>
              <w:t>bkt</w:t>
            </w:r>
            <w:proofErr w:type="spellEnd"/>
          </w:p>
        </w:tc>
        <w:tc>
          <w:tcPr>
            <w:tcW w:w="1094" w:type="dxa"/>
            <w:tcBorders>
              <w:top w:val="nil"/>
              <w:left w:val="nil"/>
              <w:bottom w:val="single" w:sz="4" w:space="0" w:color="000000"/>
              <w:right w:val="single" w:sz="4" w:space="0" w:color="000000"/>
            </w:tcBorders>
            <w:noWrap/>
            <w:hideMark/>
          </w:tcPr>
          <w:p w14:paraId="37784E3F" w14:textId="2B40DADD"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37</w:t>
            </w:r>
          </w:p>
        </w:tc>
        <w:tc>
          <w:tcPr>
            <w:tcW w:w="1347" w:type="dxa"/>
            <w:tcBorders>
              <w:top w:val="nil"/>
              <w:left w:val="nil"/>
              <w:bottom w:val="single" w:sz="4" w:space="0" w:color="000000"/>
              <w:right w:val="single" w:sz="4" w:space="0" w:color="000000"/>
            </w:tcBorders>
            <w:noWrap/>
            <w:hideMark/>
          </w:tcPr>
          <w:p w14:paraId="1D5E9E1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51E435C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2B324ADC"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1476B82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3</w:t>
            </w:r>
          </w:p>
        </w:tc>
        <w:tc>
          <w:tcPr>
            <w:tcW w:w="3606" w:type="dxa"/>
            <w:tcBorders>
              <w:top w:val="nil"/>
              <w:left w:val="nil"/>
              <w:bottom w:val="single" w:sz="4" w:space="0" w:color="000000"/>
              <w:right w:val="single" w:sz="4" w:space="0" w:color="000000"/>
            </w:tcBorders>
            <w:hideMark/>
          </w:tcPr>
          <w:p w14:paraId="2982EAA3"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Enamel Paint</w:t>
            </w:r>
          </w:p>
        </w:tc>
        <w:tc>
          <w:tcPr>
            <w:tcW w:w="1017" w:type="dxa"/>
            <w:tcBorders>
              <w:top w:val="nil"/>
              <w:left w:val="nil"/>
              <w:bottom w:val="single" w:sz="4" w:space="0" w:color="000000"/>
              <w:right w:val="single" w:sz="4" w:space="0" w:color="000000"/>
            </w:tcBorders>
            <w:hideMark/>
          </w:tcPr>
          <w:p w14:paraId="1E70337A"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proofErr w:type="spellStart"/>
            <w:r w:rsidRPr="00327318">
              <w:rPr>
                <w:rFonts w:ascii="Calibri" w:hAnsi="Calibri" w:cs="Calibri"/>
                <w:sz w:val="23"/>
                <w:szCs w:val="23"/>
              </w:rPr>
              <w:t>bkt</w:t>
            </w:r>
            <w:proofErr w:type="spellEnd"/>
          </w:p>
        </w:tc>
        <w:tc>
          <w:tcPr>
            <w:tcW w:w="1094" w:type="dxa"/>
            <w:tcBorders>
              <w:top w:val="nil"/>
              <w:left w:val="nil"/>
              <w:bottom w:val="single" w:sz="4" w:space="0" w:color="000000"/>
              <w:right w:val="single" w:sz="4" w:space="0" w:color="000000"/>
            </w:tcBorders>
            <w:noWrap/>
            <w:hideMark/>
          </w:tcPr>
          <w:p w14:paraId="51739501" w14:textId="2D54C146"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12</w:t>
            </w:r>
          </w:p>
        </w:tc>
        <w:tc>
          <w:tcPr>
            <w:tcW w:w="1347" w:type="dxa"/>
            <w:tcBorders>
              <w:top w:val="nil"/>
              <w:left w:val="nil"/>
              <w:bottom w:val="single" w:sz="4" w:space="0" w:color="000000"/>
              <w:right w:val="single" w:sz="4" w:space="0" w:color="000000"/>
            </w:tcBorders>
            <w:noWrap/>
            <w:hideMark/>
          </w:tcPr>
          <w:p w14:paraId="5A281E5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50215E7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1D0ED0D2"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436E99E9"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4</w:t>
            </w:r>
          </w:p>
        </w:tc>
        <w:tc>
          <w:tcPr>
            <w:tcW w:w="3606" w:type="dxa"/>
            <w:tcBorders>
              <w:top w:val="nil"/>
              <w:left w:val="nil"/>
              <w:bottom w:val="single" w:sz="4" w:space="0" w:color="000000"/>
              <w:right w:val="single" w:sz="4" w:space="0" w:color="000000"/>
            </w:tcBorders>
            <w:hideMark/>
          </w:tcPr>
          <w:p w14:paraId="05135E22"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Putty (for interior walls priming)</w:t>
            </w:r>
          </w:p>
        </w:tc>
        <w:tc>
          <w:tcPr>
            <w:tcW w:w="1017" w:type="dxa"/>
            <w:tcBorders>
              <w:top w:val="nil"/>
              <w:left w:val="nil"/>
              <w:bottom w:val="single" w:sz="4" w:space="0" w:color="000000"/>
              <w:right w:val="single" w:sz="4" w:space="0" w:color="000000"/>
            </w:tcBorders>
            <w:hideMark/>
          </w:tcPr>
          <w:p w14:paraId="530EF3B3"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proofErr w:type="spellStart"/>
            <w:r w:rsidRPr="00327318">
              <w:rPr>
                <w:rFonts w:ascii="Calibri" w:hAnsi="Calibri" w:cs="Calibri"/>
                <w:sz w:val="23"/>
                <w:szCs w:val="23"/>
              </w:rPr>
              <w:t>bgs</w:t>
            </w:r>
            <w:proofErr w:type="spellEnd"/>
          </w:p>
        </w:tc>
        <w:tc>
          <w:tcPr>
            <w:tcW w:w="1094" w:type="dxa"/>
            <w:tcBorders>
              <w:top w:val="nil"/>
              <w:left w:val="nil"/>
              <w:bottom w:val="single" w:sz="4" w:space="0" w:color="000000"/>
              <w:right w:val="single" w:sz="4" w:space="0" w:color="000000"/>
            </w:tcBorders>
            <w:noWrap/>
            <w:hideMark/>
          </w:tcPr>
          <w:p w14:paraId="7FA80073" w14:textId="6F1D70D6"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45</w:t>
            </w:r>
          </w:p>
        </w:tc>
        <w:tc>
          <w:tcPr>
            <w:tcW w:w="1347" w:type="dxa"/>
            <w:tcBorders>
              <w:top w:val="nil"/>
              <w:left w:val="nil"/>
              <w:bottom w:val="single" w:sz="4" w:space="0" w:color="000000"/>
              <w:right w:val="single" w:sz="4" w:space="0" w:color="000000"/>
            </w:tcBorders>
            <w:noWrap/>
            <w:hideMark/>
          </w:tcPr>
          <w:p w14:paraId="6B264797"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369569F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5853AC2F"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5C6DC295"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5</w:t>
            </w:r>
          </w:p>
        </w:tc>
        <w:tc>
          <w:tcPr>
            <w:tcW w:w="3606" w:type="dxa"/>
            <w:tcBorders>
              <w:top w:val="nil"/>
              <w:left w:val="nil"/>
              <w:bottom w:val="single" w:sz="4" w:space="0" w:color="000000"/>
              <w:right w:val="single" w:sz="4" w:space="0" w:color="000000"/>
            </w:tcBorders>
            <w:hideMark/>
          </w:tcPr>
          <w:p w14:paraId="79CEB41A"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Painting Accessories</w:t>
            </w:r>
          </w:p>
        </w:tc>
        <w:tc>
          <w:tcPr>
            <w:tcW w:w="1017" w:type="dxa"/>
            <w:tcBorders>
              <w:top w:val="nil"/>
              <w:left w:val="nil"/>
              <w:bottom w:val="single" w:sz="4" w:space="0" w:color="000000"/>
              <w:right w:val="single" w:sz="4" w:space="0" w:color="000000"/>
            </w:tcBorders>
            <w:hideMark/>
          </w:tcPr>
          <w:p w14:paraId="09E051D2"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L/S</w:t>
            </w:r>
          </w:p>
        </w:tc>
        <w:tc>
          <w:tcPr>
            <w:tcW w:w="1094" w:type="dxa"/>
            <w:tcBorders>
              <w:top w:val="nil"/>
              <w:left w:val="nil"/>
              <w:bottom w:val="single" w:sz="4" w:space="0" w:color="000000"/>
              <w:right w:val="single" w:sz="4" w:space="0" w:color="000000"/>
            </w:tcBorders>
            <w:noWrap/>
            <w:hideMark/>
          </w:tcPr>
          <w:p w14:paraId="7DAF88E0" w14:textId="31301CAD"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5223044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2468821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223F1586"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1D015C45"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6</w:t>
            </w:r>
          </w:p>
        </w:tc>
        <w:tc>
          <w:tcPr>
            <w:tcW w:w="3606" w:type="dxa"/>
            <w:tcBorders>
              <w:top w:val="nil"/>
              <w:left w:val="nil"/>
              <w:bottom w:val="single" w:sz="4" w:space="0" w:color="000000"/>
              <w:right w:val="single" w:sz="4" w:space="0" w:color="000000"/>
            </w:tcBorders>
            <w:hideMark/>
          </w:tcPr>
          <w:p w14:paraId="583D8AB2"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Thinner</w:t>
            </w:r>
          </w:p>
        </w:tc>
        <w:tc>
          <w:tcPr>
            <w:tcW w:w="1017" w:type="dxa"/>
            <w:tcBorders>
              <w:top w:val="nil"/>
              <w:left w:val="nil"/>
              <w:bottom w:val="single" w:sz="4" w:space="0" w:color="000000"/>
              <w:right w:val="single" w:sz="4" w:space="0" w:color="000000"/>
            </w:tcBorders>
            <w:hideMark/>
          </w:tcPr>
          <w:p w14:paraId="4BFEC161"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gals</w:t>
            </w:r>
          </w:p>
        </w:tc>
        <w:tc>
          <w:tcPr>
            <w:tcW w:w="1094" w:type="dxa"/>
            <w:tcBorders>
              <w:top w:val="nil"/>
              <w:left w:val="nil"/>
              <w:bottom w:val="single" w:sz="4" w:space="0" w:color="000000"/>
              <w:right w:val="single" w:sz="4" w:space="0" w:color="000000"/>
            </w:tcBorders>
            <w:noWrap/>
            <w:hideMark/>
          </w:tcPr>
          <w:p w14:paraId="074D839A" w14:textId="110B06B9"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12</w:t>
            </w:r>
          </w:p>
        </w:tc>
        <w:tc>
          <w:tcPr>
            <w:tcW w:w="1347" w:type="dxa"/>
            <w:tcBorders>
              <w:top w:val="nil"/>
              <w:left w:val="nil"/>
              <w:bottom w:val="single" w:sz="4" w:space="0" w:color="000000"/>
              <w:right w:val="single" w:sz="4" w:space="0" w:color="000000"/>
            </w:tcBorders>
            <w:noWrap/>
            <w:hideMark/>
          </w:tcPr>
          <w:p w14:paraId="43BE6AD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7B16516F"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66FEEAB5"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69297571"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w:t>
            </w:r>
          </w:p>
        </w:tc>
        <w:tc>
          <w:tcPr>
            <w:tcW w:w="7064" w:type="dxa"/>
            <w:gridSpan w:val="4"/>
            <w:tcBorders>
              <w:top w:val="single" w:sz="4" w:space="0" w:color="000000"/>
              <w:left w:val="nil"/>
              <w:bottom w:val="single" w:sz="4" w:space="0" w:color="000000"/>
              <w:right w:val="single" w:sz="4" w:space="0" w:color="000000"/>
            </w:tcBorders>
            <w:hideMark/>
          </w:tcPr>
          <w:p w14:paraId="768B5FFE"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3"/>
                <w:szCs w:val="23"/>
              </w:rPr>
            </w:pPr>
            <w:r w:rsidRPr="00327318">
              <w:rPr>
                <w:rFonts w:ascii="Calibri" w:hAnsi="Calibri" w:cs="Calibri"/>
                <w:b/>
                <w:bCs/>
                <w:sz w:val="23"/>
                <w:szCs w:val="23"/>
              </w:rPr>
              <w:t>Painting Subtotal</w:t>
            </w:r>
          </w:p>
        </w:tc>
        <w:tc>
          <w:tcPr>
            <w:tcW w:w="1585" w:type="dxa"/>
            <w:tcBorders>
              <w:top w:val="nil"/>
              <w:left w:val="nil"/>
              <w:bottom w:val="single" w:sz="4" w:space="0" w:color="000000"/>
              <w:right w:val="single" w:sz="4" w:space="0" w:color="000000"/>
            </w:tcBorders>
            <w:hideMark/>
          </w:tcPr>
          <w:p w14:paraId="5BEE7B59"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xml:space="preserve"> $                            -   </w:t>
            </w:r>
          </w:p>
        </w:tc>
      </w:tr>
      <w:tr w:rsidR="00327318" w:rsidRPr="00327318" w14:paraId="74AE36AF" w14:textId="77777777" w:rsidTr="00327318">
        <w:trPr>
          <w:trHeight w:val="290"/>
        </w:trPr>
        <w:tc>
          <w:tcPr>
            <w:tcW w:w="1111" w:type="dxa"/>
            <w:tcBorders>
              <w:top w:val="nil"/>
              <w:left w:val="single" w:sz="4" w:space="0" w:color="000000"/>
              <w:bottom w:val="single" w:sz="4" w:space="0" w:color="000000"/>
              <w:right w:val="single" w:sz="4" w:space="0" w:color="000000"/>
            </w:tcBorders>
            <w:vAlign w:val="bottom"/>
            <w:hideMark/>
          </w:tcPr>
          <w:p w14:paraId="5C7F18B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vAlign w:val="bottom"/>
            <w:hideMark/>
          </w:tcPr>
          <w:p w14:paraId="12E4F59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5C650B33"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5A74C47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hideMark/>
          </w:tcPr>
          <w:p w14:paraId="4CA12068"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Doors and Windows</w:t>
            </w:r>
          </w:p>
        </w:tc>
      </w:tr>
      <w:tr w:rsidR="00327318" w:rsidRPr="00327318" w14:paraId="1D15BD19" w14:textId="77777777" w:rsidTr="00327318">
        <w:trPr>
          <w:trHeight w:val="900"/>
        </w:trPr>
        <w:tc>
          <w:tcPr>
            <w:tcW w:w="1111" w:type="dxa"/>
            <w:tcBorders>
              <w:top w:val="nil"/>
              <w:left w:val="nil"/>
              <w:bottom w:val="nil"/>
              <w:right w:val="nil"/>
            </w:tcBorders>
            <w:noWrap/>
            <w:vAlign w:val="bottom"/>
            <w:hideMark/>
          </w:tcPr>
          <w:p w14:paraId="2B6B8011" w14:textId="26A92C83"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noProof/>
                <w:color w:val="000000"/>
                <w:sz w:val="22"/>
                <w:szCs w:val="22"/>
              </w:rPr>
              <w:drawing>
                <wp:anchor distT="0" distB="0" distL="114300" distR="114300" simplePos="0" relativeHeight="251666432" behindDoc="0" locked="0" layoutInCell="1" allowOverlap="1" wp14:anchorId="568725F1" wp14:editId="0134E719">
                  <wp:simplePos x="0" y="0"/>
                  <wp:positionH relativeFrom="column">
                    <wp:posOffset>317500</wp:posOffset>
                  </wp:positionH>
                  <wp:positionV relativeFrom="paragraph">
                    <wp:posOffset>406400</wp:posOffset>
                  </wp:positionV>
                  <wp:extent cx="63500" cy="95250"/>
                  <wp:effectExtent l="0" t="0" r="0" b="0"/>
                  <wp:wrapNone/>
                  <wp:docPr id="1190904533" name="Picture 9">
                    <a:extLst xmlns:a="http://schemas.openxmlformats.org/drawingml/2006/main">
                      <a:ext uri="{FF2B5EF4-FFF2-40B4-BE49-F238E27FC236}">
                        <a16:creationId xmlns:a16="http://schemas.microsoft.com/office/drawing/2014/main" id="{4FC6B34E-5AA2-457A-80DD-CDCB9DB2A9F6}"/>
                      </a:ext>
                    </a:extLst>
                  </wp:docPr>
                  <wp:cNvGraphicFramePr/>
                  <a:graphic xmlns:a="http://schemas.openxmlformats.org/drawingml/2006/main">
                    <a:graphicData uri="http://schemas.openxmlformats.org/drawingml/2006/picture">
                      <pic:pic xmlns:pic="http://schemas.openxmlformats.org/drawingml/2006/picture">
                        <pic:nvPicPr>
                          <pic:cNvPr id="5" name="image8.png">
                            <a:extLst>
                              <a:ext uri="{FF2B5EF4-FFF2-40B4-BE49-F238E27FC236}">
                                <a16:creationId xmlns:a16="http://schemas.microsoft.com/office/drawing/2014/main" id="{4FC6B34E-5AA2-457A-80DD-CDCB9DB2A9F6}"/>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959" cy="8839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100"/>
            </w:tblGrid>
            <w:tr w:rsidR="00327318" w:rsidRPr="00327318" w14:paraId="29D145BE" w14:textId="77777777">
              <w:trPr>
                <w:trHeight w:val="900"/>
                <w:tblCellSpacing w:w="0" w:type="dxa"/>
              </w:trPr>
              <w:tc>
                <w:tcPr>
                  <w:tcW w:w="1080" w:type="dxa"/>
                  <w:tcBorders>
                    <w:top w:val="nil"/>
                    <w:left w:val="single" w:sz="4" w:space="0" w:color="000000"/>
                    <w:bottom w:val="single" w:sz="4" w:space="0" w:color="000000"/>
                    <w:right w:val="single" w:sz="4" w:space="0" w:color="000000"/>
                  </w:tcBorders>
                  <w:noWrap/>
                  <w:hideMark/>
                </w:tcPr>
                <w:p w14:paraId="561CCC2A"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r>
          </w:tbl>
          <w:p w14:paraId="5C6D65B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p>
        </w:tc>
        <w:tc>
          <w:tcPr>
            <w:tcW w:w="3606" w:type="dxa"/>
            <w:tcBorders>
              <w:top w:val="nil"/>
              <w:left w:val="nil"/>
              <w:bottom w:val="single" w:sz="4" w:space="0" w:color="000000"/>
              <w:right w:val="single" w:sz="4" w:space="0" w:color="000000"/>
            </w:tcBorders>
            <w:hideMark/>
          </w:tcPr>
          <w:p w14:paraId="6BE4C3B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sz w:val="23"/>
                <w:szCs w:val="23"/>
              </w:rPr>
              <w:t>Wooden Doors (Panel) 3' x 7’ Complete</w:t>
            </w:r>
            <w:r w:rsidRPr="00327318">
              <w:rPr>
                <w:rFonts w:ascii="Calibri" w:hAnsi="Calibri" w:cs="Calibri"/>
                <w:sz w:val="23"/>
                <w:szCs w:val="23"/>
              </w:rPr>
              <w:br/>
              <w:t>with lock and hinges</w:t>
            </w:r>
          </w:p>
        </w:tc>
        <w:tc>
          <w:tcPr>
            <w:tcW w:w="1017" w:type="dxa"/>
            <w:tcBorders>
              <w:top w:val="nil"/>
              <w:left w:val="nil"/>
              <w:bottom w:val="single" w:sz="4" w:space="0" w:color="000000"/>
              <w:right w:val="single" w:sz="4" w:space="0" w:color="000000"/>
            </w:tcBorders>
            <w:vAlign w:val="center"/>
            <w:hideMark/>
          </w:tcPr>
          <w:p w14:paraId="423575A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094" w:type="dxa"/>
            <w:tcBorders>
              <w:top w:val="nil"/>
              <w:left w:val="nil"/>
              <w:bottom w:val="single" w:sz="4" w:space="0" w:color="000000"/>
              <w:right w:val="single" w:sz="4" w:space="0" w:color="000000"/>
            </w:tcBorders>
            <w:noWrap/>
            <w:hideMark/>
          </w:tcPr>
          <w:p w14:paraId="17EFAC23" w14:textId="0D690A98"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15</w:t>
            </w:r>
          </w:p>
        </w:tc>
        <w:tc>
          <w:tcPr>
            <w:tcW w:w="1347" w:type="dxa"/>
            <w:tcBorders>
              <w:top w:val="nil"/>
              <w:left w:val="nil"/>
              <w:bottom w:val="single" w:sz="4" w:space="0" w:color="000000"/>
              <w:right w:val="single" w:sz="4" w:space="0" w:color="000000"/>
            </w:tcBorders>
            <w:hideMark/>
          </w:tcPr>
          <w:p w14:paraId="60AB8917"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000000"/>
              <w:right w:val="single" w:sz="4" w:space="0" w:color="000000"/>
            </w:tcBorders>
            <w:noWrap/>
            <w:hideMark/>
          </w:tcPr>
          <w:p w14:paraId="2FB7110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3E56F946" w14:textId="77777777" w:rsidTr="00327318">
        <w:trPr>
          <w:trHeight w:val="900"/>
        </w:trPr>
        <w:tc>
          <w:tcPr>
            <w:tcW w:w="1111" w:type="dxa"/>
            <w:tcBorders>
              <w:top w:val="nil"/>
              <w:left w:val="single" w:sz="4" w:space="0" w:color="000000"/>
              <w:bottom w:val="single" w:sz="4" w:space="0" w:color="000000"/>
              <w:right w:val="single" w:sz="4" w:space="0" w:color="000000"/>
            </w:tcBorders>
            <w:vAlign w:val="center"/>
            <w:hideMark/>
          </w:tcPr>
          <w:p w14:paraId="6604235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hideMark/>
          </w:tcPr>
          <w:p w14:paraId="47CD012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sz w:val="23"/>
                <w:szCs w:val="23"/>
              </w:rPr>
              <w:t>Wooden Doors (Plywood Panel) 2.5' x 7'</w:t>
            </w:r>
            <w:r w:rsidRPr="00327318">
              <w:rPr>
                <w:rFonts w:ascii="Calibri" w:hAnsi="Calibri" w:cs="Calibri"/>
                <w:sz w:val="23"/>
                <w:szCs w:val="23"/>
              </w:rPr>
              <w:br/>
              <w:t>Complete with lock and hinges</w:t>
            </w:r>
          </w:p>
        </w:tc>
        <w:tc>
          <w:tcPr>
            <w:tcW w:w="1017" w:type="dxa"/>
            <w:tcBorders>
              <w:top w:val="nil"/>
              <w:left w:val="nil"/>
              <w:bottom w:val="single" w:sz="4" w:space="0" w:color="000000"/>
              <w:right w:val="single" w:sz="4" w:space="0" w:color="000000"/>
            </w:tcBorders>
            <w:vAlign w:val="center"/>
            <w:hideMark/>
          </w:tcPr>
          <w:p w14:paraId="1EB2C7C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094" w:type="dxa"/>
            <w:tcBorders>
              <w:top w:val="nil"/>
              <w:left w:val="nil"/>
              <w:bottom w:val="single" w:sz="4" w:space="0" w:color="000000"/>
              <w:right w:val="single" w:sz="4" w:space="0" w:color="000000"/>
            </w:tcBorders>
            <w:noWrap/>
            <w:hideMark/>
          </w:tcPr>
          <w:p w14:paraId="4BA7127B" w14:textId="5BFEAF7A"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4</w:t>
            </w:r>
          </w:p>
        </w:tc>
        <w:tc>
          <w:tcPr>
            <w:tcW w:w="1347" w:type="dxa"/>
            <w:tcBorders>
              <w:top w:val="nil"/>
              <w:left w:val="nil"/>
              <w:bottom w:val="single" w:sz="4" w:space="0" w:color="000000"/>
              <w:right w:val="single" w:sz="4" w:space="0" w:color="000000"/>
            </w:tcBorders>
            <w:hideMark/>
          </w:tcPr>
          <w:p w14:paraId="637CD5D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000000"/>
              <w:right w:val="single" w:sz="4" w:space="0" w:color="000000"/>
            </w:tcBorders>
            <w:noWrap/>
            <w:hideMark/>
          </w:tcPr>
          <w:p w14:paraId="4723AAA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4F19D506"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29A5D12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3</w:t>
            </w:r>
          </w:p>
        </w:tc>
        <w:tc>
          <w:tcPr>
            <w:tcW w:w="3606" w:type="dxa"/>
            <w:tcBorders>
              <w:top w:val="nil"/>
              <w:left w:val="nil"/>
              <w:bottom w:val="single" w:sz="4" w:space="0" w:color="000000"/>
              <w:right w:val="single" w:sz="4" w:space="0" w:color="000000"/>
            </w:tcBorders>
            <w:hideMark/>
          </w:tcPr>
          <w:p w14:paraId="59551C55"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Metal Gates (Perforated) 12' x 12'</w:t>
            </w:r>
          </w:p>
        </w:tc>
        <w:tc>
          <w:tcPr>
            <w:tcW w:w="1017" w:type="dxa"/>
            <w:tcBorders>
              <w:top w:val="nil"/>
              <w:left w:val="nil"/>
              <w:bottom w:val="single" w:sz="4" w:space="0" w:color="000000"/>
              <w:right w:val="single" w:sz="4" w:space="0" w:color="000000"/>
            </w:tcBorders>
            <w:hideMark/>
          </w:tcPr>
          <w:p w14:paraId="312CC2F2"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sets</w:t>
            </w:r>
          </w:p>
        </w:tc>
        <w:tc>
          <w:tcPr>
            <w:tcW w:w="1094" w:type="dxa"/>
            <w:tcBorders>
              <w:top w:val="nil"/>
              <w:left w:val="nil"/>
              <w:bottom w:val="single" w:sz="4" w:space="0" w:color="000000"/>
              <w:right w:val="single" w:sz="4" w:space="0" w:color="000000"/>
            </w:tcBorders>
            <w:noWrap/>
            <w:hideMark/>
          </w:tcPr>
          <w:p w14:paraId="1D3F7E21" w14:textId="546BE640"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3</w:t>
            </w:r>
          </w:p>
        </w:tc>
        <w:tc>
          <w:tcPr>
            <w:tcW w:w="1347" w:type="dxa"/>
            <w:tcBorders>
              <w:top w:val="nil"/>
              <w:left w:val="nil"/>
              <w:bottom w:val="single" w:sz="4" w:space="0" w:color="000000"/>
              <w:right w:val="single" w:sz="4" w:space="0" w:color="000000"/>
            </w:tcBorders>
            <w:noWrap/>
            <w:hideMark/>
          </w:tcPr>
          <w:p w14:paraId="27D6850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6BB9B9C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61ED5434"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2D0E2238"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4</w:t>
            </w:r>
          </w:p>
        </w:tc>
        <w:tc>
          <w:tcPr>
            <w:tcW w:w="3606" w:type="dxa"/>
            <w:tcBorders>
              <w:top w:val="nil"/>
              <w:left w:val="nil"/>
              <w:bottom w:val="single" w:sz="4" w:space="0" w:color="000000"/>
              <w:right w:val="single" w:sz="4" w:space="0" w:color="000000"/>
            </w:tcBorders>
            <w:hideMark/>
          </w:tcPr>
          <w:p w14:paraId="12438C6C"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Main Gate (16' x 20')</w:t>
            </w:r>
          </w:p>
        </w:tc>
        <w:tc>
          <w:tcPr>
            <w:tcW w:w="1017" w:type="dxa"/>
            <w:tcBorders>
              <w:top w:val="nil"/>
              <w:left w:val="nil"/>
              <w:bottom w:val="single" w:sz="4" w:space="0" w:color="000000"/>
              <w:right w:val="single" w:sz="4" w:space="0" w:color="000000"/>
            </w:tcBorders>
            <w:hideMark/>
          </w:tcPr>
          <w:p w14:paraId="446EC90D"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set</w:t>
            </w:r>
          </w:p>
        </w:tc>
        <w:tc>
          <w:tcPr>
            <w:tcW w:w="1094" w:type="dxa"/>
            <w:tcBorders>
              <w:top w:val="nil"/>
              <w:left w:val="nil"/>
              <w:bottom w:val="single" w:sz="4" w:space="0" w:color="000000"/>
              <w:right w:val="single" w:sz="4" w:space="0" w:color="000000"/>
            </w:tcBorders>
            <w:noWrap/>
            <w:hideMark/>
          </w:tcPr>
          <w:p w14:paraId="6923CBF1" w14:textId="32008FC0"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1347" w:type="dxa"/>
            <w:tcBorders>
              <w:top w:val="nil"/>
              <w:left w:val="nil"/>
              <w:bottom w:val="single" w:sz="4" w:space="0" w:color="000000"/>
              <w:right w:val="single" w:sz="4" w:space="0" w:color="000000"/>
            </w:tcBorders>
            <w:noWrap/>
            <w:hideMark/>
          </w:tcPr>
          <w:p w14:paraId="1D53BCB0"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307A6123"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5DB4DB83"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68C43C95"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5</w:t>
            </w:r>
          </w:p>
        </w:tc>
        <w:tc>
          <w:tcPr>
            <w:tcW w:w="3606" w:type="dxa"/>
            <w:tcBorders>
              <w:top w:val="nil"/>
              <w:left w:val="nil"/>
              <w:bottom w:val="single" w:sz="4" w:space="0" w:color="000000"/>
              <w:right w:val="single" w:sz="4" w:space="0" w:color="000000"/>
            </w:tcBorders>
            <w:hideMark/>
          </w:tcPr>
          <w:p w14:paraId="4B551D55"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Windows</w:t>
            </w:r>
          </w:p>
        </w:tc>
        <w:tc>
          <w:tcPr>
            <w:tcW w:w="1017" w:type="dxa"/>
            <w:tcBorders>
              <w:top w:val="nil"/>
              <w:left w:val="nil"/>
              <w:bottom w:val="single" w:sz="4" w:space="0" w:color="000000"/>
              <w:right w:val="single" w:sz="4" w:space="0" w:color="000000"/>
            </w:tcBorders>
            <w:hideMark/>
          </w:tcPr>
          <w:p w14:paraId="1B5333BA"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ft2</w:t>
            </w:r>
          </w:p>
        </w:tc>
        <w:tc>
          <w:tcPr>
            <w:tcW w:w="1094" w:type="dxa"/>
            <w:tcBorders>
              <w:top w:val="nil"/>
              <w:left w:val="nil"/>
              <w:bottom w:val="single" w:sz="4" w:space="0" w:color="000000"/>
              <w:right w:val="single" w:sz="4" w:space="0" w:color="000000"/>
            </w:tcBorders>
            <w:noWrap/>
            <w:hideMark/>
          </w:tcPr>
          <w:p w14:paraId="61F424FC" w14:textId="49C8F570"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610</w:t>
            </w:r>
          </w:p>
        </w:tc>
        <w:tc>
          <w:tcPr>
            <w:tcW w:w="1347" w:type="dxa"/>
            <w:tcBorders>
              <w:top w:val="nil"/>
              <w:left w:val="nil"/>
              <w:bottom w:val="single" w:sz="4" w:space="0" w:color="000000"/>
              <w:right w:val="single" w:sz="4" w:space="0" w:color="000000"/>
            </w:tcBorders>
            <w:noWrap/>
            <w:hideMark/>
          </w:tcPr>
          <w:p w14:paraId="6E3BBD2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04D4405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7E945A66"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7E561A3C"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w:t>
            </w:r>
          </w:p>
        </w:tc>
        <w:tc>
          <w:tcPr>
            <w:tcW w:w="7064" w:type="dxa"/>
            <w:gridSpan w:val="4"/>
            <w:tcBorders>
              <w:top w:val="single" w:sz="4" w:space="0" w:color="000000"/>
              <w:left w:val="nil"/>
              <w:bottom w:val="single" w:sz="4" w:space="0" w:color="000000"/>
              <w:right w:val="single" w:sz="4" w:space="0" w:color="000000"/>
            </w:tcBorders>
            <w:hideMark/>
          </w:tcPr>
          <w:p w14:paraId="48397458"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3"/>
                <w:szCs w:val="23"/>
              </w:rPr>
            </w:pPr>
            <w:r w:rsidRPr="00327318">
              <w:rPr>
                <w:rFonts w:ascii="Calibri" w:hAnsi="Calibri" w:cs="Calibri"/>
                <w:b/>
                <w:bCs/>
                <w:sz w:val="23"/>
                <w:szCs w:val="23"/>
              </w:rPr>
              <w:t>Doors and Windows Subtotal</w:t>
            </w:r>
          </w:p>
        </w:tc>
        <w:tc>
          <w:tcPr>
            <w:tcW w:w="1585" w:type="dxa"/>
            <w:tcBorders>
              <w:top w:val="nil"/>
              <w:left w:val="nil"/>
              <w:bottom w:val="single" w:sz="4" w:space="0" w:color="000000"/>
              <w:right w:val="single" w:sz="4" w:space="0" w:color="000000"/>
            </w:tcBorders>
            <w:noWrap/>
            <w:hideMark/>
          </w:tcPr>
          <w:p w14:paraId="5F313A3F"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3"/>
                <w:szCs w:val="23"/>
              </w:rPr>
            </w:pPr>
            <w:r w:rsidRPr="00327318">
              <w:rPr>
                <w:rFonts w:ascii="Calibri" w:hAnsi="Calibri" w:cs="Calibri"/>
                <w:b/>
                <w:bCs/>
                <w:color w:val="000000"/>
                <w:sz w:val="23"/>
                <w:szCs w:val="23"/>
              </w:rPr>
              <w:t xml:space="preserve"> $-   </w:t>
            </w:r>
          </w:p>
        </w:tc>
      </w:tr>
      <w:tr w:rsidR="00327318" w:rsidRPr="00327318" w14:paraId="4B7FEAD8" w14:textId="77777777" w:rsidTr="00327318">
        <w:trPr>
          <w:trHeight w:val="290"/>
        </w:trPr>
        <w:tc>
          <w:tcPr>
            <w:tcW w:w="1111" w:type="dxa"/>
            <w:tcBorders>
              <w:top w:val="nil"/>
              <w:left w:val="single" w:sz="4" w:space="0" w:color="000000"/>
              <w:bottom w:val="single" w:sz="4" w:space="0" w:color="000000"/>
              <w:right w:val="single" w:sz="4" w:space="0" w:color="000000"/>
            </w:tcBorders>
            <w:vAlign w:val="bottom"/>
            <w:hideMark/>
          </w:tcPr>
          <w:p w14:paraId="1C5D014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vAlign w:val="bottom"/>
            <w:hideMark/>
          </w:tcPr>
          <w:p w14:paraId="3705DA6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017" w:type="dxa"/>
            <w:tcBorders>
              <w:top w:val="nil"/>
              <w:left w:val="nil"/>
              <w:bottom w:val="single" w:sz="4" w:space="0" w:color="000000"/>
              <w:right w:val="single" w:sz="4" w:space="0" w:color="000000"/>
            </w:tcBorders>
            <w:vAlign w:val="bottom"/>
            <w:hideMark/>
          </w:tcPr>
          <w:p w14:paraId="769784D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094" w:type="dxa"/>
            <w:tcBorders>
              <w:top w:val="nil"/>
              <w:left w:val="nil"/>
              <w:bottom w:val="single" w:sz="4" w:space="0" w:color="000000"/>
              <w:right w:val="single" w:sz="4" w:space="0" w:color="000000"/>
            </w:tcBorders>
            <w:vAlign w:val="bottom"/>
            <w:hideMark/>
          </w:tcPr>
          <w:p w14:paraId="2DCF2E0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347" w:type="dxa"/>
            <w:tcBorders>
              <w:top w:val="nil"/>
              <w:left w:val="nil"/>
              <w:bottom w:val="single" w:sz="4" w:space="0" w:color="000000"/>
              <w:right w:val="single" w:sz="4" w:space="0" w:color="000000"/>
            </w:tcBorders>
            <w:vAlign w:val="bottom"/>
            <w:hideMark/>
          </w:tcPr>
          <w:p w14:paraId="00249B6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1585" w:type="dxa"/>
            <w:tcBorders>
              <w:top w:val="nil"/>
              <w:left w:val="nil"/>
              <w:bottom w:val="single" w:sz="4" w:space="0" w:color="000000"/>
              <w:right w:val="single" w:sz="4" w:space="0" w:color="000000"/>
            </w:tcBorders>
            <w:vAlign w:val="bottom"/>
            <w:hideMark/>
          </w:tcPr>
          <w:p w14:paraId="1769A8D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5ABBCB24"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0561506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hideMark/>
          </w:tcPr>
          <w:p w14:paraId="0155FC46"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Tiling Work</w:t>
            </w:r>
          </w:p>
        </w:tc>
      </w:tr>
      <w:tr w:rsidR="00327318" w:rsidRPr="00327318" w14:paraId="54AEE8B7"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716D096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hideMark/>
          </w:tcPr>
          <w:p w14:paraId="7F0DC9B7" w14:textId="77777777" w:rsidR="00327318" w:rsidRPr="00327318" w:rsidRDefault="00327318" w:rsidP="00327318">
            <w:pPr>
              <w:suppressAutoHyphens w:val="0"/>
              <w:overflowPunct/>
              <w:autoSpaceDE/>
              <w:autoSpaceDN/>
              <w:adjustRightInd/>
              <w:jc w:val="left"/>
              <w:textAlignment w:val="auto"/>
              <w:rPr>
                <w:rFonts w:ascii="Calibri" w:hAnsi="Calibri" w:cs="Calibri"/>
                <w:sz w:val="22"/>
                <w:szCs w:val="22"/>
              </w:rPr>
            </w:pPr>
            <w:r w:rsidRPr="00327318">
              <w:rPr>
                <w:rFonts w:ascii="Calibri" w:hAnsi="Calibri" w:cs="Calibri"/>
                <w:sz w:val="22"/>
                <w:szCs w:val="22"/>
              </w:rPr>
              <w:t>Tile 24" x 24</w:t>
            </w:r>
          </w:p>
        </w:tc>
        <w:tc>
          <w:tcPr>
            <w:tcW w:w="1017" w:type="dxa"/>
            <w:tcBorders>
              <w:top w:val="nil"/>
              <w:left w:val="nil"/>
              <w:bottom w:val="single" w:sz="4" w:space="0" w:color="000000"/>
              <w:right w:val="single" w:sz="4" w:space="0" w:color="000000"/>
            </w:tcBorders>
            <w:hideMark/>
          </w:tcPr>
          <w:p w14:paraId="4F007EDF"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proofErr w:type="spellStart"/>
            <w:r w:rsidRPr="00327318">
              <w:rPr>
                <w:rFonts w:ascii="Calibri" w:hAnsi="Calibri" w:cs="Calibri"/>
                <w:sz w:val="23"/>
                <w:szCs w:val="23"/>
              </w:rPr>
              <w:t>ctns</w:t>
            </w:r>
            <w:proofErr w:type="spellEnd"/>
          </w:p>
        </w:tc>
        <w:tc>
          <w:tcPr>
            <w:tcW w:w="1094" w:type="dxa"/>
            <w:tcBorders>
              <w:top w:val="nil"/>
              <w:left w:val="nil"/>
              <w:bottom w:val="single" w:sz="4" w:space="0" w:color="000000"/>
              <w:right w:val="single" w:sz="4" w:space="0" w:color="000000"/>
            </w:tcBorders>
            <w:noWrap/>
            <w:hideMark/>
          </w:tcPr>
          <w:p w14:paraId="6110018F" w14:textId="2C04CD1F"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307</w:t>
            </w:r>
          </w:p>
        </w:tc>
        <w:tc>
          <w:tcPr>
            <w:tcW w:w="1347" w:type="dxa"/>
            <w:tcBorders>
              <w:top w:val="nil"/>
              <w:left w:val="nil"/>
              <w:bottom w:val="single" w:sz="4" w:space="0" w:color="000000"/>
              <w:right w:val="single" w:sz="4" w:space="0" w:color="000000"/>
            </w:tcBorders>
            <w:noWrap/>
            <w:hideMark/>
          </w:tcPr>
          <w:p w14:paraId="3E18AEE7"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53FAB99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31158F7E"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55228EE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hideMark/>
          </w:tcPr>
          <w:p w14:paraId="29D1B06E"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Portland Cement</w:t>
            </w:r>
          </w:p>
        </w:tc>
        <w:tc>
          <w:tcPr>
            <w:tcW w:w="1017" w:type="dxa"/>
            <w:tcBorders>
              <w:top w:val="nil"/>
              <w:left w:val="nil"/>
              <w:bottom w:val="single" w:sz="4" w:space="0" w:color="000000"/>
              <w:right w:val="single" w:sz="4" w:space="0" w:color="000000"/>
            </w:tcBorders>
            <w:hideMark/>
          </w:tcPr>
          <w:p w14:paraId="6C6A2461"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proofErr w:type="spellStart"/>
            <w:r w:rsidRPr="00327318">
              <w:rPr>
                <w:rFonts w:ascii="Calibri" w:hAnsi="Calibri" w:cs="Calibri"/>
                <w:sz w:val="23"/>
                <w:szCs w:val="23"/>
              </w:rPr>
              <w:t>bgs</w:t>
            </w:r>
            <w:proofErr w:type="spellEnd"/>
          </w:p>
        </w:tc>
        <w:tc>
          <w:tcPr>
            <w:tcW w:w="1094" w:type="dxa"/>
            <w:tcBorders>
              <w:top w:val="nil"/>
              <w:left w:val="nil"/>
              <w:bottom w:val="single" w:sz="4" w:space="0" w:color="000000"/>
              <w:right w:val="single" w:sz="4" w:space="0" w:color="000000"/>
            </w:tcBorders>
            <w:noWrap/>
            <w:hideMark/>
          </w:tcPr>
          <w:p w14:paraId="3F0294D3" w14:textId="7F0B5CC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159</w:t>
            </w:r>
          </w:p>
        </w:tc>
        <w:tc>
          <w:tcPr>
            <w:tcW w:w="1347" w:type="dxa"/>
            <w:tcBorders>
              <w:top w:val="nil"/>
              <w:left w:val="nil"/>
              <w:bottom w:val="single" w:sz="4" w:space="0" w:color="000000"/>
              <w:right w:val="single" w:sz="4" w:space="0" w:color="000000"/>
            </w:tcBorders>
            <w:noWrap/>
            <w:hideMark/>
          </w:tcPr>
          <w:p w14:paraId="6114389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5FCC062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58570CA5"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232E8F8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single" w:sz="4" w:space="0" w:color="000000"/>
            </w:tcBorders>
            <w:hideMark/>
          </w:tcPr>
          <w:p w14:paraId="4C44A460"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Fine Aggregate</w:t>
            </w:r>
          </w:p>
        </w:tc>
        <w:tc>
          <w:tcPr>
            <w:tcW w:w="1017" w:type="dxa"/>
            <w:tcBorders>
              <w:top w:val="nil"/>
              <w:left w:val="nil"/>
              <w:bottom w:val="single" w:sz="4" w:space="0" w:color="000000"/>
              <w:right w:val="single" w:sz="4" w:space="0" w:color="000000"/>
            </w:tcBorders>
            <w:hideMark/>
          </w:tcPr>
          <w:p w14:paraId="0062E686"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yd3</w:t>
            </w:r>
          </w:p>
        </w:tc>
        <w:tc>
          <w:tcPr>
            <w:tcW w:w="1094" w:type="dxa"/>
            <w:tcBorders>
              <w:top w:val="nil"/>
              <w:left w:val="nil"/>
              <w:bottom w:val="single" w:sz="4" w:space="0" w:color="000000"/>
              <w:right w:val="single" w:sz="4" w:space="0" w:color="000000"/>
            </w:tcBorders>
            <w:noWrap/>
            <w:hideMark/>
          </w:tcPr>
          <w:p w14:paraId="6D324884" w14:textId="37AFEC1F"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22</w:t>
            </w:r>
          </w:p>
        </w:tc>
        <w:tc>
          <w:tcPr>
            <w:tcW w:w="1347" w:type="dxa"/>
            <w:tcBorders>
              <w:top w:val="nil"/>
              <w:left w:val="nil"/>
              <w:bottom w:val="single" w:sz="4" w:space="0" w:color="000000"/>
              <w:right w:val="single" w:sz="4" w:space="0" w:color="000000"/>
            </w:tcBorders>
            <w:noWrap/>
            <w:hideMark/>
          </w:tcPr>
          <w:p w14:paraId="3D14E5B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65BE8090"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4334D4B8"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1E8D0B35"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2"/>
                <w:szCs w:val="22"/>
              </w:rPr>
            </w:pPr>
            <w:r w:rsidRPr="00327318">
              <w:rPr>
                <w:rFonts w:ascii="Calibri" w:hAnsi="Calibri" w:cs="Calibri"/>
                <w:b/>
                <w:bCs/>
                <w:color w:val="000000"/>
                <w:sz w:val="22"/>
                <w:szCs w:val="22"/>
              </w:rPr>
              <w:t> </w:t>
            </w:r>
          </w:p>
        </w:tc>
        <w:tc>
          <w:tcPr>
            <w:tcW w:w="7064" w:type="dxa"/>
            <w:gridSpan w:val="4"/>
            <w:tcBorders>
              <w:top w:val="single" w:sz="4" w:space="0" w:color="000000"/>
              <w:left w:val="nil"/>
              <w:bottom w:val="single" w:sz="4" w:space="0" w:color="000000"/>
              <w:right w:val="single" w:sz="4" w:space="0" w:color="000000"/>
            </w:tcBorders>
            <w:hideMark/>
          </w:tcPr>
          <w:p w14:paraId="23F3ADFF"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3"/>
                <w:szCs w:val="23"/>
              </w:rPr>
            </w:pPr>
            <w:r w:rsidRPr="00327318">
              <w:rPr>
                <w:rFonts w:ascii="Calibri" w:hAnsi="Calibri" w:cs="Calibri"/>
                <w:b/>
                <w:bCs/>
                <w:sz w:val="23"/>
                <w:szCs w:val="23"/>
              </w:rPr>
              <w:t>Tiling Subtotal</w:t>
            </w:r>
          </w:p>
        </w:tc>
        <w:tc>
          <w:tcPr>
            <w:tcW w:w="1585" w:type="dxa"/>
            <w:tcBorders>
              <w:top w:val="nil"/>
              <w:left w:val="nil"/>
              <w:bottom w:val="single" w:sz="4" w:space="0" w:color="000000"/>
              <w:right w:val="single" w:sz="4" w:space="0" w:color="000000"/>
            </w:tcBorders>
            <w:noWrap/>
            <w:hideMark/>
          </w:tcPr>
          <w:p w14:paraId="5666DCE3"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3"/>
                <w:szCs w:val="23"/>
              </w:rPr>
            </w:pPr>
            <w:r w:rsidRPr="00327318">
              <w:rPr>
                <w:rFonts w:ascii="Calibri" w:hAnsi="Calibri" w:cs="Calibri"/>
                <w:b/>
                <w:bCs/>
                <w:color w:val="000000"/>
                <w:sz w:val="23"/>
                <w:szCs w:val="23"/>
              </w:rPr>
              <w:t xml:space="preserve"> $-   </w:t>
            </w:r>
          </w:p>
        </w:tc>
      </w:tr>
      <w:tr w:rsidR="00327318" w:rsidRPr="00327318" w14:paraId="6A1078EA" w14:textId="77777777" w:rsidTr="00327318">
        <w:trPr>
          <w:trHeight w:val="290"/>
        </w:trPr>
        <w:tc>
          <w:tcPr>
            <w:tcW w:w="9760" w:type="dxa"/>
            <w:gridSpan w:val="6"/>
            <w:tcBorders>
              <w:top w:val="single" w:sz="4" w:space="0" w:color="000000"/>
              <w:left w:val="single" w:sz="4" w:space="0" w:color="000000"/>
              <w:bottom w:val="single" w:sz="4" w:space="0" w:color="000000"/>
              <w:right w:val="single" w:sz="4" w:space="0" w:color="000000"/>
            </w:tcBorders>
            <w:vAlign w:val="bottom"/>
            <w:hideMark/>
          </w:tcPr>
          <w:p w14:paraId="5CD17208"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r>
      <w:tr w:rsidR="00327318" w:rsidRPr="00327318" w14:paraId="37247F55" w14:textId="77777777" w:rsidTr="00327318">
        <w:trPr>
          <w:trHeight w:val="300"/>
        </w:trPr>
        <w:tc>
          <w:tcPr>
            <w:tcW w:w="1111" w:type="dxa"/>
            <w:tcBorders>
              <w:top w:val="nil"/>
              <w:left w:val="single" w:sz="4" w:space="0" w:color="000000"/>
              <w:bottom w:val="single" w:sz="4" w:space="0" w:color="000000"/>
              <w:right w:val="single" w:sz="4" w:space="0" w:color="000000"/>
            </w:tcBorders>
            <w:shd w:val="clear" w:color="000000" w:fill="002060"/>
            <w:vAlign w:val="bottom"/>
            <w:hideMark/>
          </w:tcPr>
          <w:p w14:paraId="14FBAB50"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2"/>
                <w:szCs w:val="22"/>
              </w:rPr>
            </w:pPr>
            <w:r w:rsidRPr="00327318">
              <w:rPr>
                <w:rFonts w:ascii="Calibri" w:hAnsi="Calibri" w:cs="Calibri"/>
                <w:b/>
                <w:bCs/>
                <w:color w:val="FFFFFF"/>
                <w:sz w:val="22"/>
                <w:szCs w:val="22"/>
              </w:rPr>
              <w:t> </w:t>
            </w:r>
          </w:p>
        </w:tc>
        <w:tc>
          <w:tcPr>
            <w:tcW w:w="7064" w:type="dxa"/>
            <w:gridSpan w:val="4"/>
            <w:tcBorders>
              <w:top w:val="single" w:sz="4" w:space="0" w:color="000000"/>
              <w:left w:val="nil"/>
              <w:bottom w:val="single" w:sz="4" w:space="0" w:color="000000"/>
              <w:right w:val="single" w:sz="4" w:space="0" w:color="000000"/>
            </w:tcBorders>
            <w:shd w:val="clear" w:color="000000" w:fill="002060"/>
            <w:hideMark/>
          </w:tcPr>
          <w:p w14:paraId="15E7CAAC"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FFFFFF"/>
                <w:sz w:val="23"/>
                <w:szCs w:val="23"/>
              </w:rPr>
            </w:pPr>
            <w:r w:rsidRPr="00327318">
              <w:rPr>
                <w:rFonts w:ascii="Calibri" w:hAnsi="Calibri" w:cs="Calibri"/>
                <w:b/>
                <w:bCs/>
                <w:color w:val="FFFFFF"/>
                <w:sz w:val="23"/>
                <w:szCs w:val="23"/>
              </w:rPr>
              <w:t>Finishing</w:t>
            </w:r>
          </w:p>
        </w:tc>
        <w:tc>
          <w:tcPr>
            <w:tcW w:w="1585" w:type="dxa"/>
            <w:tcBorders>
              <w:top w:val="nil"/>
              <w:left w:val="nil"/>
              <w:bottom w:val="single" w:sz="4" w:space="0" w:color="000000"/>
              <w:right w:val="single" w:sz="4" w:space="0" w:color="000000"/>
            </w:tcBorders>
            <w:shd w:val="clear" w:color="000000" w:fill="002060"/>
            <w:noWrap/>
            <w:hideMark/>
          </w:tcPr>
          <w:p w14:paraId="7856DB35"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3"/>
                <w:szCs w:val="23"/>
              </w:rPr>
            </w:pPr>
            <w:r w:rsidRPr="00327318">
              <w:rPr>
                <w:rFonts w:ascii="Calibri" w:hAnsi="Calibri" w:cs="Calibri"/>
                <w:b/>
                <w:bCs/>
                <w:color w:val="FFFFFF"/>
                <w:sz w:val="23"/>
                <w:szCs w:val="23"/>
              </w:rPr>
              <w:t xml:space="preserve"> $-   </w:t>
            </w:r>
          </w:p>
        </w:tc>
      </w:tr>
      <w:tr w:rsidR="00327318" w:rsidRPr="00327318" w14:paraId="3527B04F"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0E35BC1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3606" w:type="dxa"/>
            <w:tcBorders>
              <w:top w:val="nil"/>
              <w:left w:val="nil"/>
              <w:bottom w:val="single" w:sz="4" w:space="0" w:color="000000"/>
              <w:right w:val="nil"/>
            </w:tcBorders>
            <w:hideMark/>
          </w:tcPr>
          <w:p w14:paraId="3E7E9561"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 </w:t>
            </w:r>
          </w:p>
        </w:tc>
        <w:tc>
          <w:tcPr>
            <w:tcW w:w="1017" w:type="dxa"/>
            <w:tcBorders>
              <w:top w:val="nil"/>
              <w:left w:val="nil"/>
              <w:bottom w:val="single" w:sz="4" w:space="0" w:color="000000"/>
              <w:right w:val="nil"/>
            </w:tcBorders>
            <w:hideMark/>
          </w:tcPr>
          <w:p w14:paraId="193572D9"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 </w:t>
            </w:r>
          </w:p>
        </w:tc>
        <w:tc>
          <w:tcPr>
            <w:tcW w:w="1094" w:type="dxa"/>
            <w:tcBorders>
              <w:top w:val="nil"/>
              <w:left w:val="nil"/>
              <w:bottom w:val="single" w:sz="4" w:space="0" w:color="000000"/>
              <w:right w:val="nil"/>
            </w:tcBorders>
            <w:hideMark/>
          </w:tcPr>
          <w:p w14:paraId="3283A2AF"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 </w:t>
            </w:r>
          </w:p>
        </w:tc>
        <w:tc>
          <w:tcPr>
            <w:tcW w:w="1347" w:type="dxa"/>
            <w:tcBorders>
              <w:top w:val="nil"/>
              <w:left w:val="nil"/>
              <w:bottom w:val="single" w:sz="4" w:space="0" w:color="000000"/>
              <w:right w:val="nil"/>
            </w:tcBorders>
            <w:hideMark/>
          </w:tcPr>
          <w:p w14:paraId="7F04E1B9"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 </w:t>
            </w:r>
          </w:p>
        </w:tc>
        <w:tc>
          <w:tcPr>
            <w:tcW w:w="1585" w:type="dxa"/>
            <w:tcBorders>
              <w:top w:val="nil"/>
              <w:left w:val="nil"/>
              <w:bottom w:val="single" w:sz="4" w:space="0" w:color="000000"/>
              <w:right w:val="single" w:sz="4" w:space="0" w:color="000000"/>
            </w:tcBorders>
            <w:noWrap/>
            <w:hideMark/>
          </w:tcPr>
          <w:p w14:paraId="7954615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2C89A8BC" w14:textId="77777777" w:rsidTr="00327318">
        <w:trPr>
          <w:trHeight w:val="370"/>
        </w:trPr>
        <w:tc>
          <w:tcPr>
            <w:tcW w:w="1111" w:type="dxa"/>
            <w:tcBorders>
              <w:top w:val="nil"/>
              <w:left w:val="nil"/>
              <w:bottom w:val="nil"/>
              <w:right w:val="nil"/>
            </w:tcBorders>
            <w:noWrap/>
            <w:vAlign w:val="bottom"/>
            <w:hideMark/>
          </w:tcPr>
          <w:p w14:paraId="4EA38EDB" w14:textId="572F4280"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noProof/>
                <w:color w:val="000000"/>
                <w:sz w:val="22"/>
                <w:szCs w:val="22"/>
              </w:rPr>
              <w:drawing>
                <wp:anchor distT="0" distB="0" distL="114300" distR="114300" simplePos="0" relativeHeight="251668480" behindDoc="0" locked="0" layoutInCell="1" allowOverlap="1" wp14:anchorId="19C772CF" wp14:editId="02CCADD1">
                  <wp:simplePos x="0" y="0"/>
                  <wp:positionH relativeFrom="column">
                    <wp:posOffset>330200</wp:posOffset>
                  </wp:positionH>
                  <wp:positionV relativeFrom="paragraph">
                    <wp:posOffset>69850</wp:posOffset>
                  </wp:positionV>
                  <wp:extent cx="31750" cy="127000"/>
                  <wp:effectExtent l="0" t="0" r="6350" b="6350"/>
                  <wp:wrapNone/>
                  <wp:docPr id="7" name="Picture 8">
                    <a:extLst xmlns:a="http://schemas.openxmlformats.org/drawingml/2006/main">
                      <a:ext uri="{FF2B5EF4-FFF2-40B4-BE49-F238E27FC236}">
                        <a16:creationId xmlns:a16="http://schemas.microsoft.com/office/drawing/2014/main" id="{0833DB2C-DC81-4246-8053-2ED941D7A38E}"/>
                      </a:ext>
                    </a:extLst>
                  </wp:docPr>
                  <wp:cNvGraphicFramePr/>
                  <a:graphic xmlns:a="http://schemas.openxmlformats.org/drawingml/2006/main">
                    <a:graphicData uri="http://schemas.openxmlformats.org/drawingml/2006/picture">
                      <pic:pic xmlns:pic="http://schemas.openxmlformats.org/drawingml/2006/picture">
                        <pic:nvPicPr>
                          <pic:cNvPr id="7" name="image9.png">
                            <a:extLst>
                              <a:ext uri="{FF2B5EF4-FFF2-40B4-BE49-F238E27FC236}">
                                <a16:creationId xmlns:a16="http://schemas.microsoft.com/office/drawing/2014/main" id="{0833DB2C-DC81-4246-8053-2ED941D7A38E}"/>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431" cy="128016"/>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080"/>
            </w:tblGrid>
            <w:tr w:rsidR="00327318" w:rsidRPr="00327318" w14:paraId="31DFDD08" w14:textId="77777777">
              <w:trPr>
                <w:trHeight w:val="370"/>
                <w:tblCellSpacing w:w="0" w:type="dxa"/>
              </w:trPr>
              <w:tc>
                <w:tcPr>
                  <w:tcW w:w="1080" w:type="dxa"/>
                  <w:tcBorders>
                    <w:top w:val="nil"/>
                    <w:left w:val="single" w:sz="4" w:space="0" w:color="000000"/>
                    <w:bottom w:val="single" w:sz="4" w:space="0" w:color="000000"/>
                    <w:right w:val="single" w:sz="4" w:space="0" w:color="000000"/>
                  </w:tcBorders>
                  <w:shd w:val="clear" w:color="000000" w:fill="FFC000"/>
                  <w:vAlign w:val="bottom"/>
                  <w:hideMark/>
                </w:tcPr>
                <w:p w14:paraId="73AC3E53"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2"/>
                      <w:szCs w:val="22"/>
                    </w:rPr>
                  </w:pPr>
                  <w:r w:rsidRPr="00327318">
                    <w:rPr>
                      <w:rFonts w:ascii="Calibri" w:hAnsi="Calibri" w:cs="Calibri"/>
                      <w:b/>
                      <w:bCs/>
                      <w:sz w:val="22"/>
                      <w:szCs w:val="22"/>
                    </w:rPr>
                    <w:t> </w:t>
                  </w:r>
                </w:p>
              </w:tc>
            </w:tr>
          </w:tbl>
          <w:p w14:paraId="742F3E8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p>
        </w:tc>
        <w:tc>
          <w:tcPr>
            <w:tcW w:w="8649" w:type="dxa"/>
            <w:gridSpan w:val="5"/>
            <w:tcBorders>
              <w:top w:val="single" w:sz="4" w:space="0" w:color="000000"/>
              <w:left w:val="nil"/>
              <w:bottom w:val="single" w:sz="4" w:space="0" w:color="000000"/>
              <w:right w:val="single" w:sz="4" w:space="0" w:color="000000"/>
            </w:tcBorders>
            <w:shd w:val="clear" w:color="000000" w:fill="FFC000"/>
            <w:hideMark/>
          </w:tcPr>
          <w:p w14:paraId="537E3A26" w14:textId="77777777" w:rsidR="00327318" w:rsidRPr="00327318" w:rsidRDefault="00327318" w:rsidP="00327318">
            <w:pPr>
              <w:suppressAutoHyphens w:val="0"/>
              <w:overflowPunct/>
              <w:autoSpaceDE/>
              <w:autoSpaceDN/>
              <w:adjustRightInd/>
              <w:jc w:val="left"/>
              <w:textAlignment w:val="auto"/>
              <w:rPr>
                <w:rFonts w:ascii="Calibri" w:hAnsi="Calibri" w:cs="Calibri"/>
                <w:b/>
                <w:bCs/>
                <w:sz w:val="28"/>
                <w:szCs w:val="28"/>
              </w:rPr>
            </w:pPr>
            <w:r w:rsidRPr="00327318">
              <w:rPr>
                <w:rFonts w:ascii="Calibri" w:hAnsi="Calibri" w:cs="Calibri"/>
                <w:b/>
                <w:bCs/>
                <w:sz w:val="28"/>
                <w:szCs w:val="28"/>
              </w:rPr>
              <w:t>Shelves</w:t>
            </w:r>
          </w:p>
        </w:tc>
      </w:tr>
      <w:tr w:rsidR="00327318" w:rsidRPr="00327318" w14:paraId="4B2395D5"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381B017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w:t>
            </w:r>
          </w:p>
        </w:tc>
        <w:tc>
          <w:tcPr>
            <w:tcW w:w="8649" w:type="dxa"/>
            <w:gridSpan w:val="5"/>
            <w:tcBorders>
              <w:top w:val="single" w:sz="4" w:space="0" w:color="000000"/>
              <w:left w:val="nil"/>
              <w:bottom w:val="single" w:sz="4" w:space="0" w:color="000000"/>
              <w:right w:val="single" w:sz="4" w:space="0" w:color="000000"/>
            </w:tcBorders>
            <w:hideMark/>
          </w:tcPr>
          <w:p w14:paraId="7F145C3D"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Metal Shelves 18' x 4'</w:t>
            </w:r>
          </w:p>
        </w:tc>
      </w:tr>
      <w:tr w:rsidR="00327318" w:rsidRPr="00327318" w14:paraId="78600791" w14:textId="77777777" w:rsidTr="00327318">
        <w:trPr>
          <w:trHeight w:val="300"/>
        </w:trPr>
        <w:tc>
          <w:tcPr>
            <w:tcW w:w="1111" w:type="dxa"/>
            <w:tcBorders>
              <w:top w:val="nil"/>
              <w:left w:val="single" w:sz="4" w:space="0" w:color="000000"/>
              <w:bottom w:val="single" w:sz="4" w:space="0" w:color="000000"/>
              <w:right w:val="single" w:sz="4" w:space="0" w:color="000000"/>
            </w:tcBorders>
            <w:noWrap/>
            <w:hideMark/>
          </w:tcPr>
          <w:p w14:paraId="2F37E804" w14:textId="77777777" w:rsidR="00327318" w:rsidRPr="00327318" w:rsidRDefault="00327318" w:rsidP="00327318">
            <w:pPr>
              <w:suppressAutoHyphens w:val="0"/>
              <w:overflowPunct/>
              <w:autoSpaceDE/>
              <w:autoSpaceDN/>
              <w:adjustRightInd/>
              <w:jc w:val="center"/>
              <w:textAlignment w:val="auto"/>
              <w:rPr>
                <w:rFonts w:ascii="Calibri" w:hAnsi="Calibri" w:cs="Calibri"/>
                <w:color w:val="000000"/>
                <w:sz w:val="23"/>
                <w:szCs w:val="23"/>
              </w:rPr>
            </w:pPr>
            <w:r w:rsidRPr="00327318">
              <w:rPr>
                <w:rFonts w:ascii="Calibri" w:hAnsi="Calibri" w:cs="Calibri"/>
                <w:color w:val="000000"/>
                <w:sz w:val="23"/>
                <w:szCs w:val="23"/>
              </w:rPr>
              <w:t>1</w:t>
            </w:r>
          </w:p>
        </w:tc>
        <w:tc>
          <w:tcPr>
            <w:tcW w:w="3606" w:type="dxa"/>
            <w:tcBorders>
              <w:top w:val="nil"/>
              <w:left w:val="nil"/>
              <w:bottom w:val="single" w:sz="4" w:space="0" w:color="000000"/>
              <w:right w:val="single" w:sz="4" w:space="0" w:color="000000"/>
            </w:tcBorders>
            <w:hideMark/>
          </w:tcPr>
          <w:p w14:paraId="0ECCC0EA"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Metal Shelve</w:t>
            </w:r>
          </w:p>
        </w:tc>
        <w:tc>
          <w:tcPr>
            <w:tcW w:w="1017" w:type="dxa"/>
            <w:tcBorders>
              <w:top w:val="nil"/>
              <w:left w:val="nil"/>
              <w:bottom w:val="single" w:sz="4" w:space="0" w:color="000000"/>
              <w:right w:val="single" w:sz="4" w:space="0" w:color="000000"/>
            </w:tcBorders>
            <w:hideMark/>
          </w:tcPr>
          <w:p w14:paraId="60119438"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pcs</w:t>
            </w:r>
          </w:p>
        </w:tc>
        <w:tc>
          <w:tcPr>
            <w:tcW w:w="1094" w:type="dxa"/>
            <w:tcBorders>
              <w:top w:val="nil"/>
              <w:left w:val="nil"/>
              <w:bottom w:val="single" w:sz="4" w:space="0" w:color="000000"/>
              <w:right w:val="single" w:sz="4" w:space="0" w:color="000000"/>
            </w:tcBorders>
            <w:noWrap/>
            <w:hideMark/>
          </w:tcPr>
          <w:p w14:paraId="1D6FFF90" w14:textId="3DA06D67" w:rsidR="00327318" w:rsidRPr="00327318" w:rsidRDefault="00327318" w:rsidP="00327318">
            <w:pPr>
              <w:suppressAutoHyphens w:val="0"/>
              <w:overflowPunct/>
              <w:autoSpaceDE/>
              <w:autoSpaceDN/>
              <w:adjustRightInd/>
              <w:ind w:firstLineChars="100" w:firstLine="230"/>
              <w:jc w:val="left"/>
              <w:textAlignment w:val="auto"/>
              <w:rPr>
                <w:rFonts w:ascii="Calibri" w:hAnsi="Calibri" w:cs="Calibri"/>
                <w:color w:val="000000"/>
                <w:sz w:val="23"/>
                <w:szCs w:val="23"/>
              </w:rPr>
            </w:pPr>
            <w:r w:rsidRPr="00327318">
              <w:rPr>
                <w:rFonts w:ascii="Calibri" w:hAnsi="Calibri" w:cs="Calibri"/>
                <w:color w:val="000000"/>
                <w:sz w:val="23"/>
                <w:szCs w:val="23"/>
              </w:rPr>
              <w:t>25</w:t>
            </w:r>
          </w:p>
        </w:tc>
        <w:tc>
          <w:tcPr>
            <w:tcW w:w="1347" w:type="dxa"/>
            <w:tcBorders>
              <w:top w:val="nil"/>
              <w:left w:val="nil"/>
              <w:bottom w:val="single" w:sz="4" w:space="0" w:color="000000"/>
              <w:right w:val="single" w:sz="4" w:space="0" w:color="000000"/>
            </w:tcBorders>
            <w:noWrap/>
            <w:hideMark/>
          </w:tcPr>
          <w:p w14:paraId="6CABFB4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c>
          <w:tcPr>
            <w:tcW w:w="1585" w:type="dxa"/>
            <w:tcBorders>
              <w:top w:val="nil"/>
              <w:left w:val="nil"/>
              <w:bottom w:val="single" w:sz="4" w:space="0" w:color="000000"/>
              <w:right w:val="single" w:sz="4" w:space="0" w:color="000000"/>
            </w:tcBorders>
            <w:noWrap/>
            <w:hideMark/>
          </w:tcPr>
          <w:p w14:paraId="1CD37C9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w:t>
            </w:r>
          </w:p>
        </w:tc>
      </w:tr>
      <w:tr w:rsidR="00327318" w:rsidRPr="00327318" w14:paraId="7175818E" w14:textId="77777777" w:rsidTr="00327318">
        <w:trPr>
          <w:trHeight w:val="300"/>
        </w:trPr>
        <w:tc>
          <w:tcPr>
            <w:tcW w:w="1111" w:type="dxa"/>
            <w:tcBorders>
              <w:top w:val="nil"/>
              <w:left w:val="single" w:sz="4" w:space="0" w:color="000000"/>
              <w:bottom w:val="single" w:sz="4" w:space="0" w:color="000000"/>
              <w:right w:val="single" w:sz="4" w:space="0" w:color="000000"/>
            </w:tcBorders>
            <w:shd w:val="clear" w:color="000000" w:fill="002060"/>
            <w:vAlign w:val="bottom"/>
            <w:hideMark/>
          </w:tcPr>
          <w:p w14:paraId="170F4DE6"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2"/>
                <w:szCs w:val="22"/>
              </w:rPr>
            </w:pPr>
            <w:r w:rsidRPr="00327318">
              <w:rPr>
                <w:rFonts w:ascii="Calibri" w:hAnsi="Calibri" w:cs="Calibri"/>
                <w:b/>
                <w:bCs/>
                <w:color w:val="FFFFFF"/>
                <w:sz w:val="22"/>
                <w:szCs w:val="22"/>
              </w:rPr>
              <w:t> </w:t>
            </w:r>
          </w:p>
        </w:tc>
        <w:tc>
          <w:tcPr>
            <w:tcW w:w="7064" w:type="dxa"/>
            <w:gridSpan w:val="4"/>
            <w:tcBorders>
              <w:top w:val="nil"/>
              <w:left w:val="nil"/>
              <w:bottom w:val="nil"/>
              <w:right w:val="single" w:sz="4" w:space="0" w:color="000000"/>
            </w:tcBorders>
            <w:noWrap/>
            <w:vAlign w:val="bottom"/>
            <w:hideMark/>
          </w:tcPr>
          <w:p w14:paraId="412C2CB9" w14:textId="0B36B86F"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noProof/>
                <w:color w:val="000000"/>
                <w:sz w:val="22"/>
                <w:szCs w:val="22"/>
              </w:rPr>
              <mc:AlternateContent>
                <mc:Choice Requires="wps">
                  <w:drawing>
                    <wp:anchor distT="0" distB="0" distL="114300" distR="114300" simplePos="0" relativeHeight="251667456" behindDoc="0" locked="0" layoutInCell="1" allowOverlap="1" wp14:anchorId="138C2407" wp14:editId="4FE12434">
                      <wp:simplePos x="0" y="0"/>
                      <wp:positionH relativeFrom="column">
                        <wp:posOffset>0</wp:posOffset>
                      </wp:positionH>
                      <wp:positionV relativeFrom="paragraph">
                        <wp:posOffset>0</wp:posOffset>
                      </wp:positionV>
                      <wp:extent cx="6350" cy="190500"/>
                      <wp:effectExtent l="0" t="0" r="31750" b="0"/>
                      <wp:wrapNone/>
                      <wp:docPr id="6" name="Freeform: Shape 7">
                        <a:extLst xmlns:a="http://schemas.openxmlformats.org/drawingml/2006/main">
                          <a:ext uri="{FF2B5EF4-FFF2-40B4-BE49-F238E27FC236}">
                            <a16:creationId xmlns:a16="http://schemas.microsoft.com/office/drawing/2014/main" id="{EF29DA2B-3B38-4E6B-AB95-307D8D50362F}"/>
                          </a:ext>
                        </a:extLst>
                      </wp:docPr>
                      <wp:cNvGraphicFramePr/>
                      <a:graphic xmlns:a="http://schemas.openxmlformats.org/drawingml/2006/main">
                        <a:graphicData uri="http://schemas.microsoft.com/office/word/2010/wordprocessingShape">
                          <wps:wsp>
                            <wps:cNvSpPr/>
                            <wps:spPr>
                              <a:xfrm>
                                <a:off x="0" y="0"/>
                                <a:ext cx="13970" cy="189230"/>
                              </a:xfrm>
                              <a:custGeom>
                                <a:avLst/>
                                <a:gdLst/>
                                <a:ahLst/>
                                <a:cxnLst/>
                                <a:rect l="0" t="0" r="0" b="0"/>
                                <a:pathLst>
                                  <a:path w="13970" h="189230">
                                    <a:moveTo>
                                      <a:pt x="13716" y="188976"/>
                                    </a:moveTo>
                                    <a:lnTo>
                                      <a:pt x="0" y="188976"/>
                                    </a:lnTo>
                                    <a:lnTo>
                                      <a:pt x="0" y="0"/>
                                    </a:lnTo>
                                    <a:lnTo>
                                      <a:pt x="13716" y="0"/>
                                    </a:lnTo>
                                    <a:lnTo>
                                      <a:pt x="13716" y="188976"/>
                                    </a:lnTo>
                                    <a:close/>
                                  </a:path>
                                </a:pathLst>
                              </a:cu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shape w14:anchorId="5446BFFF" id="Freeform: Shape 7" o:spid="_x0000_s1026" style="position:absolute;margin-left:0;margin-top:0;width:.5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970,189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" path="m13716,188976l,188976,,,13716,r,188976xe" fillcolor="black" stroked="f">
                      <v:path arrowok="t" textboxrect="0,0,13970,18923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6820"/>
            </w:tblGrid>
            <w:tr w:rsidR="00327318" w:rsidRPr="00327318" w14:paraId="19F6BA7A" w14:textId="77777777">
              <w:trPr>
                <w:trHeight w:val="300"/>
                <w:tblCellSpacing w:w="0" w:type="dxa"/>
              </w:trPr>
              <w:tc>
                <w:tcPr>
                  <w:tcW w:w="6820" w:type="dxa"/>
                  <w:tcBorders>
                    <w:top w:val="single" w:sz="4" w:space="0" w:color="000000"/>
                    <w:left w:val="nil"/>
                    <w:bottom w:val="single" w:sz="4" w:space="0" w:color="000000"/>
                    <w:right w:val="single" w:sz="4" w:space="0" w:color="000000"/>
                  </w:tcBorders>
                  <w:shd w:val="clear" w:color="000000" w:fill="002060"/>
                  <w:hideMark/>
                </w:tcPr>
                <w:p w14:paraId="56BC8993"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FFFFFF"/>
                      <w:sz w:val="23"/>
                      <w:szCs w:val="23"/>
                    </w:rPr>
                  </w:pPr>
                  <w:r w:rsidRPr="00327318">
                    <w:rPr>
                      <w:rFonts w:ascii="Calibri" w:hAnsi="Calibri" w:cs="Calibri"/>
                      <w:b/>
                      <w:bCs/>
                      <w:color w:val="FFFFFF"/>
                      <w:sz w:val="23"/>
                      <w:szCs w:val="23"/>
                    </w:rPr>
                    <w:t>Shelves Subtotal</w:t>
                  </w:r>
                </w:p>
              </w:tc>
            </w:tr>
          </w:tbl>
          <w:p w14:paraId="295C8747"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p>
        </w:tc>
        <w:tc>
          <w:tcPr>
            <w:tcW w:w="1585" w:type="dxa"/>
            <w:tcBorders>
              <w:top w:val="nil"/>
              <w:left w:val="nil"/>
              <w:bottom w:val="single" w:sz="4" w:space="0" w:color="000000"/>
              <w:right w:val="single" w:sz="4" w:space="0" w:color="000000"/>
            </w:tcBorders>
            <w:shd w:val="clear" w:color="000000" w:fill="002060"/>
            <w:noWrap/>
            <w:hideMark/>
          </w:tcPr>
          <w:p w14:paraId="5DBE8808"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3"/>
                <w:szCs w:val="23"/>
              </w:rPr>
            </w:pPr>
            <w:r w:rsidRPr="00327318">
              <w:rPr>
                <w:rFonts w:ascii="Calibri" w:hAnsi="Calibri" w:cs="Calibri"/>
                <w:b/>
                <w:bCs/>
                <w:color w:val="FFFFFF"/>
                <w:sz w:val="23"/>
                <w:szCs w:val="23"/>
              </w:rPr>
              <w:t xml:space="preserve"> $-   </w:t>
            </w:r>
          </w:p>
        </w:tc>
      </w:tr>
      <w:tr w:rsidR="00327318" w:rsidRPr="00327318" w14:paraId="49F876D5" w14:textId="77777777" w:rsidTr="00327318">
        <w:trPr>
          <w:trHeight w:val="290"/>
        </w:trPr>
        <w:tc>
          <w:tcPr>
            <w:tcW w:w="1111" w:type="dxa"/>
            <w:tcBorders>
              <w:top w:val="nil"/>
              <w:left w:val="nil"/>
              <w:bottom w:val="nil"/>
              <w:right w:val="nil"/>
            </w:tcBorders>
            <w:noWrap/>
            <w:hideMark/>
          </w:tcPr>
          <w:p w14:paraId="43F81EF2"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3"/>
                <w:szCs w:val="23"/>
              </w:rPr>
            </w:pPr>
          </w:p>
        </w:tc>
        <w:tc>
          <w:tcPr>
            <w:tcW w:w="3606" w:type="dxa"/>
            <w:tcBorders>
              <w:top w:val="nil"/>
              <w:left w:val="nil"/>
              <w:bottom w:val="nil"/>
              <w:right w:val="nil"/>
            </w:tcBorders>
            <w:noWrap/>
            <w:hideMark/>
          </w:tcPr>
          <w:p w14:paraId="20C7F538" w14:textId="77777777" w:rsidR="00327318" w:rsidRPr="00327318" w:rsidRDefault="00327318" w:rsidP="00327318">
            <w:pPr>
              <w:suppressAutoHyphens w:val="0"/>
              <w:overflowPunct/>
              <w:autoSpaceDE/>
              <w:autoSpaceDN/>
              <w:adjustRightInd/>
              <w:jc w:val="left"/>
              <w:textAlignment w:val="auto"/>
              <w:rPr>
                <w:sz w:val="20"/>
              </w:rPr>
            </w:pPr>
          </w:p>
        </w:tc>
        <w:tc>
          <w:tcPr>
            <w:tcW w:w="1017" w:type="dxa"/>
            <w:tcBorders>
              <w:top w:val="nil"/>
              <w:left w:val="nil"/>
              <w:bottom w:val="nil"/>
              <w:right w:val="nil"/>
            </w:tcBorders>
            <w:noWrap/>
            <w:hideMark/>
          </w:tcPr>
          <w:p w14:paraId="32172DE0" w14:textId="77777777" w:rsidR="00327318" w:rsidRPr="00327318" w:rsidRDefault="00327318" w:rsidP="00327318">
            <w:pPr>
              <w:suppressAutoHyphens w:val="0"/>
              <w:overflowPunct/>
              <w:autoSpaceDE/>
              <w:autoSpaceDN/>
              <w:adjustRightInd/>
              <w:jc w:val="left"/>
              <w:textAlignment w:val="auto"/>
              <w:rPr>
                <w:sz w:val="20"/>
              </w:rPr>
            </w:pPr>
          </w:p>
        </w:tc>
        <w:tc>
          <w:tcPr>
            <w:tcW w:w="1094" w:type="dxa"/>
            <w:tcBorders>
              <w:top w:val="nil"/>
              <w:left w:val="nil"/>
              <w:bottom w:val="nil"/>
              <w:right w:val="nil"/>
            </w:tcBorders>
            <w:noWrap/>
            <w:hideMark/>
          </w:tcPr>
          <w:p w14:paraId="3E47BD9F" w14:textId="77777777" w:rsidR="00327318" w:rsidRPr="00327318" w:rsidRDefault="00327318" w:rsidP="00327318">
            <w:pPr>
              <w:suppressAutoHyphens w:val="0"/>
              <w:overflowPunct/>
              <w:autoSpaceDE/>
              <w:autoSpaceDN/>
              <w:adjustRightInd/>
              <w:jc w:val="left"/>
              <w:textAlignment w:val="auto"/>
              <w:rPr>
                <w:sz w:val="20"/>
              </w:rPr>
            </w:pPr>
          </w:p>
        </w:tc>
        <w:tc>
          <w:tcPr>
            <w:tcW w:w="1347" w:type="dxa"/>
            <w:tcBorders>
              <w:top w:val="nil"/>
              <w:left w:val="nil"/>
              <w:bottom w:val="nil"/>
              <w:right w:val="nil"/>
            </w:tcBorders>
            <w:noWrap/>
            <w:hideMark/>
          </w:tcPr>
          <w:p w14:paraId="61424F08" w14:textId="77777777" w:rsidR="00327318" w:rsidRPr="00327318" w:rsidRDefault="00327318" w:rsidP="00327318">
            <w:pPr>
              <w:suppressAutoHyphens w:val="0"/>
              <w:overflowPunct/>
              <w:autoSpaceDE/>
              <w:autoSpaceDN/>
              <w:adjustRightInd/>
              <w:jc w:val="center"/>
              <w:textAlignment w:val="auto"/>
              <w:rPr>
                <w:sz w:val="20"/>
              </w:rPr>
            </w:pPr>
          </w:p>
        </w:tc>
        <w:tc>
          <w:tcPr>
            <w:tcW w:w="1585" w:type="dxa"/>
            <w:tcBorders>
              <w:top w:val="nil"/>
              <w:left w:val="nil"/>
              <w:bottom w:val="nil"/>
              <w:right w:val="nil"/>
            </w:tcBorders>
            <w:noWrap/>
            <w:hideMark/>
          </w:tcPr>
          <w:p w14:paraId="47DED0AE"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387CCDAF" w14:textId="77777777" w:rsidTr="00327318">
        <w:trPr>
          <w:trHeight w:val="315"/>
        </w:trPr>
        <w:tc>
          <w:tcPr>
            <w:tcW w:w="6828" w:type="dxa"/>
            <w:gridSpan w:val="4"/>
            <w:tcBorders>
              <w:top w:val="single" w:sz="4" w:space="0" w:color="000000"/>
              <w:left w:val="single" w:sz="4" w:space="0" w:color="000000"/>
              <w:bottom w:val="single" w:sz="4" w:space="0" w:color="000000"/>
              <w:right w:val="single" w:sz="4" w:space="0" w:color="000000"/>
            </w:tcBorders>
            <w:shd w:val="clear" w:color="000000" w:fill="FFC000"/>
            <w:hideMark/>
          </w:tcPr>
          <w:p w14:paraId="5BF39821"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r w:rsidRPr="00327318">
              <w:rPr>
                <w:rFonts w:ascii="Calibri" w:hAnsi="Calibri" w:cs="Calibri"/>
                <w:sz w:val="23"/>
                <w:szCs w:val="23"/>
              </w:rPr>
              <w:t>MATERIALS COST SUMMARY</w:t>
            </w:r>
          </w:p>
        </w:tc>
        <w:tc>
          <w:tcPr>
            <w:tcW w:w="1347" w:type="dxa"/>
            <w:tcBorders>
              <w:top w:val="nil"/>
              <w:left w:val="nil"/>
              <w:bottom w:val="nil"/>
              <w:right w:val="nil"/>
            </w:tcBorders>
            <w:noWrap/>
            <w:hideMark/>
          </w:tcPr>
          <w:p w14:paraId="2B200028" w14:textId="77777777" w:rsidR="00327318" w:rsidRPr="00327318" w:rsidRDefault="00327318" w:rsidP="00327318">
            <w:pPr>
              <w:suppressAutoHyphens w:val="0"/>
              <w:overflowPunct/>
              <w:autoSpaceDE/>
              <w:autoSpaceDN/>
              <w:adjustRightInd/>
              <w:jc w:val="center"/>
              <w:textAlignment w:val="auto"/>
              <w:rPr>
                <w:rFonts w:ascii="Calibri" w:hAnsi="Calibri" w:cs="Calibri"/>
                <w:sz w:val="23"/>
                <w:szCs w:val="23"/>
              </w:rPr>
            </w:pPr>
          </w:p>
        </w:tc>
        <w:tc>
          <w:tcPr>
            <w:tcW w:w="1585" w:type="dxa"/>
            <w:tcBorders>
              <w:top w:val="nil"/>
              <w:left w:val="nil"/>
              <w:bottom w:val="nil"/>
              <w:right w:val="nil"/>
            </w:tcBorders>
            <w:noWrap/>
            <w:hideMark/>
          </w:tcPr>
          <w:p w14:paraId="05B2D407"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675410A8" w14:textId="77777777" w:rsidTr="00327318">
        <w:trPr>
          <w:trHeight w:val="370"/>
        </w:trPr>
        <w:tc>
          <w:tcPr>
            <w:tcW w:w="1111" w:type="dxa"/>
            <w:tcBorders>
              <w:top w:val="nil"/>
              <w:left w:val="single" w:sz="4" w:space="0" w:color="000000"/>
              <w:bottom w:val="single" w:sz="4" w:space="0" w:color="000000"/>
              <w:right w:val="single" w:sz="4" w:space="0" w:color="000000"/>
            </w:tcBorders>
            <w:vAlign w:val="bottom"/>
            <w:hideMark/>
          </w:tcPr>
          <w:p w14:paraId="26EB94CF"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8"/>
                <w:szCs w:val="28"/>
              </w:rPr>
            </w:pPr>
            <w:r w:rsidRPr="00327318">
              <w:rPr>
                <w:rFonts w:ascii="Calibri" w:hAnsi="Calibri" w:cs="Calibri"/>
                <w:b/>
                <w:bCs/>
                <w:sz w:val="28"/>
                <w:szCs w:val="28"/>
              </w:rPr>
              <w:t>A</w:t>
            </w:r>
          </w:p>
        </w:tc>
        <w:tc>
          <w:tcPr>
            <w:tcW w:w="3606" w:type="dxa"/>
            <w:tcBorders>
              <w:top w:val="nil"/>
              <w:left w:val="nil"/>
              <w:bottom w:val="single" w:sz="4" w:space="0" w:color="000000"/>
              <w:right w:val="single" w:sz="4" w:space="0" w:color="000000"/>
            </w:tcBorders>
            <w:hideMark/>
          </w:tcPr>
          <w:p w14:paraId="36B881B2" w14:textId="7B15829C"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Mobilization</w:t>
            </w:r>
          </w:p>
        </w:tc>
        <w:tc>
          <w:tcPr>
            <w:tcW w:w="2111" w:type="dxa"/>
            <w:gridSpan w:val="2"/>
            <w:tcBorders>
              <w:top w:val="single" w:sz="4" w:space="0" w:color="000000"/>
              <w:left w:val="nil"/>
              <w:bottom w:val="single" w:sz="4" w:space="0" w:color="000000"/>
              <w:right w:val="single" w:sz="4" w:space="0" w:color="000000"/>
            </w:tcBorders>
            <w:noWrap/>
            <w:hideMark/>
          </w:tcPr>
          <w:p w14:paraId="5F5461DA" w14:textId="61E15AE4"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1"/>
                <w:szCs w:val="21"/>
              </w:rPr>
            </w:pPr>
            <w:r w:rsidRPr="00327318">
              <w:rPr>
                <w:rFonts w:ascii="Calibri" w:hAnsi="Calibri" w:cs="Calibri"/>
                <w:b/>
                <w:bCs/>
                <w:noProof/>
                <w:color w:val="000000"/>
                <w:sz w:val="21"/>
                <w:szCs w:val="21"/>
              </w:rPr>
              <w:drawing>
                <wp:anchor distT="0" distB="0" distL="114300" distR="114300" simplePos="0" relativeHeight="251669504" behindDoc="0" locked="0" layoutInCell="1" allowOverlap="1" wp14:anchorId="024ED632" wp14:editId="55499457">
                  <wp:simplePos x="0" y="0"/>
                  <wp:positionH relativeFrom="column">
                    <wp:posOffset>69850</wp:posOffset>
                  </wp:positionH>
                  <wp:positionV relativeFrom="paragraph">
                    <wp:posOffset>31750</wp:posOffset>
                  </wp:positionV>
                  <wp:extent cx="63500" cy="120650"/>
                  <wp:effectExtent l="0" t="0" r="0" b="0"/>
                  <wp:wrapNone/>
                  <wp:docPr id="906516083" name="Picture 6">
                    <a:extLst xmlns:a="http://schemas.openxmlformats.org/drawingml/2006/main">
                      <a:ext uri="{FF2B5EF4-FFF2-40B4-BE49-F238E27FC236}">
                        <a16:creationId xmlns:a16="http://schemas.microsoft.com/office/drawing/2014/main" id="{B547D67F-8B27-4F9B-A4EA-18A08A624B35}"/>
                      </a:ext>
                    </a:extLst>
                  </wp:docPr>
                  <wp:cNvGraphicFramePr/>
                  <a:graphic xmlns:a="http://schemas.openxmlformats.org/drawingml/2006/main">
                    <a:graphicData uri="http://schemas.openxmlformats.org/drawingml/2006/picture">
                      <pic:pic xmlns:pic="http://schemas.openxmlformats.org/drawingml/2006/picture">
                        <pic:nvPicPr>
                          <pic:cNvPr id="8" name="image10.png">
                            <a:extLst>
                              <a:ext uri="{FF2B5EF4-FFF2-40B4-BE49-F238E27FC236}">
                                <a16:creationId xmlns:a16="http://schemas.microsoft.com/office/drawing/2014/main" id="{B547D67F-8B27-4F9B-A4EA-18A08A624B35}"/>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960" cy="121920"/>
                          </a:xfrm>
                          <a:prstGeom prst="rect">
                            <a:avLst/>
                          </a:prstGeom>
                        </pic:spPr>
                      </pic:pic>
                    </a:graphicData>
                  </a:graphic>
                  <wp14:sizeRelH relativeFrom="page">
                    <wp14:pctWidth>0</wp14:pctWidth>
                  </wp14:sizeRelH>
                  <wp14:sizeRelV relativeFrom="page">
                    <wp14:pctHeight>0</wp14:pctHeight>
                  </wp14:sizeRelV>
                </wp:anchor>
              </w:drawing>
            </w:r>
            <w:r w:rsidRPr="00327318">
              <w:rPr>
                <w:rFonts w:ascii="Calibri" w:hAnsi="Calibri" w:cs="Calibri"/>
                <w:b/>
                <w:bCs/>
                <w:color w:val="000000"/>
                <w:sz w:val="21"/>
                <w:szCs w:val="21"/>
              </w:rPr>
              <w:t xml:space="preserve"> $-   </w:t>
            </w:r>
          </w:p>
        </w:tc>
        <w:tc>
          <w:tcPr>
            <w:tcW w:w="1347" w:type="dxa"/>
            <w:tcBorders>
              <w:top w:val="nil"/>
              <w:left w:val="nil"/>
              <w:bottom w:val="nil"/>
              <w:right w:val="nil"/>
            </w:tcBorders>
            <w:noWrap/>
            <w:hideMark/>
          </w:tcPr>
          <w:p w14:paraId="433AE061"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1"/>
                <w:szCs w:val="21"/>
              </w:rPr>
            </w:pPr>
          </w:p>
        </w:tc>
        <w:tc>
          <w:tcPr>
            <w:tcW w:w="1585" w:type="dxa"/>
            <w:tcBorders>
              <w:top w:val="nil"/>
              <w:left w:val="nil"/>
              <w:bottom w:val="nil"/>
              <w:right w:val="nil"/>
            </w:tcBorders>
            <w:noWrap/>
            <w:hideMark/>
          </w:tcPr>
          <w:p w14:paraId="44BED090"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60D4AFF2" w14:textId="77777777" w:rsidTr="00327318">
        <w:trPr>
          <w:trHeight w:val="370"/>
        </w:trPr>
        <w:tc>
          <w:tcPr>
            <w:tcW w:w="1111" w:type="dxa"/>
            <w:tcBorders>
              <w:top w:val="nil"/>
              <w:left w:val="single" w:sz="4" w:space="0" w:color="000000"/>
              <w:bottom w:val="single" w:sz="4" w:space="0" w:color="000000"/>
              <w:right w:val="single" w:sz="4" w:space="0" w:color="000000"/>
            </w:tcBorders>
            <w:vAlign w:val="bottom"/>
            <w:hideMark/>
          </w:tcPr>
          <w:p w14:paraId="1F0FEFE6"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8"/>
                <w:szCs w:val="28"/>
              </w:rPr>
            </w:pPr>
            <w:r w:rsidRPr="00327318">
              <w:rPr>
                <w:rFonts w:ascii="Calibri" w:hAnsi="Calibri" w:cs="Calibri"/>
                <w:b/>
                <w:bCs/>
                <w:sz w:val="28"/>
                <w:szCs w:val="28"/>
              </w:rPr>
              <w:t>B</w:t>
            </w:r>
          </w:p>
        </w:tc>
        <w:tc>
          <w:tcPr>
            <w:tcW w:w="3606" w:type="dxa"/>
            <w:tcBorders>
              <w:top w:val="nil"/>
              <w:left w:val="nil"/>
              <w:bottom w:val="single" w:sz="4" w:space="0" w:color="000000"/>
              <w:right w:val="single" w:sz="4" w:space="0" w:color="000000"/>
            </w:tcBorders>
            <w:hideMark/>
          </w:tcPr>
          <w:p w14:paraId="41730F7D"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Preliminaries</w:t>
            </w:r>
          </w:p>
        </w:tc>
        <w:tc>
          <w:tcPr>
            <w:tcW w:w="2111" w:type="dxa"/>
            <w:gridSpan w:val="2"/>
            <w:tcBorders>
              <w:top w:val="single" w:sz="4" w:space="0" w:color="000000"/>
              <w:left w:val="nil"/>
              <w:bottom w:val="single" w:sz="4" w:space="0" w:color="000000"/>
              <w:right w:val="single" w:sz="4" w:space="0" w:color="000000"/>
            </w:tcBorders>
            <w:noWrap/>
            <w:hideMark/>
          </w:tcPr>
          <w:p w14:paraId="76260C7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1"/>
                <w:szCs w:val="21"/>
              </w:rPr>
            </w:pPr>
            <w:r w:rsidRPr="00327318">
              <w:rPr>
                <w:rFonts w:ascii="Calibri" w:hAnsi="Calibri" w:cs="Calibri"/>
                <w:color w:val="000000"/>
                <w:sz w:val="21"/>
                <w:szCs w:val="21"/>
              </w:rPr>
              <w:t xml:space="preserve"> $-   </w:t>
            </w:r>
          </w:p>
        </w:tc>
        <w:tc>
          <w:tcPr>
            <w:tcW w:w="1347" w:type="dxa"/>
            <w:tcBorders>
              <w:top w:val="nil"/>
              <w:left w:val="nil"/>
              <w:bottom w:val="nil"/>
              <w:right w:val="nil"/>
            </w:tcBorders>
            <w:noWrap/>
            <w:hideMark/>
          </w:tcPr>
          <w:p w14:paraId="2CB849A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1"/>
                <w:szCs w:val="21"/>
              </w:rPr>
            </w:pPr>
          </w:p>
        </w:tc>
        <w:tc>
          <w:tcPr>
            <w:tcW w:w="1585" w:type="dxa"/>
            <w:tcBorders>
              <w:top w:val="nil"/>
              <w:left w:val="nil"/>
              <w:bottom w:val="nil"/>
              <w:right w:val="nil"/>
            </w:tcBorders>
            <w:noWrap/>
            <w:hideMark/>
          </w:tcPr>
          <w:p w14:paraId="34EF7127"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2C8A7066" w14:textId="77777777" w:rsidTr="00327318">
        <w:trPr>
          <w:trHeight w:val="370"/>
        </w:trPr>
        <w:tc>
          <w:tcPr>
            <w:tcW w:w="1111" w:type="dxa"/>
            <w:tcBorders>
              <w:top w:val="nil"/>
              <w:left w:val="single" w:sz="4" w:space="0" w:color="000000"/>
              <w:bottom w:val="single" w:sz="4" w:space="0" w:color="000000"/>
              <w:right w:val="single" w:sz="4" w:space="0" w:color="000000"/>
            </w:tcBorders>
            <w:vAlign w:val="bottom"/>
            <w:hideMark/>
          </w:tcPr>
          <w:p w14:paraId="5A6EBB64"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8"/>
                <w:szCs w:val="28"/>
              </w:rPr>
            </w:pPr>
            <w:r w:rsidRPr="00327318">
              <w:rPr>
                <w:rFonts w:ascii="Calibri" w:hAnsi="Calibri" w:cs="Calibri"/>
                <w:b/>
                <w:bCs/>
                <w:sz w:val="28"/>
                <w:szCs w:val="28"/>
              </w:rPr>
              <w:t>C</w:t>
            </w:r>
          </w:p>
        </w:tc>
        <w:tc>
          <w:tcPr>
            <w:tcW w:w="3606" w:type="dxa"/>
            <w:tcBorders>
              <w:top w:val="nil"/>
              <w:left w:val="nil"/>
              <w:bottom w:val="single" w:sz="4" w:space="0" w:color="000000"/>
              <w:right w:val="single" w:sz="4" w:space="0" w:color="000000"/>
            </w:tcBorders>
            <w:hideMark/>
          </w:tcPr>
          <w:p w14:paraId="6517DB6B"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Re-roofing &amp; Waterproofing</w:t>
            </w:r>
          </w:p>
        </w:tc>
        <w:tc>
          <w:tcPr>
            <w:tcW w:w="2111" w:type="dxa"/>
            <w:gridSpan w:val="2"/>
            <w:tcBorders>
              <w:top w:val="single" w:sz="4" w:space="0" w:color="000000"/>
              <w:left w:val="nil"/>
              <w:bottom w:val="single" w:sz="4" w:space="0" w:color="000000"/>
              <w:right w:val="single" w:sz="4" w:space="0" w:color="000000"/>
            </w:tcBorders>
            <w:noWrap/>
            <w:hideMark/>
          </w:tcPr>
          <w:p w14:paraId="5F498DE2"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1"/>
                <w:szCs w:val="21"/>
              </w:rPr>
            </w:pPr>
            <w:r w:rsidRPr="00327318">
              <w:rPr>
                <w:rFonts w:ascii="Calibri" w:hAnsi="Calibri" w:cs="Calibri"/>
                <w:b/>
                <w:bCs/>
                <w:color w:val="000000"/>
                <w:sz w:val="21"/>
                <w:szCs w:val="21"/>
              </w:rPr>
              <w:t xml:space="preserve"> $-   </w:t>
            </w:r>
          </w:p>
        </w:tc>
        <w:tc>
          <w:tcPr>
            <w:tcW w:w="1347" w:type="dxa"/>
            <w:tcBorders>
              <w:top w:val="nil"/>
              <w:left w:val="nil"/>
              <w:bottom w:val="nil"/>
              <w:right w:val="nil"/>
            </w:tcBorders>
            <w:noWrap/>
            <w:hideMark/>
          </w:tcPr>
          <w:p w14:paraId="23D4F42A"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000000"/>
                <w:sz w:val="21"/>
                <w:szCs w:val="21"/>
              </w:rPr>
            </w:pPr>
          </w:p>
        </w:tc>
        <w:tc>
          <w:tcPr>
            <w:tcW w:w="1585" w:type="dxa"/>
            <w:tcBorders>
              <w:top w:val="nil"/>
              <w:left w:val="nil"/>
              <w:bottom w:val="nil"/>
              <w:right w:val="nil"/>
            </w:tcBorders>
            <w:noWrap/>
            <w:hideMark/>
          </w:tcPr>
          <w:p w14:paraId="3BA7B9AA"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2CA53D4D" w14:textId="77777777" w:rsidTr="00327318">
        <w:trPr>
          <w:trHeight w:val="600"/>
        </w:trPr>
        <w:tc>
          <w:tcPr>
            <w:tcW w:w="1111" w:type="dxa"/>
            <w:tcBorders>
              <w:top w:val="nil"/>
              <w:left w:val="single" w:sz="4" w:space="0" w:color="000000"/>
              <w:bottom w:val="single" w:sz="4" w:space="0" w:color="000000"/>
              <w:right w:val="single" w:sz="4" w:space="0" w:color="000000"/>
            </w:tcBorders>
            <w:vAlign w:val="bottom"/>
            <w:hideMark/>
          </w:tcPr>
          <w:p w14:paraId="5606B106"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8"/>
                <w:szCs w:val="28"/>
              </w:rPr>
            </w:pPr>
            <w:r w:rsidRPr="00327318">
              <w:rPr>
                <w:rFonts w:ascii="Calibri" w:hAnsi="Calibri" w:cs="Calibri"/>
                <w:b/>
                <w:bCs/>
                <w:sz w:val="28"/>
                <w:szCs w:val="28"/>
              </w:rPr>
              <w:lastRenderedPageBreak/>
              <w:t>D</w:t>
            </w:r>
          </w:p>
        </w:tc>
        <w:tc>
          <w:tcPr>
            <w:tcW w:w="3606" w:type="dxa"/>
            <w:tcBorders>
              <w:top w:val="nil"/>
              <w:left w:val="nil"/>
              <w:bottom w:val="single" w:sz="4" w:space="0" w:color="000000"/>
              <w:right w:val="single" w:sz="4" w:space="0" w:color="000000"/>
            </w:tcBorders>
            <w:hideMark/>
          </w:tcPr>
          <w:p w14:paraId="59C2275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sz w:val="23"/>
                <w:szCs w:val="23"/>
              </w:rPr>
              <w:t>Excavation, Civil &amp; Masonry Works</w:t>
            </w:r>
            <w:r w:rsidRPr="00327318">
              <w:rPr>
                <w:rFonts w:ascii="Calibri" w:hAnsi="Calibri" w:cs="Calibri"/>
                <w:sz w:val="23"/>
                <w:szCs w:val="23"/>
              </w:rPr>
              <w:br/>
              <w:t>(Ground Floor)</w:t>
            </w:r>
          </w:p>
        </w:tc>
        <w:tc>
          <w:tcPr>
            <w:tcW w:w="2111" w:type="dxa"/>
            <w:gridSpan w:val="2"/>
            <w:tcBorders>
              <w:top w:val="single" w:sz="4" w:space="0" w:color="000000"/>
              <w:left w:val="nil"/>
              <w:bottom w:val="single" w:sz="4" w:space="0" w:color="000000"/>
              <w:right w:val="single" w:sz="4" w:space="0" w:color="000000"/>
            </w:tcBorders>
            <w:noWrap/>
            <w:hideMark/>
          </w:tcPr>
          <w:p w14:paraId="086B3D19"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xml:space="preserve"> $-   </w:t>
            </w:r>
          </w:p>
        </w:tc>
        <w:tc>
          <w:tcPr>
            <w:tcW w:w="1347" w:type="dxa"/>
            <w:tcBorders>
              <w:top w:val="nil"/>
              <w:left w:val="nil"/>
              <w:bottom w:val="nil"/>
              <w:right w:val="nil"/>
            </w:tcBorders>
            <w:noWrap/>
            <w:hideMark/>
          </w:tcPr>
          <w:p w14:paraId="1513A66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p>
        </w:tc>
        <w:tc>
          <w:tcPr>
            <w:tcW w:w="1585" w:type="dxa"/>
            <w:tcBorders>
              <w:top w:val="nil"/>
              <w:left w:val="nil"/>
              <w:bottom w:val="nil"/>
              <w:right w:val="nil"/>
            </w:tcBorders>
            <w:noWrap/>
            <w:hideMark/>
          </w:tcPr>
          <w:p w14:paraId="2DE45BDF"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6CF56A0A" w14:textId="77777777" w:rsidTr="00327318">
        <w:trPr>
          <w:trHeight w:val="370"/>
        </w:trPr>
        <w:tc>
          <w:tcPr>
            <w:tcW w:w="1111" w:type="dxa"/>
            <w:tcBorders>
              <w:top w:val="nil"/>
              <w:left w:val="single" w:sz="4" w:space="0" w:color="000000"/>
              <w:bottom w:val="single" w:sz="4" w:space="0" w:color="000000"/>
              <w:right w:val="single" w:sz="4" w:space="0" w:color="000000"/>
            </w:tcBorders>
            <w:vAlign w:val="bottom"/>
            <w:hideMark/>
          </w:tcPr>
          <w:p w14:paraId="5A2D6ACB"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8"/>
                <w:szCs w:val="28"/>
              </w:rPr>
            </w:pPr>
            <w:r w:rsidRPr="00327318">
              <w:rPr>
                <w:rFonts w:ascii="Calibri" w:hAnsi="Calibri" w:cs="Calibri"/>
                <w:b/>
                <w:bCs/>
                <w:sz w:val="28"/>
                <w:szCs w:val="28"/>
              </w:rPr>
              <w:t>E</w:t>
            </w:r>
          </w:p>
        </w:tc>
        <w:tc>
          <w:tcPr>
            <w:tcW w:w="3606" w:type="dxa"/>
            <w:tcBorders>
              <w:top w:val="nil"/>
              <w:left w:val="nil"/>
              <w:bottom w:val="single" w:sz="4" w:space="0" w:color="000000"/>
              <w:right w:val="single" w:sz="4" w:space="0" w:color="000000"/>
            </w:tcBorders>
            <w:hideMark/>
          </w:tcPr>
          <w:p w14:paraId="1B66D3F3" w14:textId="7A29461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First Floor Civil work</w:t>
            </w:r>
            <w:r>
              <w:rPr>
                <w:rFonts w:ascii="Calibri" w:hAnsi="Calibri" w:cs="Calibri"/>
                <w:sz w:val="23"/>
                <w:szCs w:val="23"/>
              </w:rPr>
              <w:t xml:space="preserve"> </w:t>
            </w:r>
            <w:r w:rsidRPr="00327318">
              <w:rPr>
                <w:rFonts w:ascii="Calibri" w:hAnsi="Calibri" w:cs="Calibri"/>
                <w:sz w:val="23"/>
                <w:szCs w:val="23"/>
              </w:rPr>
              <w:t>(Structural)</w:t>
            </w:r>
          </w:p>
        </w:tc>
        <w:tc>
          <w:tcPr>
            <w:tcW w:w="2111" w:type="dxa"/>
            <w:gridSpan w:val="2"/>
            <w:tcBorders>
              <w:top w:val="single" w:sz="4" w:space="0" w:color="000000"/>
              <w:left w:val="nil"/>
              <w:bottom w:val="single" w:sz="4" w:space="0" w:color="000000"/>
              <w:right w:val="single" w:sz="4" w:space="0" w:color="000000"/>
            </w:tcBorders>
            <w:noWrap/>
            <w:hideMark/>
          </w:tcPr>
          <w:p w14:paraId="52DDE1D3"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xml:space="preserve"> $-   </w:t>
            </w:r>
          </w:p>
        </w:tc>
        <w:tc>
          <w:tcPr>
            <w:tcW w:w="1347" w:type="dxa"/>
            <w:tcBorders>
              <w:top w:val="nil"/>
              <w:left w:val="nil"/>
              <w:bottom w:val="nil"/>
              <w:right w:val="nil"/>
            </w:tcBorders>
            <w:noWrap/>
            <w:hideMark/>
          </w:tcPr>
          <w:p w14:paraId="252D3F9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p>
        </w:tc>
        <w:tc>
          <w:tcPr>
            <w:tcW w:w="1585" w:type="dxa"/>
            <w:tcBorders>
              <w:top w:val="nil"/>
              <w:left w:val="nil"/>
              <w:bottom w:val="nil"/>
              <w:right w:val="nil"/>
            </w:tcBorders>
            <w:noWrap/>
            <w:hideMark/>
          </w:tcPr>
          <w:p w14:paraId="53EE02FC"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2F07D5BF" w14:textId="77777777" w:rsidTr="00327318">
        <w:trPr>
          <w:trHeight w:val="600"/>
        </w:trPr>
        <w:tc>
          <w:tcPr>
            <w:tcW w:w="1111" w:type="dxa"/>
            <w:tcBorders>
              <w:top w:val="nil"/>
              <w:left w:val="single" w:sz="4" w:space="0" w:color="000000"/>
              <w:bottom w:val="single" w:sz="4" w:space="0" w:color="000000"/>
              <w:right w:val="single" w:sz="4" w:space="0" w:color="000000"/>
            </w:tcBorders>
            <w:vAlign w:val="bottom"/>
            <w:hideMark/>
          </w:tcPr>
          <w:p w14:paraId="1DF20270"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8"/>
                <w:szCs w:val="28"/>
              </w:rPr>
            </w:pPr>
            <w:r w:rsidRPr="00327318">
              <w:rPr>
                <w:rFonts w:ascii="Calibri" w:hAnsi="Calibri" w:cs="Calibri"/>
                <w:b/>
                <w:bCs/>
                <w:sz w:val="28"/>
                <w:szCs w:val="28"/>
              </w:rPr>
              <w:t>F</w:t>
            </w:r>
          </w:p>
        </w:tc>
        <w:tc>
          <w:tcPr>
            <w:tcW w:w="3606" w:type="dxa"/>
            <w:tcBorders>
              <w:top w:val="nil"/>
              <w:left w:val="nil"/>
              <w:bottom w:val="single" w:sz="4" w:space="0" w:color="000000"/>
              <w:right w:val="single" w:sz="4" w:space="0" w:color="000000"/>
            </w:tcBorders>
            <w:hideMark/>
          </w:tcPr>
          <w:p w14:paraId="68543F74"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Second Floor Civil and Masonry Work</w:t>
            </w:r>
          </w:p>
        </w:tc>
        <w:tc>
          <w:tcPr>
            <w:tcW w:w="2111" w:type="dxa"/>
            <w:gridSpan w:val="2"/>
            <w:tcBorders>
              <w:top w:val="single" w:sz="4" w:space="0" w:color="000000"/>
              <w:left w:val="nil"/>
              <w:bottom w:val="single" w:sz="4" w:space="0" w:color="000000"/>
              <w:right w:val="single" w:sz="4" w:space="0" w:color="000000"/>
            </w:tcBorders>
            <w:noWrap/>
            <w:hideMark/>
          </w:tcPr>
          <w:p w14:paraId="03132AE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xml:space="preserve"> $-   </w:t>
            </w:r>
          </w:p>
        </w:tc>
        <w:tc>
          <w:tcPr>
            <w:tcW w:w="1347" w:type="dxa"/>
            <w:tcBorders>
              <w:top w:val="nil"/>
              <w:left w:val="nil"/>
              <w:bottom w:val="nil"/>
              <w:right w:val="nil"/>
            </w:tcBorders>
            <w:noWrap/>
            <w:hideMark/>
          </w:tcPr>
          <w:p w14:paraId="1161604C"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p>
        </w:tc>
        <w:tc>
          <w:tcPr>
            <w:tcW w:w="1585" w:type="dxa"/>
            <w:tcBorders>
              <w:top w:val="nil"/>
              <w:left w:val="nil"/>
              <w:bottom w:val="nil"/>
              <w:right w:val="nil"/>
            </w:tcBorders>
            <w:noWrap/>
            <w:hideMark/>
          </w:tcPr>
          <w:p w14:paraId="5FB7F390"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5C48EC3E" w14:textId="77777777" w:rsidTr="00327318">
        <w:trPr>
          <w:trHeight w:val="375"/>
        </w:trPr>
        <w:tc>
          <w:tcPr>
            <w:tcW w:w="1111" w:type="dxa"/>
            <w:tcBorders>
              <w:top w:val="nil"/>
              <w:left w:val="single" w:sz="4" w:space="0" w:color="000000"/>
              <w:bottom w:val="single" w:sz="4" w:space="0" w:color="000000"/>
              <w:right w:val="single" w:sz="4" w:space="0" w:color="000000"/>
            </w:tcBorders>
            <w:vAlign w:val="bottom"/>
            <w:hideMark/>
          </w:tcPr>
          <w:p w14:paraId="5A9FD295"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8"/>
                <w:szCs w:val="28"/>
              </w:rPr>
            </w:pPr>
            <w:r w:rsidRPr="00327318">
              <w:rPr>
                <w:rFonts w:ascii="Calibri" w:hAnsi="Calibri" w:cs="Calibri"/>
                <w:b/>
                <w:bCs/>
                <w:sz w:val="28"/>
                <w:szCs w:val="28"/>
              </w:rPr>
              <w:t>G</w:t>
            </w:r>
          </w:p>
        </w:tc>
        <w:tc>
          <w:tcPr>
            <w:tcW w:w="3606" w:type="dxa"/>
            <w:tcBorders>
              <w:top w:val="nil"/>
              <w:left w:val="nil"/>
              <w:bottom w:val="single" w:sz="4" w:space="0" w:color="000000"/>
              <w:right w:val="single" w:sz="4" w:space="0" w:color="000000"/>
            </w:tcBorders>
            <w:hideMark/>
          </w:tcPr>
          <w:p w14:paraId="405E81EF"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Electrical And Plumbing</w:t>
            </w:r>
          </w:p>
        </w:tc>
        <w:tc>
          <w:tcPr>
            <w:tcW w:w="2111" w:type="dxa"/>
            <w:gridSpan w:val="2"/>
            <w:tcBorders>
              <w:top w:val="single" w:sz="4" w:space="0" w:color="000000"/>
              <w:left w:val="nil"/>
              <w:bottom w:val="single" w:sz="4" w:space="0" w:color="000000"/>
              <w:right w:val="single" w:sz="4" w:space="0" w:color="000000"/>
            </w:tcBorders>
            <w:noWrap/>
            <w:hideMark/>
          </w:tcPr>
          <w:p w14:paraId="04AB859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xml:space="preserve"> $-   </w:t>
            </w:r>
          </w:p>
        </w:tc>
        <w:tc>
          <w:tcPr>
            <w:tcW w:w="1347" w:type="dxa"/>
            <w:tcBorders>
              <w:top w:val="nil"/>
              <w:left w:val="nil"/>
              <w:bottom w:val="nil"/>
              <w:right w:val="nil"/>
            </w:tcBorders>
            <w:noWrap/>
            <w:hideMark/>
          </w:tcPr>
          <w:p w14:paraId="432FDA0D"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p>
        </w:tc>
        <w:tc>
          <w:tcPr>
            <w:tcW w:w="1585" w:type="dxa"/>
            <w:tcBorders>
              <w:top w:val="nil"/>
              <w:left w:val="nil"/>
              <w:bottom w:val="nil"/>
              <w:right w:val="nil"/>
            </w:tcBorders>
            <w:noWrap/>
            <w:hideMark/>
          </w:tcPr>
          <w:p w14:paraId="1DCCFE6A"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56CE8585"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749BE827" w14:textId="77777777" w:rsidR="00327318" w:rsidRPr="00327318" w:rsidRDefault="00327318" w:rsidP="00327318">
            <w:pPr>
              <w:suppressAutoHyphens w:val="0"/>
              <w:overflowPunct/>
              <w:autoSpaceDE/>
              <w:autoSpaceDN/>
              <w:adjustRightInd/>
              <w:jc w:val="center"/>
              <w:textAlignment w:val="auto"/>
              <w:rPr>
                <w:rFonts w:ascii="Calibri" w:hAnsi="Calibri" w:cs="Calibri"/>
                <w:b/>
                <w:bCs/>
                <w:sz w:val="28"/>
                <w:szCs w:val="28"/>
              </w:rPr>
            </w:pPr>
            <w:r w:rsidRPr="00327318">
              <w:rPr>
                <w:rFonts w:ascii="Calibri" w:hAnsi="Calibri" w:cs="Calibri"/>
                <w:b/>
                <w:bCs/>
                <w:sz w:val="28"/>
                <w:szCs w:val="28"/>
              </w:rPr>
              <w:t>H</w:t>
            </w:r>
          </w:p>
        </w:tc>
        <w:tc>
          <w:tcPr>
            <w:tcW w:w="3606" w:type="dxa"/>
            <w:tcBorders>
              <w:top w:val="nil"/>
              <w:left w:val="nil"/>
              <w:bottom w:val="single" w:sz="4" w:space="0" w:color="000000"/>
              <w:right w:val="single" w:sz="4" w:space="0" w:color="000000"/>
            </w:tcBorders>
            <w:hideMark/>
          </w:tcPr>
          <w:p w14:paraId="1C261402"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Finishing</w:t>
            </w:r>
          </w:p>
        </w:tc>
        <w:tc>
          <w:tcPr>
            <w:tcW w:w="2111" w:type="dxa"/>
            <w:gridSpan w:val="2"/>
            <w:tcBorders>
              <w:top w:val="single" w:sz="4" w:space="0" w:color="000000"/>
              <w:left w:val="nil"/>
              <w:bottom w:val="single" w:sz="4" w:space="0" w:color="000000"/>
              <w:right w:val="single" w:sz="4" w:space="0" w:color="000000"/>
            </w:tcBorders>
            <w:hideMark/>
          </w:tcPr>
          <w:p w14:paraId="7BDA63AB"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r w:rsidRPr="00327318">
              <w:rPr>
                <w:rFonts w:ascii="Calibri" w:hAnsi="Calibri" w:cs="Calibri"/>
                <w:color w:val="000000"/>
                <w:sz w:val="22"/>
                <w:szCs w:val="22"/>
              </w:rPr>
              <w:t xml:space="preserve"> $                               -   </w:t>
            </w:r>
          </w:p>
        </w:tc>
        <w:tc>
          <w:tcPr>
            <w:tcW w:w="1347" w:type="dxa"/>
            <w:tcBorders>
              <w:top w:val="nil"/>
              <w:left w:val="nil"/>
              <w:bottom w:val="nil"/>
              <w:right w:val="nil"/>
            </w:tcBorders>
            <w:noWrap/>
            <w:hideMark/>
          </w:tcPr>
          <w:p w14:paraId="042E9A40"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2"/>
                <w:szCs w:val="22"/>
              </w:rPr>
            </w:pPr>
          </w:p>
        </w:tc>
        <w:tc>
          <w:tcPr>
            <w:tcW w:w="1585" w:type="dxa"/>
            <w:tcBorders>
              <w:top w:val="nil"/>
              <w:left w:val="nil"/>
              <w:bottom w:val="nil"/>
              <w:right w:val="nil"/>
            </w:tcBorders>
            <w:noWrap/>
            <w:hideMark/>
          </w:tcPr>
          <w:p w14:paraId="0AE037EF"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542D1354" w14:textId="77777777" w:rsidTr="00327318">
        <w:trPr>
          <w:trHeight w:val="300"/>
        </w:trPr>
        <w:tc>
          <w:tcPr>
            <w:tcW w:w="1111" w:type="dxa"/>
            <w:tcBorders>
              <w:top w:val="nil"/>
              <w:left w:val="single" w:sz="4" w:space="0" w:color="000000"/>
              <w:bottom w:val="single" w:sz="4" w:space="0" w:color="000000"/>
              <w:right w:val="single" w:sz="4" w:space="0" w:color="000000"/>
            </w:tcBorders>
            <w:vAlign w:val="bottom"/>
            <w:hideMark/>
          </w:tcPr>
          <w:p w14:paraId="4BE513E9"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000000"/>
                <w:sz w:val="28"/>
                <w:szCs w:val="28"/>
              </w:rPr>
            </w:pPr>
            <w:r w:rsidRPr="00327318">
              <w:rPr>
                <w:rFonts w:ascii="Calibri" w:hAnsi="Calibri" w:cs="Calibri"/>
                <w:b/>
                <w:bCs/>
                <w:color w:val="000000"/>
                <w:sz w:val="28"/>
                <w:szCs w:val="28"/>
              </w:rPr>
              <w:t>I</w:t>
            </w:r>
          </w:p>
        </w:tc>
        <w:tc>
          <w:tcPr>
            <w:tcW w:w="3606" w:type="dxa"/>
            <w:tcBorders>
              <w:top w:val="nil"/>
              <w:left w:val="nil"/>
              <w:bottom w:val="single" w:sz="4" w:space="0" w:color="000000"/>
              <w:right w:val="single" w:sz="4" w:space="0" w:color="000000"/>
            </w:tcBorders>
            <w:hideMark/>
          </w:tcPr>
          <w:p w14:paraId="2E39AE42"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Shelves</w:t>
            </w:r>
          </w:p>
        </w:tc>
        <w:tc>
          <w:tcPr>
            <w:tcW w:w="2111" w:type="dxa"/>
            <w:gridSpan w:val="2"/>
            <w:tcBorders>
              <w:top w:val="single" w:sz="4" w:space="0" w:color="000000"/>
              <w:left w:val="nil"/>
              <w:bottom w:val="single" w:sz="4" w:space="0" w:color="000000"/>
              <w:right w:val="single" w:sz="4" w:space="0" w:color="000000"/>
            </w:tcBorders>
            <w:noWrap/>
            <w:hideMark/>
          </w:tcPr>
          <w:p w14:paraId="75DEE0EE"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xml:space="preserve"> $-   </w:t>
            </w:r>
          </w:p>
        </w:tc>
        <w:tc>
          <w:tcPr>
            <w:tcW w:w="1347" w:type="dxa"/>
            <w:tcBorders>
              <w:top w:val="nil"/>
              <w:left w:val="nil"/>
              <w:bottom w:val="nil"/>
              <w:right w:val="nil"/>
            </w:tcBorders>
            <w:noWrap/>
            <w:hideMark/>
          </w:tcPr>
          <w:p w14:paraId="02680B3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p>
        </w:tc>
        <w:tc>
          <w:tcPr>
            <w:tcW w:w="1585" w:type="dxa"/>
            <w:tcBorders>
              <w:top w:val="nil"/>
              <w:left w:val="nil"/>
              <w:bottom w:val="nil"/>
              <w:right w:val="nil"/>
            </w:tcBorders>
            <w:noWrap/>
            <w:hideMark/>
          </w:tcPr>
          <w:p w14:paraId="6C820CAC"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61450AF4" w14:textId="77777777" w:rsidTr="00327318">
        <w:trPr>
          <w:trHeight w:val="300"/>
        </w:trPr>
        <w:tc>
          <w:tcPr>
            <w:tcW w:w="1111" w:type="dxa"/>
            <w:tcBorders>
              <w:top w:val="nil"/>
              <w:left w:val="single" w:sz="4" w:space="0" w:color="000000"/>
              <w:bottom w:val="single" w:sz="4" w:space="0" w:color="000000"/>
              <w:right w:val="single" w:sz="4" w:space="0" w:color="000000"/>
            </w:tcBorders>
            <w:shd w:val="clear" w:color="000000" w:fill="002060"/>
            <w:vAlign w:val="bottom"/>
            <w:hideMark/>
          </w:tcPr>
          <w:p w14:paraId="604B5D33" w14:textId="77777777" w:rsidR="00327318" w:rsidRPr="00327318" w:rsidRDefault="00327318" w:rsidP="00327318">
            <w:pPr>
              <w:suppressAutoHyphens w:val="0"/>
              <w:overflowPunct/>
              <w:autoSpaceDE/>
              <w:autoSpaceDN/>
              <w:adjustRightInd/>
              <w:jc w:val="center"/>
              <w:textAlignment w:val="auto"/>
              <w:rPr>
                <w:rFonts w:ascii="Calibri" w:hAnsi="Calibri" w:cs="Calibri"/>
                <w:b/>
                <w:bCs/>
                <w:color w:val="FFFFFF"/>
                <w:sz w:val="22"/>
                <w:szCs w:val="22"/>
              </w:rPr>
            </w:pPr>
            <w:r w:rsidRPr="00327318">
              <w:rPr>
                <w:rFonts w:ascii="Calibri" w:hAnsi="Calibri" w:cs="Calibri"/>
                <w:b/>
                <w:bCs/>
                <w:color w:val="FFFFFF"/>
                <w:sz w:val="22"/>
                <w:szCs w:val="22"/>
              </w:rPr>
              <w:t> </w:t>
            </w:r>
          </w:p>
        </w:tc>
        <w:tc>
          <w:tcPr>
            <w:tcW w:w="3606" w:type="dxa"/>
            <w:tcBorders>
              <w:top w:val="nil"/>
              <w:left w:val="nil"/>
              <w:bottom w:val="single" w:sz="4" w:space="0" w:color="000000"/>
              <w:right w:val="single" w:sz="4" w:space="0" w:color="000000"/>
            </w:tcBorders>
            <w:shd w:val="clear" w:color="000000" w:fill="002060"/>
            <w:hideMark/>
          </w:tcPr>
          <w:p w14:paraId="464345A5" w14:textId="77777777" w:rsidR="00327318" w:rsidRPr="00327318" w:rsidRDefault="00327318" w:rsidP="00327318">
            <w:pPr>
              <w:suppressAutoHyphens w:val="0"/>
              <w:overflowPunct/>
              <w:autoSpaceDE/>
              <w:autoSpaceDN/>
              <w:adjustRightInd/>
              <w:ind w:firstLineChars="400" w:firstLine="924"/>
              <w:jc w:val="left"/>
              <w:textAlignment w:val="auto"/>
              <w:rPr>
                <w:rFonts w:ascii="Calibri" w:hAnsi="Calibri" w:cs="Calibri"/>
                <w:b/>
                <w:bCs/>
                <w:color w:val="FFFFFF"/>
                <w:sz w:val="23"/>
                <w:szCs w:val="23"/>
              </w:rPr>
            </w:pPr>
            <w:r w:rsidRPr="00327318">
              <w:rPr>
                <w:rFonts w:ascii="Calibri" w:hAnsi="Calibri" w:cs="Calibri"/>
                <w:b/>
                <w:bCs/>
                <w:color w:val="FFFFFF"/>
                <w:sz w:val="23"/>
                <w:szCs w:val="23"/>
              </w:rPr>
              <w:t>Total Material Summary</w:t>
            </w:r>
          </w:p>
        </w:tc>
        <w:tc>
          <w:tcPr>
            <w:tcW w:w="2111" w:type="dxa"/>
            <w:gridSpan w:val="2"/>
            <w:tcBorders>
              <w:top w:val="single" w:sz="4" w:space="0" w:color="000000"/>
              <w:left w:val="nil"/>
              <w:bottom w:val="single" w:sz="4" w:space="0" w:color="000000"/>
              <w:right w:val="single" w:sz="4" w:space="0" w:color="000000"/>
            </w:tcBorders>
            <w:shd w:val="clear" w:color="000000" w:fill="002060"/>
            <w:noWrap/>
            <w:hideMark/>
          </w:tcPr>
          <w:p w14:paraId="1DD395CC" w14:textId="77777777" w:rsidR="00327318" w:rsidRPr="00327318" w:rsidRDefault="00327318" w:rsidP="00327318">
            <w:pPr>
              <w:suppressAutoHyphens w:val="0"/>
              <w:overflowPunct/>
              <w:autoSpaceDE/>
              <w:autoSpaceDN/>
              <w:adjustRightInd/>
              <w:jc w:val="right"/>
              <w:textAlignment w:val="auto"/>
              <w:rPr>
                <w:rFonts w:ascii="Calibri" w:hAnsi="Calibri" w:cs="Calibri"/>
                <w:b/>
                <w:bCs/>
                <w:color w:val="FFFFFF"/>
                <w:sz w:val="23"/>
                <w:szCs w:val="23"/>
              </w:rPr>
            </w:pPr>
            <w:r w:rsidRPr="00327318">
              <w:rPr>
                <w:rFonts w:ascii="Calibri" w:hAnsi="Calibri" w:cs="Calibri"/>
                <w:b/>
                <w:bCs/>
                <w:color w:val="FFFFFF"/>
                <w:sz w:val="23"/>
                <w:szCs w:val="23"/>
              </w:rPr>
              <w:t>$ 0.00</w:t>
            </w:r>
          </w:p>
        </w:tc>
        <w:tc>
          <w:tcPr>
            <w:tcW w:w="1347" w:type="dxa"/>
            <w:tcBorders>
              <w:top w:val="nil"/>
              <w:left w:val="nil"/>
              <w:bottom w:val="nil"/>
              <w:right w:val="nil"/>
            </w:tcBorders>
            <w:noWrap/>
            <w:hideMark/>
          </w:tcPr>
          <w:p w14:paraId="59267831" w14:textId="77777777" w:rsidR="00327318" w:rsidRPr="00327318" w:rsidRDefault="00327318" w:rsidP="00327318">
            <w:pPr>
              <w:suppressAutoHyphens w:val="0"/>
              <w:overflowPunct/>
              <w:autoSpaceDE/>
              <w:autoSpaceDN/>
              <w:adjustRightInd/>
              <w:jc w:val="right"/>
              <w:textAlignment w:val="auto"/>
              <w:rPr>
                <w:rFonts w:ascii="Calibri" w:hAnsi="Calibri" w:cs="Calibri"/>
                <w:b/>
                <w:bCs/>
                <w:color w:val="FFFFFF"/>
                <w:sz w:val="23"/>
                <w:szCs w:val="23"/>
              </w:rPr>
            </w:pPr>
          </w:p>
        </w:tc>
        <w:tc>
          <w:tcPr>
            <w:tcW w:w="1585" w:type="dxa"/>
            <w:tcBorders>
              <w:top w:val="nil"/>
              <w:left w:val="nil"/>
              <w:bottom w:val="nil"/>
              <w:right w:val="nil"/>
            </w:tcBorders>
            <w:noWrap/>
            <w:hideMark/>
          </w:tcPr>
          <w:p w14:paraId="33DDDBC6"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63E75131" w14:textId="77777777" w:rsidTr="00327318">
        <w:trPr>
          <w:trHeight w:val="405"/>
        </w:trPr>
        <w:tc>
          <w:tcPr>
            <w:tcW w:w="6828" w:type="dxa"/>
            <w:gridSpan w:val="4"/>
            <w:tcBorders>
              <w:top w:val="single" w:sz="4" w:space="0" w:color="000000"/>
              <w:left w:val="single" w:sz="4" w:space="0" w:color="000000"/>
              <w:bottom w:val="single" w:sz="4" w:space="0" w:color="000000"/>
              <w:right w:val="single" w:sz="4" w:space="0" w:color="000000"/>
            </w:tcBorders>
            <w:hideMark/>
          </w:tcPr>
          <w:p w14:paraId="30C20C2E" w14:textId="77777777" w:rsidR="00327318" w:rsidRPr="00327318" w:rsidRDefault="00327318" w:rsidP="00327318">
            <w:pPr>
              <w:suppressAutoHyphens w:val="0"/>
              <w:overflowPunct/>
              <w:autoSpaceDE/>
              <w:autoSpaceDN/>
              <w:adjustRightInd/>
              <w:jc w:val="center"/>
              <w:textAlignment w:val="auto"/>
              <w:rPr>
                <w:rFonts w:ascii="Calibri" w:hAnsi="Calibri" w:cs="Calibri"/>
                <w:sz w:val="28"/>
                <w:szCs w:val="28"/>
              </w:rPr>
            </w:pPr>
            <w:r w:rsidRPr="00327318">
              <w:rPr>
                <w:rFonts w:ascii="Calibri" w:hAnsi="Calibri" w:cs="Calibri"/>
                <w:sz w:val="28"/>
                <w:szCs w:val="28"/>
              </w:rPr>
              <w:t>Overall Summary</w:t>
            </w:r>
          </w:p>
        </w:tc>
        <w:tc>
          <w:tcPr>
            <w:tcW w:w="1347" w:type="dxa"/>
            <w:tcBorders>
              <w:top w:val="nil"/>
              <w:left w:val="nil"/>
              <w:bottom w:val="nil"/>
              <w:right w:val="nil"/>
            </w:tcBorders>
            <w:noWrap/>
            <w:hideMark/>
          </w:tcPr>
          <w:p w14:paraId="1F5A1CE0" w14:textId="77777777" w:rsidR="00327318" w:rsidRPr="00327318" w:rsidRDefault="00327318" w:rsidP="00327318">
            <w:pPr>
              <w:suppressAutoHyphens w:val="0"/>
              <w:overflowPunct/>
              <w:autoSpaceDE/>
              <w:autoSpaceDN/>
              <w:adjustRightInd/>
              <w:jc w:val="center"/>
              <w:textAlignment w:val="auto"/>
              <w:rPr>
                <w:rFonts w:ascii="Calibri" w:hAnsi="Calibri" w:cs="Calibri"/>
                <w:sz w:val="28"/>
                <w:szCs w:val="28"/>
              </w:rPr>
            </w:pPr>
          </w:p>
        </w:tc>
        <w:tc>
          <w:tcPr>
            <w:tcW w:w="1585" w:type="dxa"/>
            <w:tcBorders>
              <w:top w:val="nil"/>
              <w:left w:val="nil"/>
              <w:bottom w:val="nil"/>
              <w:right w:val="nil"/>
            </w:tcBorders>
            <w:noWrap/>
            <w:hideMark/>
          </w:tcPr>
          <w:p w14:paraId="5F1280E2"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2CEBCE97" w14:textId="77777777" w:rsidTr="00327318">
        <w:trPr>
          <w:trHeight w:val="375"/>
        </w:trPr>
        <w:tc>
          <w:tcPr>
            <w:tcW w:w="4717" w:type="dxa"/>
            <w:gridSpan w:val="2"/>
            <w:tcBorders>
              <w:top w:val="single" w:sz="4" w:space="0" w:color="000000"/>
              <w:left w:val="single" w:sz="4" w:space="0" w:color="000000"/>
              <w:bottom w:val="single" w:sz="4" w:space="0" w:color="000000"/>
              <w:right w:val="single" w:sz="4" w:space="0" w:color="000000"/>
            </w:tcBorders>
            <w:hideMark/>
          </w:tcPr>
          <w:p w14:paraId="3C229EA4"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Total material cost</w:t>
            </w:r>
          </w:p>
        </w:tc>
        <w:tc>
          <w:tcPr>
            <w:tcW w:w="2111" w:type="dxa"/>
            <w:gridSpan w:val="2"/>
            <w:tcBorders>
              <w:top w:val="single" w:sz="4" w:space="0" w:color="000000"/>
              <w:left w:val="nil"/>
              <w:bottom w:val="single" w:sz="4" w:space="0" w:color="000000"/>
              <w:right w:val="single" w:sz="4" w:space="0" w:color="000000"/>
            </w:tcBorders>
            <w:noWrap/>
            <w:hideMark/>
          </w:tcPr>
          <w:p w14:paraId="172CCB41"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xml:space="preserve"> $-   </w:t>
            </w:r>
          </w:p>
        </w:tc>
        <w:tc>
          <w:tcPr>
            <w:tcW w:w="1347" w:type="dxa"/>
            <w:tcBorders>
              <w:top w:val="nil"/>
              <w:left w:val="nil"/>
              <w:bottom w:val="nil"/>
              <w:right w:val="nil"/>
            </w:tcBorders>
            <w:noWrap/>
            <w:hideMark/>
          </w:tcPr>
          <w:p w14:paraId="2C7E2FA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p>
        </w:tc>
        <w:tc>
          <w:tcPr>
            <w:tcW w:w="1585" w:type="dxa"/>
            <w:tcBorders>
              <w:top w:val="nil"/>
              <w:left w:val="nil"/>
              <w:bottom w:val="nil"/>
              <w:right w:val="nil"/>
            </w:tcBorders>
            <w:noWrap/>
            <w:hideMark/>
          </w:tcPr>
          <w:p w14:paraId="7FF674CD"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4C70D60E" w14:textId="77777777" w:rsidTr="00327318">
        <w:trPr>
          <w:trHeight w:val="300"/>
        </w:trPr>
        <w:tc>
          <w:tcPr>
            <w:tcW w:w="4717" w:type="dxa"/>
            <w:gridSpan w:val="2"/>
            <w:tcBorders>
              <w:top w:val="single" w:sz="4" w:space="0" w:color="000000"/>
              <w:left w:val="single" w:sz="4" w:space="0" w:color="000000"/>
              <w:bottom w:val="single" w:sz="4" w:space="0" w:color="000000"/>
              <w:right w:val="single" w:sz="4" w:space="0" w:color="000000"/>
            </w:tcBorders>
            <w:hideMark/>
          </w:tcPr>
          <w:p w14:paraId="6D6142E8"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Labor cost</w:t>
            </w:r>
          </w:p>
        </w:tc>
        <w:tc>
          <w:tcPr>
            <w:tcW w:w="2111" w:type="dxa"/>
            <w:gridSpan w:val="2"/>
            <w:tcBorders>
              <w:top w:val="single" w:sz="4" w:space="0" w:color="000000"/>
              <w:left w:val="nil"/>
              <w:bottom w:val="single" w:sz="4" w:space="0" w:color="000000"/>
              <w:right w:val="single" w:sz="4" w:space="0" w:color="000000"/>
            </w:tcBorders>
            <w:noWrap/>
            <w:hideMark/>
          </w:tcPr>
          <w:p w14:paraId="4750A622"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xml:space="preserve"> $-   </w:t>
            </w:r>
          </w:p>
        </w:tc>
        <w:tc>
          <w:tcPr>
            <w:tcW w:w="1347" w:type="dxa"/>
            <w:tcBorders>
              <w:top w:val="nil"/>
              <w:left w:val="nil"/>
              <w:bottom w:val="nil"/>
              <w:right w:val="nil"/>
            </w:tcBorders>
            <w:noWrap/>
            <w:hideMark/>
          </w:tcPr>
          <w:p w14:paraId="7C0236E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p>
        </w:tc>
        <w:tc>
          <w:tcPr>
            <w:tcW w:w="1585" w:type="dxa"/>
            <w:tcBorders>
              <w:top w:val="nil"/>
              <w:left w:val="nil"/>
              <w:bottom w:val="nil"/>
              <w:right w:val="nil"/>
            </w:tcBorders>
            <w:noWrap/>
            <w:hideMark/>
          </w:tcPr>
          <w:p w14:paraId="7C00F981"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65442B24" w14:textId="77777777" w:rsidTr="00327318">
        <w:trPr>
          <w:trHeight w:val="300"/>
        </w:trPr>
        <w:tc>
          <w:tcPr>
            <w:tcW w:w="4717" w:type="dxa"/>
            <w:gridSpan w:val="2"/>
            <w:tcBorders>
              <w:top w:val="single" w:sz="4" w:space="0" w:color="000000"/>
              <w:left w:val="single" w:sz="4" w:space="0" w:color="000000"/>
              <w:bottom w:val="single" w:sz="4" w:space="0" w:color="000000"/>
              <w:right w:val="single" w:sz="4" w:space="0" w:color="000000"/>
            </w:tcBorders>
            <w:hideMark/>
          </w:tcPr>
          <w:p w14:paraId="1FD0AB3C"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Contingency</w:t>
            </w:r>
          </w:p>
        </w:tc>
        <w:tc>
          <w:tcPr>
            <w:tcW w:w="2111" w:type="dxa"/>
            <w:gridSpan w:val="2"/>
            <w:tcBorders>
              <w:top w:val="single" w:sz="4" w:space="0" w:color="000000"/>
              <w:left w:val="nil"/>
              <w:bottom w:val="single" w:sz="4" w:space="0" w:color="000000"/>
              <w:right w:val="single" w:sz="4" w:space="0" w:color="000000"/>
            </w:tcBorders>
            <w:noWrap/>
            <w:hideMark/>
          </w:tcPr>
          <w:p w14:paraId="2345CF9A"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xml:space="preserve"> $-   </w:t>
            </w:r>
          </w:p>
        </w:tc>
        <w:tc>
          <w:tcPr>
            <w:tcW w:w="1347" w:type="dxa"/>
            <w:tcBorders>
              <w:top w:val="nil"/>
              <w:left w:val="nil"/>
              <w:bottom w:val="nil"/>
              <w:right w:val="nil"/>
            </w:tcBorders>
            <w:noWrap/>
            <w:hideMark/>
          </w:tcPr>
          <w:p w14:paraId="483A0044"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p>
        </w:tc>
        <w:tc>
          <w:tcPr>
            <w:tcW w:w="1585" w:type="dxa"/>
            <w:tcBorders>
              <w:top w:val="nil"/>
              <w:left w:val="nil"/>
              <w:bottom w:val="nil"/>
              <w:right w:val="nil"/>
            </w:tcBorders>
            <w:noWrap/>
            <w:hideMark/>
          </w:tcPr>
          <w:p w14:paraId="742908D1"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15D30C03" w14:textId="77777777" w:rsidTr="00327318">
        <w:trPr>
          <w:trHeight w:val="300"/>
        </w:trPr>
        <w:tc>
          <w:tcPr>
            <w:tcW w:w="4717" w:type="dxa"/>
            <w:gridSpan w:val="2"/>
            <w:tcBorders>
              <w:top w:val="single" w:sz="4" w:space="0" w:color="000000"/>
              <w:left w:val="single" w:sz="4" w:space="0" w:color="000000"/>
              <w:bottom w:val="single" w:sz="4" w:space="0" w:color="000000"/>
              <w:right w:val="single" w:sz="4" w:space="0" w:color="000000"/>
            </w:tcBorders>
            <w:hideMark/>
          </w:tcPr>
          <w:p w14:paraId="0337EF9B" w14:textId="77777777" w:rsidR="00327318" w:rsidRPr="00327318" w:rsidRDefault="00327318" w:rsidP="00327318">
            <w:pPr>
              <w:suppressAutoHyphens w:val="0"/>
              <w:overflowPunct/>
              <w:autoSpaceDE/>
              <w:autoSpaceDN/>
              <w:adjustRightInd/>
              <w:jc w:val="left"/>
              <w:textAlignment w:val="auto"/>
              <w:rPr>
                <w:rFonts w:ascii="Calibri" w:hAnsi="Calibri" w:cs="Calibri"/>
                <w:sz w:val="23"/>
                <w:szCs w:val="23"/>
              </w:rPr>
            </w:pPr>
            <w:r w:rsidRPr="00327318">
              <w:rPr>
                <w:rFonts w:ascii="Calibri" w:hAnsi="Calibri" w:cs="Calibri"/>
                <w:sz w:val="23"/>
                <w:szCs w:val="23"/>
              </w:rPr>
              <w:t>Transportation</w:t>
            </w:r>
          </w:p>
        </w:tc>
        <w:tc>
          <w:tcPr>
            <w:tcW w:w="2111" w:type="dxa"/>
            <w:gridSpan w:val="2"/>
            <w:tcBorders>
              <w:top w:val="single" w:sz="4" w:space="0" w:color="000000"/>
              <w:left w:val="nil"/>
              <w:bottom w:val="single" w:sz="4" w:space="0" w:color="000000"/>
              <w:right w:val="single" w:sz="4" w:space="0" w:color="000000"/>
            </w:tcBorders>
            <w:noWrap/>
            <w:hideMark/>
          </w:tcPr>
          <w:p w14:paraId="13EFB386"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r w:rsidRPr="00327318">
              <w:rPr>
                <w:rFonts w:ascii="Calibri" w:hAnsi="Calibri" w:cs="Calibri"/>
                <w:color w:val="000000"/>
                <w:sz w:val="23"/>
                <w:szCs w:val="23"/>
              </w:rPr>
              <w:t xml:space="preserve"> $-   </w:t>
            </w:r>
          </w:p>
        </w:tc>
        <w:tc>
          <w:tcPr>
            <w:tcW w:w="1347" w:type="dxa"/>
            <w:tcBorders>
              <w:top w:val="nil"/>
              <w:left w:val="nil"/>
              <w:bottom w:val="nil"/>
              <w:right w:val="nil"/>
            </w:tcBorders>
            <w:noWrap/>
            <w:hideMark/>
          </w:tcPr>
          <w:p w14:paraId="6DC6E795" w14:textId="77777777" w:rsidR="00327318" w:rsidRPr="00327318" w:rsidRDefault="00327318" w:rsidP="00327318">
            <w:pPr>
              <w:suppressAutoHyphens w:val="0"/>
              <w:overflowPunct/>
              <w:autoSpaceDE/>
              <w:autoSpaceDN/>
              <w:adjustRightInd/>
              <w:jc w:val="left"/>
              <w:textAlignment w:val="auto"/>
              <w:rPr>
                <w:rFonts w:ascii="Calibri" w:hAnsi="Calibri" w:cs="Calibri"/>
                <w:color w:val="000000"/>
                <w:sz w:val="23"/>
                <w:szCs w:val="23"/>
              </w:rPr>
            </w:pPr>
          </w:p>
        </w:tc>
        <w:tc>
          <w:tcPr>
            <w:tcW w:w="1585" w:type="dxa"/>
            <w:tcBorders>
              <w:top w:val="nil"/>
              <w:left w:val="nil"/>
              <w:bottom w:val="nil"/>
              <w:right w:val="nil"/>
            </w:tcBorders>
            <w:noWrap/>
            <w:hideMark/>
          </w:tcPr>
          <w:p w14:paraId="02AF300D" w14:textId="77777777" w:rsidR="00327318" w:rsidRPr="00327318" w:rsidRDefault="00327318" w:rsidP="00327318">
            <w:pPr>
              <w:suppressAutoHyphens w:val="0"/>
              <w:overflowPunct/>
              <w:autoSpaceDE/>
              <w:autoSpaceDN/>
              <w:adjustRightInd/>
              <w:jc w:val="left"/>
              <w:textAlignment w:val="auto"/>
              <w:rPr>
                <w:sz w:val="20"/>
              </w:rPr>
            </w:pPr>
          </w:p>
        </w:tc>
      </w:tr>
      <w:tr w:rsidR="00327318" w:rsidRPr="00327318" w14:paraId="1DEF9932" w14:textId="77777777" w:rsidTr="00327318">
        <w:trPr>
          <w:trHeight w:val="370"/>
        </w:trPr>
        <w:tc>
          <w:tcPr>
            <w:tcW w:w="4717" w:type="dxa"/>
            <w:gridSpan w:val="2"/>
            <w:tcBorders>
              <w:top w:val="single" w:sz="4" w:space="0" w:color="000000"/>
              <w:left w:val="single" w:sz="4" w:space="0" w:color="000000"/>
              <w:bottom w:val="single" w:sz="4" w:space="0" w:color="000000"/>
              <w:right w:val="single" w:sz="4" w:space="0" w:color="000000"/>
            </w:tcBorders>
            <w:shd w:val="clear" w:color="000000" w:fill="002060"/>
            <w:hideMark/>
          </w:tcPr>
          <w:p w14:paraId="5C8085CA"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8"/>
                <w:szCs w:val="28"/>
              </w:rPr>
            </w:pPr>
            <w:r w:rsidRPr="00327318">
              <w:rPr>
                <w:rFonts w:ascii="Calibri" w:hAnsi="Calibri" w:cs="Calibri"/>
                <w:b/>
                <w:bCs/>
                <w:color w:val="FFFFFF"/>
                <w:sz w:val="28"/>
                <w:szCs w:val="28"/>
              </w:rPr>
              <w:t>Grand Total for Project</w:t>
            </w:r>
          </w:p>
        </w:tc>
        <w:tc>
          <w:tcPr>
            <w:tcW w:w="2111" w:type="dxa"/>
            <w:gridSpan w:val="2"/>
            <w:tcBorders>
              <w:top w:val="single" w:sz="4" w:space="0" w:color="000000"/>
              <w:left w:val="nil"/>
              <w:bottom w:val="single" w:sz="4" w:space="0" w:color="000000"/>
              <w:right w:val="single" w:sz="4" w:space="0" w:color="000000"/>
            </w:tcBorders>
            <w:shd w:val="clear" w:color="000000" w:fill="002060"/>
            <w:noWrap/>
            <w:hideMark/>
          </w:tcPr>
          <w:p w14:paraId="499977CA"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8"/>
                <w:szCs w:val="28"/>
              </w:rPr>
            </w:pPr>
            <w:r w:rsidRPr="00327318">
              <w:rPr>
                <w:rFonts w:ascii="Calibri" w:hAnsi="Calibri" w:cs="Calibri"/>
                <w:b/>
                <w:bCs/>
                <w:color w:val="FFFFFF"/>
                <w:sz w:val="28"/>
                <w:szCs w:val="28"/>
              </w:rPr>
              <w:t xml:space="preserve"> $-   </w:t>
            </w:r>
          </w:p>
        </w:tc>
        <w:tc>
          <w:tcPr>
            <w:tcW w:w="1347" w:type="dxa"/>
            <w:tcBorders>
              <w:top w:val="nil"/>
              <w:left w:val="nil"/>
              <w:bottom w:val="nil"/>
              <w:right w:val="nil"/>
            </w:tcBorders>
            <w:noWrap/>
            <w:hideMark/>
          </w:tcPr>
          <w:p w14:paraId="1F955F52" w14:textId="77777777" w:rsidR="00327318" w:rsidRPr="00327318" w:rsidRDefault="00327318" w:rsidP="00327318">
            <w:pPr>
              <w:suppressAutoHyphens w:val="0"/>
              <w:overflowPunct/>
              <w:autoSpaceDE/>
              <w:autoSpaceDN/>
              <w:adjustRightInd/>
              <w:jc w:val="left"/>
              <w:textAlignment w:val="auto"/>
              <w:rPr>
                <w:rFonts w:ascii="Calibri" w:hAnsi="Calibri" w:cs="Calibri"/>
                <w:b/>
                <w:bCs/>
                <w:color w:val="FFFFFF"/>
                <w:sz w:val="28"/>
                <w:szCs w:val="28"/>
              </w:rPr>
            </w:pPr>
          </w:p>
        </w:tc>
        <w:tc>
          <w:tcPr>
            <w:tcW w:w="1585" w:type="dxa"/>
            <w:tcBorders>
              <w:top w:val="nil"/>
              <w:left w:val="nil"/>
              <w:bottom w:val="nil"/>
              <w:right w:val="nil"/>
            </w:tcBorders>
            <w:noWrap/>
            <w:hideMark/>
          </w:tcPr>
          <w:p w14:paraId="40768596" w14:textId="77777777" w:rsidR="00327318" w:rsidRPr="00327318" w:rsidRDefault="00327318" w:rsidP="00327318">
            <w:pPr>
              <w:suppressAutoHyphens w:val="0"/>
              <w:overflowPunct/>
              <w:autoSpaceDE/>
              <w:autoSpaceDN/>
              <w:adjustRightInd/>
              <w:jc w:val="left"/>
              <w:textAlignment w:val="auto"/>
              <w:rPr>
                <w:sz w:val="20"/>
              </w:rPr>
            </w:pPr>
          </w:p>
        </w:tc>
      </w:tr>
    </w:tbl>
    <w:p w14:paraId="052E8E38" w14:textId="77777777" w:rsidR="004D19DA" w:rsidRDefault="004D19DA">
      <w:pPr>
        <w:rPr>
          <w:szCs w:val="24"/>
          <w:highlight w:val="yellow"/>
        </w:rPr>
        <w:sectPr w:rsidR="004D19DA">
          <w:type w:val="oddPage"/>
          <w:pgSz w:w="11900" w:h="16838"/>
          <w:pgMar w:top="1440" w:right="1266" w:bottom="1440" w:left="1020" w:header="0" w:footer="0" w:gutter="0"/>
          <w:cols w:space="720" w:equalWidth="0">
            <w:col w:w="9620"/>
          </w:cols>
        </w:sectPr>
      </w:pPr>
    </w:p>
    <w:p w14:paraId="683A91FE" w14:textId="499F6222" w:rsidR="004D19DA" w:rsidRPr="00957EB6" w:rsidRDefault="00403814" w:rsidP="00D03531">
      <w:pPr>
        <w:pStyle w:val="Heading1"/>
        <w:jc w:val="both"/>
        <w:rPr>
          <w:sz w:val="32"/>
        </w:rPr>
      </w:pPr>
      <w:bookmarkStart w:id="108" w:name="_Toc113975768"/>
      <w:r w:rsidRPr="00957EB6">
        <w:rPr>
          <w:sz w:val="32"/>
        </w:rPr>
        <w:lastRenderedPageBreak/>
        <w:t xml:space="preserve">Section </w:t>
      </w:r>
      <w:r w:rsidR="00957EB6" w:rsidRPr="00957EB6">
        <w:rPr>
          <w:sz w:val="32"/>
        </w:rPr>
        <w:t>VIII</w:t>
      </w:r>
      <w:r w:rsidRPr="00957EB6">
        <w:rPr>
          <w:sz w:val="32"/>
        </w:rPr>
        <w:t>.  Security Forms</w:t>
      </w:r>
      <w:bookmarkEnd w:id="108"/>
    </w:p>
    <w:p w14:paraId="29FFAAAC" w14:textId="77777777" w:rsidR="004D19DA" w:rsidRDefault="004D19DA">
      <w:pPr>
        <w:pStyle w:val="Heading2"/>
        <w:jc w:val="both"/>
        <w:rPr>
          <w:sz w:val="24"/>
          <w:szCs w:val="24"/>
        </w:rPr>
      </w:pPr>
    </w:p>
    <w:p w14:paraId="50434374" w14:textId="77777777" w:rsidR="004D19DA" w:rsidRDefault="00403814">
      <w:pPr>
        <w:pStyle w:val="Heading2"/>
        <w:rPr>
          <w:szCs w:val="24"/>
        </w:rPr>
      </w:pPr>
      <w:bookmarkStart w:id="109" w:name="_Toc61940590"/>
      <w:bookmarkStart w:id="110" w:name="_Toc113975771"/>
      <w:r>
        <w:rPr>
          <w:szCs w:val="24"/>
        </w:rPr>
        <w:t>Bid-Securing Declaration</w:t>
      </w:r>
      <w:bookmarkEnd w:id="109"/>
      <w:bookmarkEnd w:id="110"/>
    </w:p>
    <w:p w14:paraId="3F7F911B" w14:textId="77777777" w:rsidR="004D19DA" w:rsidRDefault="004D19DA">
      <w:pPr>
        <w:tabs>
          <w:tab w:val="left" w:pos="4968"/>
          <w:tab w:val="left" w:pos="9558"/>
        </w:tabs>
        <w:rPr>
          <w:szCs w:val="24"/>
        </w:rPr>
      </w:pPr>
    </w:p>
    <w:p w14:paraId="1BEE9C17" w14:textId="77777777" w:rsidR="004D19DA" w:rsidRDefault="00403814">
      <w:pPr>
        <w:tabs>
          <w:tab w:val="right" w:pos="9000"/>
        </w:tabs>
        <w:jc w:val="left"/>
        <w:rPr>
          <w:szCs w:val="24"/>
        </w:rPr>
      </w:pPr>
      <w:r>
        <w:rPr>
          <w:i/>
          <w:szCs w:val="24"/>
        </w:rPr>
        <w:t>.</w:t>
      </w:r>
    </w:p>
    <w:p w14:paraId="2BE6EBAF" w14:textId="77777777" w:rsidR="004D19DA" w:rsidRDefault="004D19DA">
      <w:pPr>
        <w:tabs>
          <w:tab w:val="right" w:pos="9000"/>
        </w:tabs>
        <w:ind w:left="4320"/>
        <w:jc w:val="right"/>
        <w:rPr>
          <w:szCs w:val="24"/>
        </w:rPr>
      </w:pPr>
    </w:p>
    <w:p w14:paraId="54EC5D6F" w14:textId="77777777" w:rsidR="004D19DA" w:rsidRDefault="00403814">
      <w:pPr>
        <w:tabs>
          <w:tab w:val="right" w:pos="9000"/>
        </w:tabs>
        <w:ind w:left="4320"/>
        <w:jc w:val="right"/>
        <w:rPr>
          <w:b/>
          <w:szCs w:val="24"/>
        </w:rPr>
      </w:pPr>
      <w:r>
        <w:rPr>
          <w:szCs w:val="24"/>
        </w:rPr>
        <w:t xml:space="preserve">Date: </w:t>
      </w:r>
      <w:r>
        <w:rPr>
          <w:i/>
          <w:szCs w:val="24"/>
        </w:rPr>
        <w:t>[insert date]</w:t>
      </w:r>
    </w:p>
    <w:p w14:paraId="0AC94265" w14:textId="77777777" w:rsidR="004D19DA" w:rsidRDefault="00403814">
      <w:pPr>
        <w:tabs>
          <w:tab w:val="right" w:pos="6300"/>
          <w:tab w:val="left" w:pos="6480"/>
          <w:tab w:val="left" w:pos="9000"/>
        </w:tabs>
        <w:ind w:left="4320"/>
        <w:jc w:val="right"/>
        <w:rPr>
          <w:szCs w:val="24"/>
        </w:rPr>
      </w:pPr>
      <w:r>
        <w:rPr>
          <w:szCs w:val="24"/>
        </w:rPr>
        <w:t xml:space="preserve">Name of contract: </w:t>
      </w:r>
      <w:r>
        <w:rPr>
          <w:i/>
          <w:szCs w:val="24"/>
        </w:rPr>
        <w:t>[insert name]</w:t>
      </w:r>
    </w:p>
    <w:p w14:paraId="6604D2B6" w14:textId="77777777" w:rsidR="004D19DA" w:rsidRDefault="00403814">
      <w:pPr>
        <w:tabs>
          <w:tab w:val="right" w:pos="6300"/>
          <w:tab w:val="left" w:pos="6480"/>
          <w:tab w:val="left" w:pos="9000"/>
        </w:tabs>
        <w:jc w:val="right"/>
        <w:rPr>
          <w:szCs w:val="24"/>
        </w:rPr>
      </w:pPr>
      <w:r>
        <w:rPr>
          <w:szCs w:val="24"/>
        </w:rPr>
        <w:t>Contract Identification N</w:t>
      </w:r>
      <w:r>
        <w:rPr>
          <w:szCs w:val="24"/>
          <w:vertAlign w:val="superscript"/>
        </w:rPr>
        <w:t>o</w:t>
      </w:r>
      <w:r>
        <w:rPr>
          <w:szCs w:val="24"/>
        </w:rPr>
        <w:t xml:space="preserve">: </w:t>
      </w:r>
      <w:r>
        <w:rPr>
          <w:i/>
          <w:szCs w:val="24"/>
        </w:rPr>
        <w:t>[insert number]</w:t>
      </w:r>
    </w:p>
    <w:p w14:paraId="62148EE5" w14:textId="77777777" w:rsidR="004D19DA" w:rsidRDefault="00403814">
      <w:pPr>
        <w:jc w:val="right"/>
        <w:rPr>
          <w:b/>
          <w:szCs w:val="24"/>
        </w:rPr>
      </w:pPr>
      <w:r>
        <w:rPr>
          <w:szCs w:val="24"/>
        </w:rPr>
        <w:t xml:space="preserve">Invitation for Bid No.: </w:t>
      </w:r>
      <w:r>
        <w:rPr>
          <w:i/>
          <w:szCs w:val="24"/>
        </w:rPr>
        <w:t>[insert number]</w:t>
      </w:r>
    </w:p>
    <w:p w14:paraId="49BACDEB" w14:textId="77777777" w:rsidR="004D19DA" w:rsidRDefault="00403814">
      <w:pPr>
        <w:rPr>
          <w:b/>
          <w:szCs w:val="24"/>
        </w:rPr>
      </w:pPr>
      <w:r>
        <w:rPr>
          <w:szCs w:val="24"/>
        </w:rPr>
        <w:t xml:space="preserve">To: </w:t>
      </w:r>
      <w:r>
        <w:rPr>
          <w:b/>
          <w:szCs w:val="24"/>
        </w:rPr>
        <w:t>____________________________</w:t>
      </w:r>
    </w:p>
    <w:p w14:paraId="1E7A8B56" w14:textId="77777777" w:rsidR="004D19DA" w:rsidRDefault="004D19DA">
      <w:pPr>
        <w:rPr>
          <w:szCs w:val="24"/>
        </w:rPr>
      </w:pPr>
    </w:p>
    <w:p w14:paraId="5E402959" w14:textId="77777777" w:rsidR="004D19DA" w:rsidRDefault="00403814">
      <w:pPr>
        <w:rPr>
          <w:szCs w:val="24"/>
        </w:rPr>
      </w:pPr>
      <w:r>
        <w:rPr>
          <w:szCs w:val="24"/>
        </w:rPr>
        <w:t xml:space="preserve">We, the undersigned, declare that: </w:t>
      </w:r>
    </w:p>
    <w:p w14:paraId="5E7F23A1" w14:textId="77777777" w:rsidR="004D19DA" w:rsidRDefault="004D19DA">
      <w:pPr>
        <w:rPr>
          <w:szCs w:val="24"/>
        </w:rPr>
      </w:pPr>
    </w:p>
    <w:p w14:paraId="4E86D1B2" w14:textId="77777777" w:rsidR="004D19DA" w:rsidRDefault="00403814">
      <w:pPr>
        <w:pStyle w:val="NormalWeb"/>
        <w:spacing w:before="0" w:after="200"/>
        <w:jc w:val="both"/>
        <w:rPr>
          <w:rFonts w:ascii="Times New Roman"/>
          <w:szCs w:val="24"/>
        </w:rPr>
      </w:pPr>
      <w:r>
        <w:rPr>
          <w:rFonts w:ascii="Times New Roman"/>
          <w:szCs w:val="24"/>
        </w:rPr>
        <w:t>1.</w:t>
      </w:r>
      <w:r>
        <w:rPr>
          <w:rFonts w:ascii="Times New Roman"/>
          <w:szCs w:val="24"/>
        </w:rPr>
        <w:tab/>
        <w:t>We understand that, according to your conditions, bids must be supported by a bid-securing declaration.</w:t>
      </w:r>
    </w:p>
    <w:p w14:paraId="25277D52" w14:textId="77777777" w:rsidR="004D19DA" w:rsidRDefault="00403814">
      <w:pPr>
        <w:pStyle w:val="NormalWeb"/>
        <w:spacing w:before="0" w:after="200"/>
        <w:jc w:val="both"/>
        <w:rPr>
          <w:rFonts w:ascii="Times New Roman"/>
          <w:szCs w:val="24"/>
        </w:rPr>
      </w:pPr>
      <w:r>
        <w:rPr>
          <w:rFonts w:ascii="Times New Roman"/>
          <w:szCs w:val="24"/>
        </w:rPr>
        <w:t>2.</w:t>
      </w:r>
      <w:r>
        <w:rPr>
          <w:rFonts w:ascii="Times New Roman"/>
          <w:szCs w:val="24"/>
        </w:rPr>
        <w:tab/>
        <w:t xml:space="preserve">We accept that we shall be suspended from being eligible for bidding in any contract with the Procuring Entity for the period of time of </w:t>
      </w:r>
      <w:r>
        <w:rPr>
          <w:rFonts w:ascii="Times New Roman"/>
          <w:i/>
          <w:szCs w:val="24"/>
        </w:rPr>
        <w:t>[insert time period]</w:t>
      </w:r>
      <w:r>
        <w:rPr>
          <w:rFonts w:ascii="Times New Roman"/>
          <w:szCs w:val="24"/>
        </w:rPr>
        <w:t xml:space="preserve"> starting on </w:t>
      </w:r>
      <w:r>
        <w:rPr>
          <w:rFonts w:ascii="Times New Roman"/>
          <w:i/>
          <w:szCs w:val="24"/>
        </w:rPr>
        <w:t>[insert start date]</w:t>
      </w:r>
      <w:r>
        <w:rPr>
          <w:rFonts w:ascii="Times New Roman"/>
          <w:szCs w:val="24"/>
        </w:rPr>
        <w:t>, if we are in breach of our obligation(s) under the bid conditions, because we:</w:t>
      </w:r>
    </w:p>
    <w:p w14:paraId="76FF7C97" w14:textId="77777777" w:rsidR="004D19DA" w:rsidRDefault="00403814">
      <w:pPr>
        <w:pStyle w:val="NormalWeb"/>
        <w:tabs>
          <w:tab w:val="left" w:pos="1260"/>
        </w:tabs>
        <w:spacing w:before="0" w:after="200"/>
        <w:ind w:left="1260" w:right="720" w:hanging="540"/>
        <w:jc w:val="both"/>
        <w:rPr>
          <w:rFonts w:ascii="Times New Roman"/>
          <w:szCs w:val="24"/>
        </w:rPr>
      </w:pPr>
      <w:r>
        <w:rPr>
          <w:rFonts w:ascii="Times New Roman"/>
          <w:szCs w:val="24"/>
        </w:rPr>
        <w:t xml:space="preserve">(a) </w:t>
      </w:r>
      <w:r>
        <w:rPr>
          <w:rFonts w:ascii="Times New Roman"/>
          <w:szCs w:val="24"/>
        </w:rPr>
        <w:tab/>
        <w:t>have withdrawn our Bid during the period of bid validity specified by us in the Bid Submission Sheet; or</w:t>
      </w:r>
    </w:p>
    <w:p w14:paraId="425BA9D6" w14:textId="77777777" w:rsidR="004D19DA" w:rsidRDefault="00403814">
      <w:pPr>
        <w:pStyle w:val="NormalWeb"/>
        <w:tabs>
          <w:tab w:val="left" w:pos="1260"/>
        </w:tabs>
        <w:spacing w:before="0" w:after="200"/>
        <w:ind w:left="1260" w:right="720" w:hanging="540"/>
        <w:jc w:val="both"/>
        <w:rPr>
          <w:rFonts w:ascii="Times New Roman"/>
          <w:szCs w:val="24"/>
        </w:rPr>
      </w:pPr>
      <w:r>
        <w:rPr>
          <w:rFonts w:ascii="Times New Roman"/>
          <w:szCs w:val="24"/>
        </w:rPr>
        <w:t xml:space="preserve">(b) </w:t>
      </w:r>
      <w:r>
        <w:rPr>
          <w:rFonts w:ascii="Times New Roman"/>
          <w:szCs w:val="24"/>
        </w:rPr>
        <w:tab/>
        <w:t>do not accept the correction of errors in accordance with the Instructions to Bidders (hereinafter “the ITB”) of the Bidding Documents; or</w:t>
      </w:r>
    </w:p>
    <w:p w14:paraId="518F4FAE" w14:textId="46D847F2" w:rsidR="004D19DA" w:rsidRDefault="00403814">
      <w:pPr>
        <w:pStyle w:val="NormalWeb"/>
        <w:tabs>
          <w:tab w:val="left" w:pos="1260"/>
        </w:tabs>
        <w:spacing w:before="0" w:after="200"/>
        <w:ind w:left="1260" w:hanging="540"/>
        <w:jc w:val="both"/>
        <w:rPr>
          <w:rFonts w:ascii="Times New Roman"/>
          <w:szCs w:val="24"/>
        </w:rPr>
      </w:pPr>
      <w:r>
        <w:rPr>
          <w:rFonts w:ascii="Times New Roman"/>
          <w:szCs w:val="24"/>
        </w:rPr>
        <w:t xml:space="preserve">(c) </w:t>
      </w:r>
      <w:r>
        <w:rPr>
          <w:rFonts w:ascii="Times New Roman"/>
          <w:szCs w:val="24"/>
        </w:rPr>
        <w:tab/>
        <w:t>having been notified of the acceptance of our Bid by the Procuring Entity during the period of bid validity, (</w:t>
      </w:r>
      <w:proofErr w:type="spellStart"/>
      <w:r>
        <w:rPr>
          <w:rFonts w:ascii="Times New Roman"/>
          <w:szCs w:val="24"/>
        </w:rPr>
        <w:t>i</w:t>
      </w:r>
      <w:proofErr w:type="spellEnd"/>
      <w:r>
        <w:rPr>
          <w:rFonts w:ascii="Times New Roman"/>
          <w:szCs w:val="24"/>
        </w:rPr>
        <w:t>) fail or refuse to execute the Contract Form, if required, or (ii) fail or refuse to furnish the performance security, in accordance with the ITB.</w:t>
      </w:r>
    </w:p>
    <w:p w14:paraId="01F0B75B" w14:textId="77777777" w:rsidR="004D19DA" w:rsidRDefault="00403814">
      <w:pPr>
        <w:pStyle w:val="NormalWeb"/>
        <w:spacing w:before="0" w:after="200"/>
        <w:jc w:val="both"/>
        <w:rPr>
          <w:rFonts w:ascii="Times New Roman"/>
          <w:szCs w:val="24"/>
        </w:rPr>
      </w:pPr>
      <w:r>
        <w:rPr>
          <w:rFonts w:ascii="Times New Roman"/>
          <w:szCs w:val="24"/>
        </w:rPr>
        <w:t>3.</w:t>
      </w:r>
      <w:r>
        <w:rPr>
          <w:rFonts w:ascii="Times New Roman"/>
          <w:szCs w:val="24"/>
        </w:rPr>
        <w:tab/>
        <w:t>We understand this bid securing shall expire if we are not the successful bidder, upon the earlier of (</w:t>
      </w:r>
      <w:proofErr w:type="spellStart"/>
      <w:r>
        <w:rPr>
          <w:rFonts w:ascii="Times New Roman"/>
          <w:szCs w:val="24"/>
        </w:rPr>
        <w:t>i</w:t>
      </w:r>
      <w:proofErr w:type="spellEnd"/>
      <w:r>
        <w:rPr>
          <w:rFonts w:ascii="Times New Roman"/>
          <w:szCs w:val="24"/>
        </w:rPr>
        <w:t>) our receipt of a copy of your notification to the Bidder that the bidder was unsuccessful; or (ii) twenty-eight days after the expiration of our bid.</w:t>
      </w:r>
    </w:p>
    <w:p w14:paraId="0AB6DC2D" w14:textId="77777777" w:rsidR="004D19DA" w:rsidRDefault="00403814">
      <w:pPr>
        <w:pStyle w:val="NormalWeb"/>
        <w:spacing w:before="0" w:after="200"/>
        <w:jc w:val="both"/>
        <w:rPr>
          <w:rFonts w:ascii="Times New Roman"/>
          <w:szCs w:val="24"/>
        </w:rPr>
      </w:pPr>
      <w:r>
        <w:rPr>
          <w:rFonts w:ascii="Times New Roman"/>
          <w:szCs w:val="24"/>
        </w:rPr>
        <w:t>4.</w:t>
      </w:r>
      <w:r>
        <w:rPr>
          <w:rFonts w:ascii="Times New Roman"/>
          <w:szCs w:val="24"/>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24297415" w14:textId="77777777" w:rsidR="004D19DA" w:rsidRDefault="00403814">
      <w:pPr>
        <w:tabs>
          <w:tab w:val="left" w:pos="1188"/>
          <w:tab w:val="left" w:pos="2394"/>
          <w:tab w:val="left" w:pos="4200"/>
          <w:tab w:val="left" w:pos="5238"/>
          <w:tab w:val="left" w:pos="7632"/>
          <w:tab w:val="left" w:pos="7868"/>
          <w:tab w:val="left" w:pos="9468"/>
        </w:tabs>
        <w:spacing w:after="200"/>
        <w:rPr>
          <w:szCs w:val="24"/>
        </w:rPr>
      </w:pPr>
      <w:r>
        <w:rPr>
          <w:szCs w:val="24"/>
        </w:rPr>
        <w:br w:type="page"/>
      </w:r>
      <w:r>
        <w:rPr>
          <w:szCs w:val="24"/>
        </w:rPr>
        <w:lastRenderedPageBreak/>
        <w:t xml:space="preserve">Signed </w:t>
      </w:r>
      <w:r>
        <w:rPr>
          <w:i/>
          <w:szCs w:val="24"/>
        </w:rPr>
        <w:t>[insert signature(s) of authorized representative]</w:t>
      </w:r>
      <w:r>
        <w:rPr>
          <w:szCs w:val="24"/>
        </w:rPr>
        <w:t xml:space="preserve"> In the Capacity of </w:t>
      </w:r>
      <w:r>
        <w:rPr>
          <w:i/>
          <w:szCs w:val="24"/>
        </w:rPr>
        <w:t>[insert title]</w:t>
      </w:r>
    </w:p>
    <w:p w14:paraId="655709E8" w14:textId="77777777" w:rsidR="004D19DA" w:rsidRDefault="00403814">
      <w:pPr>
        <w:tabs>
          <w:tab w:val="left" w:pos="1080"/>
          <w:tab w:val="left" w:pos="3600"/>
          <w:tab w:val="left" w:pos="5220"/>
          <w:tab w:val="left" w:pos="7632"/>
          <w:tab w:val="left" w:pos="7868"/>
          <w:tab w:val="left" w:pos="9468"/>
        </w:tabs>
        <w:spacing w:after="200"/>
        <w:rPr>
          <w:szCs w:val="24"/>
        </w:rPr>
      </w:pPr>
      <w:r>
        <w:rPr>
          <w:szCs w:val="24"/>
        </w:rPr>
        <w:t xml:space="preserve">Name </w:t>
      </w:r>
      <w:r>
        <w:rPr>
          <w:i/>
          <w:szCs w:val="24"/>
        </w:rPr>
        <w:t>[insert printed or typed name]</w:t>
      </w:r>
    </w:p>
    <w:p w14:paraId="5723F464" w14:textId="77777777" w:rsidR="004D19DA" w:rsidRDefault="00403814">
      <w:pPr>
        <w:tabs>
          <w:tab w:val="right" w:pos="9000"/>
        </w:tabs>
        <w:spacing w:after="200"/>
        <w:rPr>
          <w:szCs w:val="24"/>
        </w:rPr>
      </w:pPr>
      <w:r>
        <w:rPr>
          <w:szCs w:val="24"/>
        </w:rPr>
        <w:t xml:space="preserve">Duly authorized to sign the bid for and on behalf of </w:t>
      </w:r>
      <w:r>
        <w:rPr>
          <w:i/>
          <w:szCs w:val="24"/>
        </w:rPr>
        <w:t>[insert authorizing entity]</w:t>
      </w:r>
    </w:p>
    <w:p w14:paraId="19638017" w14:textId="77777777" w:rsidR="004D19DA" w:rsidRDefault="00403814">
      <w:pPr>
        <w:tabs>
          <w:tab w:val="right" w:pos="9000"/>
        </w:tabs>
        <w:spacing w:after="200"/>
        <w:rPr>
          <w:szCs w:val="24"/>
        </w:rPr>
      </w:pPr>
      <w:r>
        <w:rPr>
          <w:szCs w:val="24"/>
        </w:rPr>
        <w:t xml:space="preserve">Dated on </w:t>
      </w:r>
      <w:r>
        <w:rPr>
          <w:i/>
          <w:szCs w:val="24"/>
        </w:rPr>
        <w:t xml:space="preserve">[insert day] </w:t>
      </w:r>
      <w:r>
        <w:rPr>
          <w:szCs w:val="24"/>
        </w:rPr>
        <w:t xml:space="preserve">day of </w:t>
      </w:r>
      <w:r>
        <w:rPr>
          <w:i/>
          <w:szCs w:val="24"/>
        </w:rPr>
        <w:t>[insert month], [insert year]</w:t>
      </w:r>
    </w:p>
    <w:p w14:paraId="1935AB14" w14:textId="77777777" w:rsidR="004D19DA" w:rsidRDefault="00403814">
      <w:pPr>
        <w:jc w:val="center"/>
        <w:rPr>
          <w:color w:val="333333"/>
          <w:sz w:val="32"/>
        </w:rPr>
      </w:pPr>
      <w:r>
        <w:rPr>
          <w:szCs w:val="24"/>
        </w:rPr>
        <w:br w:type="page"/>
      </w:r>
      <w:r>
        <w:rPr>
          <w:b/>
          <w:color w:val="333333"/>
          <w:sz w:val="32"/>
        </w:rPr>
        <w:lastRenderedPageBreak/>
        <w:t>Performance Bond</w:t>
      </w:r>
    </w:p>
    <w:p w14:paraId="3AF0E500" w14:textId="77777777" w:rsidR="004D19DA" w:rsidRDefault="004D19DA">
      <w:pPr>
        <w:rPr>
          <w:color w:val="333333"/>
        </w:rPr>
      </w:pPr>
    </w:p>
    <w:p w14:paraId="468DF675" w14:textId="77777777" w:rsidR="004D19DA" w:rsidRDefault="004D19DA">
      <w:pPr>
        <w:rPr>
          <w:color w:val="333333"/>
        </w:rPr>
      </w:pPr>
    </w:p>
    <w:p w14:paraId="4F34CEF4" w14:textId="77777777" w:rsidR="004D19DA" w:rsidRDefault="00403814">
      <w:pPr>
        <w:rPr>
          <w:color w:val="333333"/>
        </w:rPr>
      </w:pPr>
      <w:r>
        <w:rPr>
          <w:color w:val="333333"/>
        </w:rPr>
        <w:t xml:space="preserve">By this Bond </w:t>
      </w:r>
      <w:r>
        <w:rPr>
          <w:i/>
          <w:color w:val="333333"/>
          <w:sz w:val="20"/>
        </w:rPr>
        <w:t>[name and address of Contractor]</w:t>
      </w:r>
      <w:r>
        <w:rPr>
          <w:color w:val="333333"/>
        </w:rPr>
        <w:t xml:space="preserve"> as Principal (hereinafter called “the Contractor”) and </w:t>
      </w:r>
      <w:r>
        <w:rPr>
          <w:i/>
          <w:color w:val="333333"/>
          <w:sz w:val="20"/>
        </w:rPr>
        <w:t>[name, legal title, and address of Surety, bonding company, or insurance company]</w:t>
      </w:r>
      <w:r>
        <w:rPr>
          <w:color w:val="333333"/>
        </w:rPr>
        <w:t xml:space="preserve"> as Surety (hereinafter called “the Surety”), are held and firmly bound unto GOL/PE as Oblige (hereinafter called “the GOL/PE”) in the amount of </w:t>
      </w:r>
      <w:r>
        <w:rPr>
          <w:i/>
          <w:color w:val="333333"/>
          <w:sz w:val="20"/>
        </w:rPr>
        <w:t>[amount of Bond]</w:t>
      </w:r>
      <w:r>
        <w:rPr>
          <w:color w:val="333333"/>
        </w:rPr>
        <w:t xml:space="preserve">, </w:t>
      </w:r>
      <w:r>
        <w:rPr>
          <w:i/>
          <w:color w:val="333333"/>
          <w:sz w:val="20"/>
        </w:rPr>
        <w:t>[amount in words]</w:t>
      </w:r>
      <w:r>
        <w:rPr>
          <w:color w:val="333333"/>
        </w:rPr>
        <w:t>,</w:t>
      </w:r>
      <w:r>
        <w:rPr>
          <w:rStyle w:val="FootnoteReference"/>
          <w:color w:val="333333"/>
        </w:rPr>
        <w:footnoteReference w:id="34"/>
      </w:r>
      <w:r>
        <w:rPr>
          <w:color w:val="333333"/>
        </w:rPr>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37F4486C" w14:textId="77777777" w:rsidR="004D19DA" w:rsidRDefault="004D19DA">
      <w:pPr>
        <w:rPr>
          <w:color w:val="333333"/>
        </w:rPr>
      </w:pPr>
    </w:p>
    <w:p w14:paraId="318B32A6" w14:textId="77777777" w:rsidR="004D19DA" w:rsidRDefault="00403814">
      <w:pPr>
        <w:tabs>
          <w:tab w:val="left" w:pos="1260"/>
          <w:tab w:val="left" w:pos="4140"/>
        </w:tabs>
        <w:rPr>
          <w:color w:val="333333"/>
        </w:rPr>
      </w:pPr>
      <w:r>
        <w:rPr>
          <w:color w:val="333333"/>
        </w:rPr>
        <w:t xml:space="preserve">WHEREAS the Contractor has entered into a written Agreement with the GOL/PE dated the </w:t>
      </w:r>
      <w:r>
        <w:rPr>
          <w:color w:val="333333"/>
          <w:u w:val="single"/>
        </w:rPr>
        <w:tab/>
      </w:r>
      <w:r>
        <w:rPr>
          <w:color w:val="333333"/>
        </w:rPr>
        <w:t xml:space="preserve"> day of </w:t>
      </w:r>
      <w:r>
        <w:rPr>
          <w:color w:val="333333"/>
          <w:u w:val="single"/>
        </w:rPr>
        <w:tab/>
      </w:r>
      <w:r>
        <w:rPr>
          <w:color w:val="333333"/>
        </w:rPr>
        <w:t xml:space="preserve">, 20 </w:t>
      </w:r>
      <w:r>
        <w:rPr>
          <w:color w:val="333333"/>
          <w:u w:val="single"/>
        </w:rPr>
        <w:tab/>
      </w:r>
      <w:r>
        <w:rPr>
          <w:color w:val="333333"/>
        </w:rPr>
        <w:t xml:space="preserve">, for </w:t>
      </w:r>
      <w:r>
        <w:rPr>
          <w:i/>
          <w:color w:val="333333"/>
          <w:sz w:val="20"/>
        </w:rPr>
        <w:t>[name of Contract]</w:t>
      </w:r>
      <w:r>
        <w:rPr>
          <w:color w:val="333333"/>
        </w:rPr>
        <w:t xml:space="preserve"> in accordance with the documents, plans, specifications, and amendments thereto, which to the extent herein provided for, are by reference made part hereof and are hereinafter referred to as the Contract.</w:t>
      </w:r>
    </w:p>
    <w:p w14:paraId="4422D4DC" w14:textId="77777777" w:rsidR="004D19DA" w:rsidRDefault="004D19DA">
      <w:pPr>
        <w:tabs>
          <w:tab w:val="left" w:pos="1440"/>
          <w:tab w:val="left" w:pos="4320"/>
        </w:tabs>
        <w:rPr>
          <w:color w:val="333333"/>
        </w:rPr>
      </w:pPr>
    </w:p>
    <w:p w14:paraId="074CCB80" w14:textId="77777777" w:rsidR="004D19DA" w:rsidRDefault="00403814">
      <w:pPr>
        <w:rPr>
          <w:color w:val="333333"/>
        </w:rPr>
      </w:pPr>
      <w:r>
        <w:rPr>
          <w:color w:val="333333"/>
        </w:rPr>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GOL/PE to be, in default under the Contract, the GOL/PE having performed the GOL/PE’s obligations thereunder, the Surety may promptly remedy the default, or shall promptly:</w:t>
      </w:r>
    </w:p>
    <w:p w14:paraId="28279D3B" w14:textId="77777777" w:rsidR="004D19DA" w:rsidRDefault="004D19DA">
      <w:pPr>
        <w:rPr>
          <w:color w:val="333333"/>
        </w:rPr>
      </w:pPr>
    </w:p>
    <w:p w14:paraId="12C7AEF6" w14:textId="77777777" w:rsidR="004D19DA" w:rsidRDefault="00403814">
      <w:pPr>
        <w:tabs>
          <w:tab w:val="left" w:pos="1080"/>
        </w:tabs>
        <w:ind w:left="1080" w:hanging="540"/>
        <w:rPr>
          <w:color w:val="333333"/>
        </w:rPr>
      </w:pPr>
      <w:r>
        <w:rPr>
          <w:color w:val="333333"/>
        </w:rPr>
        <w:t>(1)</w:t>
      </w:r>
      <w:r>
        <w:rPr>
          <w:color w:val="333333"/>
        </w:rPr>
        <w:tab/>
        <w:t>complete the Contract in accordance with its terms and conditions; or</w:t>
      </w:r>
    </w:p>
    <w:p w14:paraId="118FD4A2" w14:textId="77777777" w:rsidR="004D19DA" w:rsidRDefault="004D19DA">
      <w:pPr>
        <w:tabs>
          <w:tab w:val="left" w:pos="1080"/>
        </w:tabs>
        <w:ind w:left="1080" w:hanging="540"/>
        <w:rPr>
          <w:color w:val="333333"/>
        </w:rPr>
      </w:pPr>
    </w:p>
    <w:p w14:paraId="55DD0658" w14:textId="77777777" w:rsidR="004D19DA" w:rsidRDefault="00403814">
      <w:pPr>
        <w:tabs>
          <w:tab w:val="left" w:pos="1080"/>
        </w:tabs>
        <w:ind w:left="1080" w:hanging="540"/>
        <w:rPr>
          <w:color w:val="333333"/>
        </w:rPr>
      </w:pPr>
      <w:r>
        <w:rPr>
          <w:color w:val="333333"/>
        </w:rPr>
        <w:t>(2)</w:t>
      </w:r>
      <w:r>
        <w:rPr>
          <w:color w:val="333333"/>
        </w:rPr>
        <w:tab/>
        <w:t>obtain a Bid or bids from qualified Bidders for submission to the GOL/PE for completing the Contract in accordance with its terms and conditions, and upon determination by the GOL/PE and the Surety of the lowest responsive Bidder, arrange for a Contract between such Bidder and GOL/PE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GOL/PE to Contractor under the Contract, less the amount properly paid by GOL/PE to Contractor; or</w:t>
      </w:r>
    </w:p>
    <w:p w14:paraId="1B49405A" w14:textId="77777777" w:rsidR="004D19DA" w:rsidRDefault="004D19DA">
      <w:pPr>
        <w:tabs>
          <w:tab w:val="left" w:pos="1080"/>
        </w:tabs>
        <w:ind w:left="1080" w:hanging="540"/>
        <w:rPr>
          <w:color w:val="333333"/>
        </w:rPr>
      </w:pPr>
    </w:p>
    <w:p w14:paraId="64368320" w14:textId="77777777" w:rsidR="004D19DA" w:rsidRDefault="00403814">
      <w:pPr>
        <w:tabs>
          <w:tab w:val="left" w:pos="1080"/>
        </w:tabs>
        <w:ind w:left="1080" w:hanging="540"/>
        <w:rPr>
          <w:color w:val="333333"/>
        </w:rPr>
      </w:pPr>
      <w:r>
        <w:rPr>
          <w:color w:val="333333"/>
        </w:rPr>
        <w:t>(3)</w:t>
      </w:r>
      <w:r>
        <w:rPr>
          <w:color w:val="333333"/>
        </w:rPr>
        <w:tab/>
        <w:t>pay the GOL/PE the amount required by GOL/PE to complete the Contract in accordance with its terms and conditions up to a total not exceeding the amount of this Bond.</w:t>
      </w:r>
    </w:p>
    <w:p w14:paraId="1A5158F0" w14:textId="77777777" w:rsidR="004D19DA" w:rsidRDefault="004D19DA">
      <w:pPr>
        <w:rPr>
          <w:color w:val="333333"/>
        </w:rPr>
      </w:pPr>
    </w:p>
    <w:p w14:paraId="3DCDC1C2" w14:textId="77777777" w:rsidR="004D19DA" w:rsidRDefault="00403814">
      <w:pPr>
        <w:rPr>
          <w:color w:val="333333"/>
        </w:rPr>
      </w:pPr>
      <w:r>
        <w:rPr>
          <w:color w:val="333333"/>
        </w:rPr>
        <w:lastRenderedPageBreak/>
        <w:t>The Surety shall not be liable for a greater sum than the specified penalty of this Bond.</w:t>
      </w:r>
    </w:p>
    <w:p w14:paraId="198F0FC3" w14:textId="77777777" w:rsidR="004D19DA" w:rsidRDefault="004D19DA">
      <w:pPr>
        <w:rPr>
          <w:color w:val="333333"/>
        </w:rPr>
      </w:pPr>
    </w:p>
    <w:p w14:paraId="205C6EFA" w14:textId="77777777" w:rsidR="004D19DA" w:rsidRDefault="00403814">
      <w:pPr>
        <w:rPr>
          <w:color w:val="333333"/>
        </w:rPr>
      </w:pPr>
      <w:r>
        <w:rPr>
          <w:color w:val="333333"/>
        </w:rPr>
        <w:t>Any suit under this Bond must be instituted before the expiration of one year from the date of the issuing of the Taking-Over Certificate.</w:t>
      </w:r>
    </w:p>
    <w:p w14:paraId="151A3D12" w14:textId="77777777" w:rsidR="004D19DA" w:rsidRDefault="004D19DA">
      <w:pPr>
        <w:rPr>
          <w:color w:val="333333"/>
        </w:rPr>
      </w:pPr>
    </w:p>
    <w:p w14:paraId="2AA5A39F" w14:textId="77777777" w:rsidR="004D19DA" w:rsidRDefault="00403814">
      <w:pPr>
        <w:rPr>
          <w:color w:val="333333"/>
        </w:rPr>
      </w:pPr>
      <w:r>
        <w:rPr>
          <w:color w:val="333333"/>
        </w:rPr>
        <w:t>No right of action shall accrue on this Bond to or for the use of any person or corporation other than the GOL/PE named herein or the heirs, executors, administrators, successors, and assigns of the GOL/PE.</w:t>
      </w:r>
    </w:p>
    <w:p w14:paraId="2F82DA90" w14:textId="77777777" w:rsidR="004D19DA" w:rsidRDefault="004D19DA">
      <w:pPr>
        <w:rPr>
          <w:color w:val="333333"/>
        </w:rPr>
      </w:pPr>
    </w:p>
    <w:p w14:paraId="4A078AF2" w14:textId="77777777" w:rsidR="004D19DA" w:rsidRDefault="00403814">
      <w:pPr>
        <w:tabs>
          <w:tab w:val="left" w:pos="5400"/>
          <w:tab w:val="left" w:pos="7380"/>
          <w:tab w:val="right" w:pos="8640"/>
        </w:tabs>
        <w:rPr>
          <w:color w:val="333333"/>
        </w:rPr>
      </w:pPr>
      <w:r>
        <w:rPr>
          <w:color w:val="333333"/>
        </w:rPr>
        <w:t xml:space="preserve">In testimony whereof, the Contractor has hereunto set his hand and affixed his seal, and the Surety has caused these presents to be sealed with his corporate seal duly attested by the signature of his legal representative, this </w:t>
      </w:r>
      <w:r>
        <w:rPr>
          <w:color w:val="333333"/>
          <w:u w:val="single"/>
        </w:rPr>
        <w:tab/>
      </w:r>
      <w:r>
        <w:rPr>
          <w:color w:val="333333"/>
        </w:rPr>
        <w:t xml:space="preserve"> day of </w:t>
      </w:r>
      <w:r>
        <w:rPr>
          <w:color w:val="333333"/>
          <w:u w:val="single"/>
        </w:rPr>
        <w:tab/>
      </w:r>
      <w:r>
        <w:rPr>
          <w:color w:val="333333"/>
        </w:rPr>
        <w:t xml:space="preserve"> 20 </w:t>
      </w:r>
      <w:r>
        <w:rPr>
          <w:color w:val="333333"/>
          <w:u w:val="single"/>
        </w:rPr>
        <w:tab/>
      </w:r>
      <w:r>
        <w:rPr>
          <w:color w:val="333333"/>
        </w:rPr>
        <w:t>.</w:t>
      </w:r>
    </w:p>
    <w:p w14:paraId="1E6A4E71" w14:textId="77777777" w:rsidR="004D19DA" w:rsidRDefault="004D19DA">
      <w:pPr>
        <w:tabs>
          <w:tab w:val="left" w:pos="7920"/>
          <w:tab w:val="left" w:pos="8640"/>
        </w:tabs>
        <w:rPr>
          <w:color w:val="333333"/>
        </w:rPr>
      </w:pPr>
    </w:p>
    <w:p w14:paraId="6F50076F" w14:textId="77777777" w:rsidR="004D19DA" w:rsidRDefault="004D19DA">
      <w:pPr>
        <w:tabs>
          <w:tab w:val="left" w:pos="3600"/>
          <w:tab w:val="left" w:pos="7920"/>
          <w:tab w:val="left" w:pos="8640"/>
        </w:tabs>
        <w:rPr>
          <w:color w:val="333333"/>
        </w:rPr>
      </w:pPr>
    </w:p>
    <w:p w14:paraId="6C3A2AFA" w14:textId="77777777" w:rsidR="004D19DA" w:rsidRDefault="00403814">
      <w:pPr>
        <w:tabs>
          <w:tab w:val="left" w:pos="3600"/>
          <w:tab w:val="left" w:pos="8640"/>
        </w:tabs>
        <w:rPr>
          <w:color w:val="333333"/>
        </w:rPr>
      </w:pPr>
      <w:r>
        <w:rPr>
          <w:color w:val="333333"/>
        </w:rPr>
        <w:t xml:space="preserve">SIGNED ON </w:t>
      </w:r>
      <w:r>
        <w:rPr>
          <w:color w:val="333333"/>
          <w:u w:val="single"/>
        </w:rPr>
        <w:tab/>
      </w:r>
      <w:r>
        <w:rPr>
          <w:color w:val="333333"/>
        </w:rPr>
        <w:t xml:space="preserve"> on behalf of </w:t>
      </w:r>
      <w:r>
        <w:rPr>
          <w:color w:val="333333"/>
          <w:u w:val="single"/>
        </w:rPr>
        <w:tab/>
      </w:r>
    </w:p>
    <w:p w14:paraId="0E8FAA31" w14:textId="77777777" w:rsidR="004D19DA" w:rsidRDefault="004D19DA">
      <w:pPr>
        <w:tabs>
          <w:tab w:val="left" w:pos="8640"/>
        </w:tabs>
        <w:rPr>
          <w:color w:val="333333"/>
        </w:rPr>
      </w:pPr>
    </w:p>
    <w:p w14:paraId="3880C689" w14:textId="77777777" w:rsidR="004D19DA" w:rsidRDefault="004D19DA">
      <w:pPr>
        <w:tabs>
          <w:tab w:val="left" w:pos="8640"/>
        </w:tabs>
        <w:rPr>
          <w:color w:val="333333"/>
        </w:rPr>
      </w:pPr>
    </w:p>
    <w:p w14:paraId="3F4D3A1B" w14:textId="77777777" w:rsidR="004D19DA" w:rsidRDefault="00403814">
      <w:pPr>
        <w:tabs>
          <w:tab w:val="left" w:pos="3960"/>
          <w:tab w:val="left" w:pos="8640"/>
        </w:tabs>
        <w:rPr>
          <w:color w:val="333333"/>
        </w:rPr>
      </w:pPr>
      <w:r>
        <w:rPr>
          <w:color w:val="333333"/>
        </w:rPr>
        <w:t xml:space="preserve">By </w:t>
      </w:r>
      <w:r>
        <w:rPr>
          <w:color w:val="333333"/>
          <w:u w:val="single"/>
        </w:rPr>
        <w:tab/>
      </w:r>
      <w:r>
        <w:rPr>
          <w:color w:val="333333"/>
        </w:rPr>
        <w:t xml:space="preserve"> in the capacity of </w:t>
      </w:r>
      <w:r>
        <w:rPr>
          <w:color w:val="333333"/>
          <w:u w:val="single"/>
        </w:rPr>
        <w:tab/>
      </w:r>
    </w:p>
    <w:p w14:paraId="10BAEA77" w14:textId="77777777" w:rsidR="004D19DA" w:rsidRDefault="004D19DA">
      <w:pPr>
        <w:tabs>
          <w:tab w:val="left" w:pos="8640"/>
        </w:tabs>
        <w:rPr>
          <w:color w:val="333333"/>
        </w:rPr>
      </w:pPr>
    </w:p>
    <w:p w14:paraId="6DC183BC" w14:textId="77777777" w:rsidR="004D19DA" w:rsidRDefault="004D19DA">
      <w:pPr>
        <w:tabs>
          <w:tab w:val="left" w:pos="8640"/>
        </w:tabs>
        <w:rPr>
          <w:color w:val="333333"/>
        </w:rPr>
      </w:pPr>
    </w:p>
    <w:p w14:paraId="33E7BF74" w14:textId="77777777" w:rsidR="004D19DA" w:rsidRDefault="00403814">
      <w:pPr>
        <w:tabs>
          <w:tab w:val="left" w:pos="8640"/>
        </w:tabs>
        <w:rPr>
          <w:color w:val="333333"/>
        </w:rPr>
      </w:pPr>
      <w:r>
        <w:rPr>
          <w:color w:val="333333"/>
        </w:rPr>
        <w:t xml:space="preserve">In the presence of </w:t>
      </w:r>
      <w:r>
        <w:rPr>
          <w:color w:val="333333"/>
          <w:u w:val="single"/>
        </w:rPr>
        <w:tab/>
      </w:r>
    </w:p>
    <w:p w14:paraId="5CA89E3B" w14:textId="77777777" w:rsidR="004D19DA" w:rsidRDefault="004D19DA">
      <w:pPr>
        <w:tabs>
          <w:tab w:val="left" w:pos="8640"/>
        </w:tabs>
        <w:rPr>
          <w:color w:val="333333"/>
        </w:rPr>
      </w:pPr>
    </w:p>
    <w:p w14:paraId="4BCB1626" w14:textId="77777777" w:rsidR="004D19DA" w:rsidRDefault="004D19DA">
      <w:pPr>
        <w:tabs>
          <w:tab w:val="left" w:pos="8640"/>
        </w:tabs>
        <w:rPr>
          <w:color w:val="333333"/>
        </w:rPr>
      </w:pPr>
    </w:p>
    <w:p w14:paraId="491D8C0B" w14:textId="77777777" w:rsidR="004D19DA" w:rsidRDefault="004D19DA">
      <w:pPr>
        <w:tabs>
          <w:tab w:val="left" w:pos="8640"/>
        </w:tabs>
        <w:rPr>
          <w:color w:val="333333"/>
        </w:rPr>
      </w:pPr>
    </w:p>
    <w:p w14:paraId="0D924C7A" w14:textId="77777777" w:rsidR="004D19DA" w:rsidRDefault="00403814">
      <w:pPr>
        <w:tabs>
          <w:tab w:val="left" w:pos="3600"/>
          <w:tab w:val="left" w:pos="8640"/>
        </w:tabs>
        <w:rPr>
          <w:color w:val="333333"/>
        </w:rPr>
      </w:pPr>
      <w:r>
        <w:rPr>
          <w:color w:val="333333"/>
        </w:rPr>
        <w:t xml:space="preserve">SIGNED ON </w:t>
      </w:r>
      <w:r>
        <w:rPr>
          <w:color w:val="333333"/>
          <w:u w:val="single"/>
        </w:rPr>
        <w:tab/>
      </w:r>
      <w:r>
        <w:rPr>
          <w:color w:val="333333"/>
        </w:rPr>
        <w:t xml:space="preserve"> on behalf of </w:t>
      </w:r>
      <w:r>
        <w:rPr>
          <w:color w:val="333333"/>
          <w:u w:val="single"/>
        </w:rPr>
        <w:tab/>
      </w:r>
    </w:p>
    <w:p w14:paraId="408CACED" w14:textId="77777777" w:rsidR="004D19DA" w:rsidRDefault="004D19DA">
      <w:pPr>
        <w:rPr>
          <w:color w:val="333333"/>
        </w:rPr>
      </w:pPr>
    </w:p>
    <w:p w14:paraId="6FD2DA4F" w14:textId="77777777" w:rsidR="004D19DA" w:rsidRDefault="004D19DA">
      <w:pPr>
        <w:rPr>
          <w:color w:val="333333"/>
        </w:rPr>
      </w:pPr>
    </w:p>
    <w:p w14:paraId="070DFD37" w14:textId="77777777" w:rsidR="004D19DA" w:rsidRDefault="00403814">
      <w:pPr>
        <w:tabs>
          <w:tab w:val="left" w:pos="3960"/>
          <w:tab w:val="right" w:pos="8640"/>
          <w:tab w:val="left" w:pos="9000"/>
        </w:tabs>
        <w:rPr>
          <w:color w:val="333333"/>
        </w:rPr>
      </w:pPr>
      <w:r>
        <w:rPr>
          <w:color w:val="333333"/>
        </w:rPr>
        <w:t xml:space="preserve">By </w:t>
      </w:r>
      <w:r>
        <w:rPr>
          <w:color w:val="333333"/>
          <w:u w:val="single"/>
        </w:rPr>
        <w:tab/>
      </w:r>
      <w:r>
        <w:rPr>
          <w:color w:val="333333"/>
        </w:rPr>
        <w:t xml:space="preserve"> in the capacity of </w:t>
      </w:r>
      <w:r>
        <w:rPr>
          <w:color w:val="333333"/>
          <w:u w:val="single"/>
        </w:rPr>
        <w:tab/>
      </w:r>
    </w:p>
    <w:p w14:paraId="3EB7EBD7" w14:textId="77777777" w:rsidR="004D19DA" w:rsidRDefault="004D19DA">
      <w:pPr>
        <w:tabs>
          <w:tab w:val="right" w:pos="8640"/>
        </w:tabs>
        <w:rPr>
          <w:color w:val="333333"/>
        </w:rPr>
      </w:pPr>
    </w:p>
    <w:p w14:paraId="30DF6E2C" w14:textId="77777777" w:rsidR="004D19DA" w:rsidRDefault="004D19DA">
      <w:pPr>
        <w:tabs>
          <w:tab w:val="right" w:pos="8640"/>
        </w:tabs>
        <w:rPr>
          <w:color w:val="333333"/>
        </w:rPr>
      </w:pPr>
    </w:p>
    <w:p w14:paraId="06926A60" w14:textId="77777777" w:rsidR="004D19DA" w:rsidRDefault="00403814">
      <w:pPr>
        <w:tabs>
          <w:tab w:val="right" w:pos="8640"/>
          <w:tab w:val="left" w:pos="9000"/>
        </w:tabs>
        <w:rPr>
          <w:color w:val="333333"/>
        </w:rPr>
      </w:pPr>
      <w:r>
        <w:rPr>
          <w:color w:val="333333"/>
        </w:rPr>
        <w:t xml:space="preserve">In the presence of </w:t>
      </w:r>
      <w:r>
        <w:rPr>
          <w:color w:val="333333"/>
          <w:u w:val="single"/>
        </w:rPr>
        <w:tab/>
      </w:r>
    </w:p>
    <w:sectPr w:rsidR="004D19DA">
      <w:headerReference w:type="even" r:id="rId22"/>
      <w:endnotePr>
        <w:numFmt w:val="decimal"/>
      </w:endnotePr>
      <w:type w:val="oddPage"/>
      <w:pgSz w:w="12240" w:h="15840"/>
      <w:pgMar w:top="1440" w:right="144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4CA00" w14:textId="77777777" w:rsidR="00B97B5C" w:rsidRDefault="00B97B5C">
      <w:r>
        <w:separator/>
      </w:r>
    </w:p>
  </w:endnote>
  <w:endnote w:type="continuationSeparator" w:id="0">
    <w:p w14:paraId="30EBC49B" w14:textId="77777777" w:rsidR="00B97B5C" w:rsidRDefault="00B97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 New Roman Bold">
    <w:panose1 w:val="02020803070505020304"/>
    <w:charset w:val="00"/>
    <w:family w:val="roman"/>
    <w:pitch w:val="default"/>
    <w:sig w:usb0="00000000" w:usb1="00000000" w:usb2="00000000" w:usb3="00000000" w:csb0="00000001" w:csb1="00000000"/>
  </w:font>
  <w:font w:name="CG Times">
    <w:charset w:val="00"/>
    <w:family w:val="roman"/>
    <w:pitch w:val="default"/>
    <w:sig w:usb0="00000000" w:usb1="00000000"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C47A4" w14:textId="77777777" w:rsidR="00B97B5C" w:rsidRDefault="00B97B5C">
      <w:r>
        <w:separator/>
      </w:r>
    </w:p>
  </w:footnote>
  <w:footnote w:type="continuationSeparator" w:id="0">
    <w:p w14:paraId="3738494E" w14:textId="77777777" w:rsidR="00B97B5C" w:rsidRDefault="00B97B5C">
      <w:r>
        <w:continuationSeparator/>
      </w:r>
    </w:p>
  </w:footnote>
  <w:footnote w:id="1">
    <w:p w14:paraId="1114090A" w14:textId="77777777" w:rsidR="00403814" w:rsidRDefault="00403814">
      <w:pPr>
        <w:pStyle w:val="FootnoteText"/>
      </w:pPr>
      <w:r>
        <w:rPr>
          <w:rStyle w:val="FootnoteReference"/>
          <w:i/>
        </w:rPr>
        <w:footnoteRef/>
      </w:r>
      <w:r>
        <w:rPr>
          <w:i/>
        </w:rPr>
        <w:t xml:space="preserve"> </w:t>
      </w:r>
      <w:r>
        <w:rPr>
          <w:i/>
        </w:rPr>
        <w:tab/>
      </w:r>
      <w:proofErr w:type="gramStart"/>
      <w:r>
        <w:rPr>
          <w:i/>
        </w:rPr>
        <w:t>Usually</w:t>
      </w:r>
      <w:proofErr w:type="gramEnd"/>
      <w:r>
        <w:rPr>
          <w:i/>
        </w:rPr>
        <w:t xml:space="preserve"> the equivalent of the estimated payments </w:t>
      </w:r>
      <w:proofErr w:type="gramStart"/>
      <w:r>
        <w:rPr>
          <w:i/>
        </w:rPr>
        <w:t>flow</w:t>
      </w:r>
      <w:proofErr w:type="gramEnd"/>
      <w:r>
        <w:rPr>
          <w:i/>
        </w:rPr>
        <w:t xml:space="preserve"> over 4-6 months at the average (straight line distribution) construction rate.  The actual period of reference shall depend on the speed with which the GOL shall pay the Contractor’s monthly certificates.</w:t>
      </w:r>
    </w:p>
  </w:footnote>
  <w:footnote w:id="2">
    <w:p w14:paraId="48AB7017" w14:textId="77777777" w:rsidR="00403814" w:rsidRDefault="00403814">
      <w:pPr>
        <w:pStyle w:val="FootnoteText"/>
      </w:pPr>
      <w:r>
        <w:rPr>
          <w:rStyle w:val="FootnoteReference"/>
          <w:i/>
        </w:rPr>
        <w:footnoteRef/>
      </w:r>
      <w:r>
        <w:rPr>
          <w:i/>
        </w:rPr>
        <w:t xml:space="preserve"> </w:t>
      </w:r>
      <w:r>
        <w:rPr>
          <w:i/>
        </w:rPr>
        <w:tab/>
        <w:t>In lump sum contracts, delete “Bill of Quantities” and replace with “Activity Schedule”.</w:t>
      </w:r>
    </w:p>
  </w:footnote>
  <w:footnote w:id="3">
    <w:p w14:paraId="73F809AE" w14:textId="77777777" w:rsidR="00403814" w:rsidRDefault="00403814">
      <w:pPr>
        <w:pStyle w:val="FootnoteText"/>
      </w:pPr>
      <w:r>
        <w:rPr>
          <w:rStyle w:val="FootnoteReference"/>
          <w:i/>
        </w:rPr>
        <w:footnoteRef/>
      </w:r>
      <w:r>
        <w:rPr>
          <w:i/>
        </w:rPr>
        <w:t xml:space="preserve"> </w:t>
      </w:r>
      <w:r>
        <w:rPr>
          <w:i/>
        </w:rPr>
        <w:tab/>
        <w:t>It may be necessary to extend the deadline for submission of bids if the GOL’s response results in substantial changes to the Bidding Documents. See ITB Clause 11 below.</w:t>
      </w:r>
    </w:p>
  </w:footnote>
  <w:footnote w:id="4">
    <w:p w14:paraId="0D984490" w14:textId="77777777" w:rsidR="00403814" w:rsidRDefault="00403814">
      <w:pPr>
        <w:pStyle w:val="FootnoteText"/>
      </w:pPr>
      <w:r>
        <w:rPr>
          <w:rStyle w:val="FootnoteReference"/>
          <w:i/>
        </w:rPr>
        <w:footnoteRef/>
      </w:r>
      <w:r>
        <w:rPr>
          <w:i/>
        </w:rPr>
        <w:t xml:space="preserve"> </w:t>
      </w:r>
      <w:r>
        <w:rPr>
          <w:i/>
        </w:rPr>
        <w:tab/>
        <w:t>It is therefore important that the PE maintain a complete and accurate list of recipients of the Bidding Documents and their addresses.</w:t>
      </w:r>
    </w:p>
  </w:footnote>
  <w:footnote w:id="5">
    <w:p w14:paraId="258AEE9A" w14:textId="77777777" w:rsidR="00403814" w:rsidRDefault="00403814">
      <w:pPr>
        <w:pStyle w:val="FootnoteText"/>
      </w:pPr>
      <w:r>
        <w:rPr>
          <w:rStyle w:val="FootnoteReference"/>
          <w:i/>
        </w:rPr>
        <w:footnoteRef/>
      </w:r>
      <w:r>
        <w:rPr>
          <w:i/>
        </w:rPr>
        <w:t xml:space="preserve"> </w:t>
      </w:r>
      <w:r>
        <w:rPr>
          <w:i/>
        </w:rPr>
        <w:tab/>
        <w:t>In lump sum contracts, delete “priced Bill of Quantities” and replace with “priced Activity Schedule.”</w:t>
      </w:r>
    </w:p>
  </w:footnote>
  <w:footnote w:id="6">
    <w:p w14:paraId="5DF05CD1" w14:textId="77777777" w:rsidR="00403814" w:rsidRDefault="00403814">
      <w:pPr>
        <w:pStyle w:val="FootnoteText"/>
      </w:pPr>
      <w:r>
        <w:rPr>
          <w:rStyle w:val="FootnoteReference"/>
          <w:i/>
        </w:rPr>
        <w:footnoteRef/>
      </w:r>
      <w:r>
        <w:rPr>
          <w:i/>
        </w:rPr>
        <w:t xml:space="preserve"> </w:t>
      </w:r>
      <w:r>
        <w:rPr>
          <w:i/>
        </w:rPr>
        <w:tab/>
        <w:t>In lump sum contracts, delete “priced Bill of Quantities” and replace with “priced Activity Schedule.”</w:t>
      </w:r>
    </w:p>
  </w:footnote>
  <w:footnote w:id="7">
    <w:p w14:paraId="692593B7" w14:textId="77777777" w:rsidR="00403814" w:rsidRDefault="00403814">
      <w:pPr>
        <w:pStyle w:val="FootnoteText"/>
      </w:pPr>
      <w:r>
        <w:rPr>
          <w:rStyle w:val="FootnoteReference"/>
          <w:i/>
        </w:rPr>
        <w:footnoteRef/>
      </w:r>
      <w:r>
        <w:rPr>
          <w:i/>
        </w:rPr>
        <w:t xml:space="preserve"> </w:t>
      </w:r>
      <w:r>
        <w:rPr>
          <w:i/>
        </w:rPr>
        <w:tab/>
        <w:t>In lump sum contracts, delete “described in the Bill of Quantities” and replace with “described in the drawings and specifications and listed in the Activity Schedule.”</w:t>
      </w:r>
    </w:p>
  </w:footnote>
  <w:footnote w:id="8">
    <w:p w14:paraId="61A0D2DB" w14:textId="77777777" w:rsidR="00403814" w:rsidRDefault="00403814">
      <w:pPr>
        <w:pStyle w:val="FootnoteText"/>
      </w:pPr>
      <w:r>
        <w:rPr>
          <w:rStyle w:val="FootnoteReference"/>
          <w:i/>
        </w:rPr>
        <w:footnoteRef/>
      </w:r>
      <w:r>
        <w:rPr>
          <w:i/>
        </w:rPr>
        <w:t xml:space="preserve"> </w:t>
      </w:r>
      <w:r>
        <w:rPr>
          <w:i/>
        </w:rPr>
        <w:tab/>
        <w:t>In lump sum contracts, delete “rates, prices, and.”</w:t>
      </w:r>
    </w:p>
  </w:footnote>
  <w:footnote w:id="9">
    <w:p w14:paraId="71C613AA" w14:textId="77777777" w:rsidR="00403814" w:rsidRDefault="00403814">
      <w:pPr>
        <w:pStyle w:val="FootnoteText"/>
      </w:pPr>
      <w:r>
        <w:rPr>
          <w:rStyle w:val="FootnoteReference"/>
          <w:i/>
        </w:rPr>
        <w:footnoteRef/>
      </w:r>
      <w:r>
        <w:rPr>
          <w:i/>
        </w:rPr>
        <w:t xml:space="preserve"> </w:t>
      </w:r>
      <w:r>
        <w:rPr>
          <w:i/>
        </w:rPr>
        <w:tab/>
        <w:t>In lump sum contracts, delete “rates and prices” and replace with “lump sum price.”</w:t>
      </w:r>
    </w:p>
  </w:footnote>
  <w:footnote w:id="10">
    <w:p w14:paraId="56ED677A" w14:textId="77777777" w:rsidR="00403814" w:rsidRDefault="00403814">
      <w:pPr>
        <w:pStyle w:val="FootnoteText"/>
      </w:pPr>
      <w:r>
        <w:rPr>
          <w:rStyle w:val="FootnoteReference"/>
          <w:i/>
        </w:rPr>
        <w:footnoteRef/>
      </w:r>
      <w:r>
        <w:rPr>
          <w:i/>
        </w:rPr>
        <w:t xml:space="preserve"> </w:t>
      </w:r>
      <w:r>
        <w:rPr>
          <w:i/>
        </w:rPr>
        <w:tab/>
        <w:t>In lump sum contracts, delete “unit rates and prices” and replace with “lump sum price.”</w:t>
      </w:r>
    </w:p>
  </w:footnote>
  <w:footnote w:id="11">
    <w:p w14:paraId="6CA7A3EF" w14:textId="77777777" w:rsidR="00403814" w:rsidRDefault="00403814">
      <w:pPr>
        <w:pStyle w:val="FootnoteText"/>
      </w:pPr>
      <w:r>
        <w:rPr>
          <w:rStyle w:val="FootnoteReference"/>
          <w:i/>
        </w:rPr>
        <w:footnoteRef/>
      </w:r>
      <w:r>
        <w:rPr>
          <w:i/>
        </w:rPr>
        <w:t xml:space="preserve"> </w:t>
      </w:r>
      <w:r>
        <w:rPr>
          <w:i/>
        </w:rPr>
        <w:tab/>
        <w:t>Provisional sums are monetary sums specified by the GOL in the Bill of Quantities, to be used at his discretion for nominated subcontractors and other specified purposes.</w:t>
      </w:r>
    </w:p>
  </w:footnote>
  <w:footnote w:id="12">
    <w:p w14:paraId="76490840" w14:textId="77777777" w:rsidR="00403814" w:rsidRDefault="00403814">
      <w:pPr>
        <w:pStyle w:val="FootnoteText"/>
      </w:pPr>
      <w:r>
        <w:rPr>
          <w:rStyle w:val="FootnoteReference"/>
          <w:i/>
        </w:rPr>
        <w:footnoteRef/>
      </w:r>
      <w:r>
        <w:rPr>
          <w:i/>
        </w:rPr>
        <w:t xml:space="preserve"> </w:t>
      </w:r>
      <w:r>
        <w:rPr>
          <w:i/>
        </w:rPr>
        <w:tab/>
        <w:t>For lump sum contracts, delete “rates and prices” and replace with “Lump Sum.”</w:t>
      </w:r>
    </w:p>
  </w:footnote>
  <w:footnote w:id="13">
    <w:p w14:paraId="6ACE65F9" w14:textId="77777777" w:rsidR="00403814" w:rsidRDefault="00403814">
      <w:pPr>
        <w:pStyle w:val="FootnoteText"/>
      </w:pPr>
      <w:r>
        <w:rPr>
          <w:rStyle w:val="FootnoteReference"/>
          <w:i/>
        </w:rPr>
        <w:footnoteRef/>
      </w:r>
      <w:r>
        <w:rPr>
          <w:i/>
        </w:rPr>
        <w:t xml:space="preserve"> </w:t>
      </w:r>
      <w:r>
        <w:rPr>
          <w:i/>
        </w:rPr>
        <w:tab/>
        <w:t>The period is a realistic time, usually not less than 35 days nor more than 105, allowing for bid evaluation, clarifications, and the World Bank’s “no objection” (where awards of Contract are subject to prior review).</w:t>
      </w:r>
    </w:p>
  </w:footnote>
  <w:footnote w:id="14">
    <w:p w14:paraId="0B2B02DD" w14:textId="77777777" w:rsidR="00403814" w:rsidRDefault="00403814">
      <w:pPr>
        <w:pStyle w:val="FootnoteText"/>
      </w:pPr>
      <w:r>
        <w:rPr>
          <w:rStyle w:val="FootnoteReference"/>
          <w:i/>
        </w:rPr>
        <w:footnoteRef/>
      </w:r>
      <w:r>
        <w:rPr>
          <w:i/>
        </w:rPr>
        <w:t xml:space="preserve"> </w:t>
      </w:r>
      <w:r>
        <w:rPr>
          <w:i/>
        </w:rPr>
        <w:tab/>
        <w:t>The receiving address should be an office that is staffed during normal working hours by personnel authorized to certify time and date of receipt and assure safekeeping until Bid opening.  A post office address is not satisfactory.  The address must be the same as the receiving address described in the Invitation for Bids.</w:t>
      </w:r>
    </w:p>
  </w:footnote>
  <w:footnote w:id="15">
    <w:p w14:paraId="0C198013" w14:textId="77777777" w:rsidR="00403814" w:rsidRDefault="00403814">
      <w:pPr>
        <w:pStyle w:val="FootnoteText"/>
      </w:pPr>
      <w:r>
        <w:rPr>
          <w:rStyle w:val="FootnoteReference"/>
          <w:i/>
        </w:rPr>
        <w:footnoteRef/>
      </w:r>
      <w:r>
        <w:rPr>
          <w:i/>
        </w:rPr>
        <w:t xml:space="preserve"> </w:t>
      </w:r>
      <w:r>
        <w:rPr>
          <w:i/>
        </w:rPr>
        <w:tab/>
        <w:t>In respect of the World Bank (and generally donor funded jobs) A copy of the minutes should be sent by the GOL to the World Bank together with the Bid evaluation report, for contracts subject to prior review.</w:t>
      </w:r>
    </w:p>
  </w:footnote>
  <w:footnote w:id="16">
    <w:p w14:paraId="49531DB0" w14:textId="77777777" w:rsidR="00403814" w:rsidRDefault="00403814">
      <w:pPr>
        <w:pStyle w:val="FootnoteText"/>
      </w:pPr>
      <w:r>
        <w:rPr>
          <w:rStyle w:val="FootnoteReference"/>
          <w:i/>
        </w:rPr>
        <w:footnoteRef/>
      </w:r>
      <w:r>
        <w:rPr>
          <w:i/>
        </w:rPr>
        <w:t xml:space="preserve"> </w:t>
      </w:r>
      <w:r>
        <w:rPr>
          <w:i/>
        </w:rPr>
        <w:tab/>
        <w:t>In lump sum contracts, delete “unit rates” and replace with “the prices in the Activity Schedule.”</w:t>
      </w:r>
    </w:p>
  </w:footnote>
  <w:footnote w:id="17">
    <w:p w14:paraId="14A6B90A" w14:textId="77777777" w:rsidR="00403814" w:rsidRDefault="00403814">
      <w:pPr>
        <w:pStyle w:val="FootnoteText"/>
      </w:pPr>
      <w:r>
        <w:rPr>
          <w:rStyle w:val="FootnoteReference"/>
          <w:i/>
        </w:rPr>
        <w:footnoteRef/>
      </w:r>
      <w:r>
        <w:rPr>
          <w:i/>
        </w:rPr>
        <w:t xml:space="preserve"> </w:t>
      </w:r>
      <w:r>
        <w:rPr>
          <w:i/>
        </w:rPr>
        <w:tab/>
        <w:t>In lump sum contracts, delete from “as follows” to the end, and replace with the following</w:t>
      </w:r>
      <w:proofErr w:type="gramStart"/>
      <w:r>
        <w:rPr>
          <w:i/>
        </w:rPr>
        <w:t>:  “</w:t>
      </w:r>
      <w:proofErr w:type="gramEnd"/>
      <w:r>
        <w:rPr>
          <w:i/>
        </w:rPr>
        <w:t>as follows:  where there is a discrepancy between the amounts in figures and in words, the amount in words shall govern.”</w:t>
      </w:r>
    </w:p>
  </w:footnote>
  <w:footnote w:id="18">
    <w:p w14:paraId="5B156EC7" w14:textId="77777777" w:rsidR="00403814" w:rsidRDefault="00403814">
      <w:pPr>
        <w:pStyle w:val="FootnoteText"/>
      </w:pPr>
      <w:r>
        <w:rPr>
          <w:rStyle w:val="FootnoteReference"/>
          <w:i/>
        </w:rPr>
        <w:footnoteRef/>
      </w:r>
      <w:r>
        <w:rPr>
          <w:i/>
        </w:rPr>
        <w:t xml:space="preserve"> </w:t>
      </w:r>
      <w:r>
        <w:rPr>
          <w:i/>
        </w:rPr>
        <w:tab/>
        <w:t>In lump sum contracts, delete “Bill of Quantities” and replace with “Activity Schedule.”</w:t>
      </w:r>
    </w:p>
  </w:footnote>
  <w:footnote w:id="19">
    <w:p w14:paraId="6047A055" w14:textId="77777777" w:rsidR="00403814" w:rsidRDefault="00403814">
      <w:pPr>
        <w:pStyle w:val="FootnoteText"/>
      </w:pPr>
      <w:r>
        <w:rPr>
          <w:rStyle w:val="FootnoteReference"/>
          <w:i/>
        </w:rPr>
        <w:footnoteRef/>
      </w:r>
      <w:r>
        <w:rPr>
          <w:i/>
        </w:rPr>
        <w:t xml:space="preserve"> </w:t>
      </w:r>
      <w:r>
        <w:rPr>
          <w:i/>
        </w:rPr>
        <w:tab/>
        <w:t>Daywork is work carried out following instructions of the Project Manager and paid for on the basis of time spent by workers, and the use of materials and the Contractor’s equipment, at the rates quoted in the Bid.  For Daywork to be priced competitively for Bid evaluation purposes, the GOL must list tentative quantities for individual items to be costed against Daywork (e.g., a specific number of tractor driver staff-days, or a specific tonnage of Portland cement), to be multiplied by the bidders’ quoted rates and included in the total Bid price.</w:t>
      </w:r>
    </w:p>
  </w:footnote>
  <w:footnote w:id="20">
    <w:p w14:paraId="36DEC721" w14:textId="77777777" w:rsidR="00403814" w:rsidRDefault="00403814">
      <w:pPr>
        <w:pStyle w:val="FootnoteText"/>
      </w:pPr>
      <w:r>
        <w:rPr>
          <w:rStyle w:val="FootnoteReference"/>
          <w:i/>
        </w:rPr>
        <w:footnoteRef/>
      </w:r>
      <w:r>
        <w:rPr>
          <w:i/>
        </w:rPr>
        <w:t xml:space="preserve"> </w:t>
      </w:r>
      <w:r>
        <w:rPr>
          <w:i/>
        </w:rPr>
        <w:tab/>
        <w:t>If the Bidding Documents include two or more lots, add ITB Sub-Clause 30.5</w:t>
      </w:r>
      <w:proofErr w:type="gramStart"/>
      <w:r>
        <w:rPr>
          <w:i/>
        </w:rPr>
        <w:t>:  “</w:t>
      </w:r>
      <w:proofErr w:type="gramEnd"/>
      <w:r>
        <w:rPr>
          <w:i/>
        </w:rPr>
        <w:t>In the case of several lots, pursuant to ITB Sub-Clause 30.2 (d), the PE shall determine the application of discounts so as to minimize the combined cost of all the lots.”</w:t>
      </w:r>
    </w:p>
  </w:footnote>
  <w:footnote w:id="21">
    <w:p w14:paraId="1B8A0632" w14:textId="77777777" w:rsidR="00403814" w:rsidRDefault="00403814">
      <w:pPr>
        <w:pStyle w:val="FootnoteText"/>
      </w:pPr>
      <w:r>
        <w:rPr>
          <w:rStyle w:val="FootnoteReference"/>
          <w:i/>
        </w:rPr>
        <w:footnoteRef/>
      </w:r>
      <w:r>
        <w:rPr>
          <w:i/>
        </w:rPr>
        <w:t xml:space="preserve"> </w:t>
      </w:r>
      <w:r>
        <w:rPr>
          <w:i/>
        </w:rPr>
        <w:tab/>
        <w:t xml:space="preserve">This Clause may be used only where the domestic preference is expressly permitted by the Loan Agreement. </w:t>
      </w:r>
    </w:p>
  </w:footnote>
  <w:footnote w:id="22">
    <w:p w14:paraId="191C7167" w14:textId="77777777" w:rsidR="00403814" w:rsidRDefault="00403814">
      <w:pPr>
        <w:pStyle w:val="FootnoteText"/>
      </w:pPr>
      <w:r>
        <w:rPr>
          <w:rStyle w:val="FootnoteReference"/>
          <w:i/>
        </w:rPr>
        <w:footnoteRef/>
      </w:r>
      <w:r>
        <w:rPr>
          <w:i/>
        </w:rPr>
        <w:t xml:space="preserve"> </w:t>
      </w:r>
      <w:r>
        <w:rPr>
          <w:i/>
        </w:rPr>
        <w:tab/>
      </w:r>
      <w:proofErr w:type="gramStart"/>
      <w:r>
        <w:rPr>
          <w:i/>
        </w:rPr>
        <w:t>PE’s</w:t>
      </w:r>
      <w:proofErr w:type="gramEnd"/>
      <w:r>
        <w:rPr>
          <w:i/>
        </w:rPr>
        <w:t xml:space="preserve"> shall not reject bids or annul bidding processes, except as permitted by virtue of the Public Procurement &amp; Concessions Act (PPCA).</w:t>
      </w:r>
    </w:p>
  </w:footnote>
  <w:footnote w:id="23">
    <w:p w14:paraId="73372999" w14:textId="77777777" w:rsidR="00403814" w:rsidRDefault="00403814">
      <w:pPr>
        <w:pStyle w:val="FootnoteText"/>
      </w:pPr>
      <w:r>
        <w:rPr>
          <w:rStyle w:val="FootnoteReference"/>
          <w:i/>
        </w:rPr>
        <w:footnoteRef/>
      </w:r>
      <w:r>
        <w:rPr>
          <w:i/>
        </w:rPr>
        <w:t xml:space="preserve"> </w:t>
      </w:r>
      <w:r>
        <w:rPr>
          <w:i/>
        </w:rPr>
        <w:tab/>
        <w:t>This section should be filled out by the PE before issuance of the Bidding Documents.</w:t>
      </w:r>
    </w:p>
  </w:footnote>
  <w:footnote w:id="24">
    <w:p w14:paraId="2643C0BB" w14:textId="77777777" w:rsidR="00403814" w:rsidRDefault="00403814">
      <w:pPr>
        <w:pStyle w:val="FootnoteText"/>
      </w:pPr>
      <w:r>
        <w:rPr>
          <w:rStyle w:val="FootnoteReference"/>
          <w:i/>
        </w:rPr>
        <w:footnoteRef/>
      </w:r>
      <w:r>
        <w:rPr>
          <w:i/>
        </w:rPr>
        <w:t xml:space="preserve"> </w:t>
      </w:r>
      <w:r>
        <w:rPr>
          <w:i/>
        </w:rPr>
        <w:tab/>
        <w:t>Delete “of the equivalent” if the Contract Price is expressed wholly in one currency.</w:t>
      </w:r>
    </w:p>
  </w:footnote>
  <w:footnote w:id="25">
    <w:p w14:paraId="10457A03" w14:textId="77777777" w:rsidR="00403814" w:rsidRDefault="00403814">
      <w:pPr>
        <w:pStyle w:val="FootnoteText"/>
      </w:pPr>
      <w:r>
        <w:rPr>
          <w:rStyle w:val="FootnoteReference"/>
          <w:i/>
        </w:rPr>
        <w:footnoteRef/>
      </w:r>
      <w:r>
        <w:rPr>
          <w:i/>
        </w:rPr>
        <w:t xml:space="preserve"> </w:t>
      </w:r>
      <w:r>
        <w:rPr>
          <w:i/>
        </w:rPr>
        <w:tab/>
        <w:t>Delete “corrected and” or “and modified” if not applicable.  See Notes on Standard Form of Agreement, next page.</w:t>
      </w:r>
    </w:p>
  </w:footnote>
  <w:footnote w:id="26">
    <w:p w14:paraId="546681C8" w14:textId="77777777" w:rsidR="00403814" w:rsidRDefault="00403814">
      <w:pPr>
        <w:pStyle w:val="FootnoteText"/>
      </w:pPr>
      <w:r>
        <w:rPr>
          <w:rStyle w:val="FootnoteReference"/>
          <w:i/>
        </w:rPr>
        <w:footnoteRef/>
      </w:r>
      <w:r>
        <w:rPr>
          <w:i/>
        </w:rPr>
        <w:t xml:space="preserve"> </w:t>
      </w:r>
      <w:r>
        <w:rPr>
          <w:i/>
        </w:rPr>
        <w:tab/>
        <w:t>In lump sum contracts, delete “Bill of Quantities” and replace with “Activity Schedule.”</w:t>
      </w:r>
    </w:p>
  </w:footnote>
  <w:footnote w:id="27">
    <w:p w14:paraId="7B8DB470" w14:textId="77777777" w:rsidR="00403814" w:rsidRDefault="00403814">
      <w:pPr>
        <w:pStyle w:val="FootnoteText"/>
        <w:rPr>
          <w:i/>
        </w:rPr>
      </w:pPr>
      <w:r>
        <w:rPr>
          <w:rStyle w:val="FootnoteReference"/>
          <w:i/>
        </w:rPr>
        <w:footnoteRef/>
      </w:r>
      <w:r>
        <w:rPr>
          <w:i/>
        </w:rPr>
        <w:t xml:space="preserve"> </w:t>
      </w:r>
      <w:r>
        <w:rPr>
          <w:i/>
        </w:rPr>
        <w:tab/>
        <w:t>In lump sum contracts, delete “Bill of Quantities” and replace with “Activity Schedule,” and replace GCC Sub-Clauses 37.1 and 37.2, as follows:</w:t>
      </w:r>
    </w:p>
    <w:p w14:paraId="06502447" w14:textId="77777777" w:rsidR="00403814" w:rsidRDefault="00403814">
      <w:pPr>
        <w:pStyle w:val="FootnoteText"/>
        <w:tabs>
          <w:tab w:val="left" w:pos="1080"/>
        </w:tabs>
        <w:ind w:left="1080" w:hanging="540"/>
        <w:rPr>
          <w:i/>
        </w:rPr>
      </w:pPr>
      <w:r>
        <w:rPr>
          <w:i/>
        </w:rPr>
        <w:t>37.1</w:t>
      </w:r>
      <w:r>
        <w:rPr>
          <w:i/>
        </w:rPr>
        <w:tab/>
        <w:t>The Contractor shall provide updated Activity Schedules within 14 days of being instructed to by the Project Manager.  The activities on the Activity Schedule shall be coordinated with the activities on the Program.</w:t>
      </w:r>
    </w:p>
    <w:p w14:paraId="4B8C675F" w14:textId="77777777" w:rsidR="00403814" w:rsidRDefault="00403814">
      <w:pPr>
        <w:pStyle w:val="FootnoteText"/>
        <w:tabs>
          <w:tab w:val="left" w:pos="1080"/>
        </w:tabs>
        <w:ind w:left="1080" w:hanging="540"/>
      </w:pPr>
      <w:r>
        <w:rPr>
          <w:i/>
        </w:rPr>
        <w:t>37.2</w:t>
      </w:r>
      <w:r>
        <w:rPr>
          <w:i/>
        </w:rPr>
        <w:tab/>
        <w:t>The Contractor shall show delivery of Materials to the Site separately on the Activity Schedule if payment for Materials on Site shall be made separately.</w:t>
      </w:r>
    </w:p>
  </w:footnote>
  <w:footnote w:id="28">
    <w:p w14:paraId="64668E76" w14:textId="77777777" w:rsidR="00403814" w:rsidRDefault="00403814">
      <w:pPr>
        <w:pStyle w:val="FootnoteText"/>
        <w:rPr>
          <w:i/>
        </w:rPr>
      </w:pPr>
      <w:r>
        <w:rPr>
          <w:rStyle w:val="FootnoteReference"/>
          <w:i/>
        </w:rPr>
        <w:footnoteRef/>
      </w:r>
      <w:r>
        <w:rPr>
          <w:i/>
        </w:rPr>
        <w:t xml:space="preserve"> </w:t>
      </w:r>
      <w:r>
        <w:rPr>
          <w:i/>
        </w:rPr>
        <w:tab/>
        <w:t>In lump sum contracts, delete “Bill of Quantities” and replace with “Activity Schedule,” and replace entire GCC Clause 38 with new GCC Sub-Clause 38.1, as follows:</w:t>
      </w:r>
    </w:p>
    <w:p w14:paraId="4D7434BC" w14:textId="77777777" w:rsidR="00403814" w:rsidRDefault="00403814">
      <w:pPr>
        <w:pStyle w:val="FootnoteText"/>
        <w:tabs>
          <w:tab w:val="left" w:pos="1080"/>
        </w:tabs>
        <w:ind w:left="1080" w:hanging="540"/>
      </w:pPr>
      <w:r>
        <w:rPr>
          <w:i/>
        </w:rPr>
        <w:t>38.1</w:t>
      </w:r>
      <w:r>
        <w:rPr>
          <w:i/>
        </w:rPr>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29">
    <w:p w14:paraId="7E17F167" w14:textId="77777777" w:rsidR="00403814" w:rsidRDefault="00403814">
      <w:pPr>
        <w:pStyle w:val="FootnoteText"/>
      </w:pPr>
      <w:r>
        <w:rPr>
          <w:rStyle w:val="FootnoteReference"/>
          <w:i/>
        </w:rPr>
        <w:footnoteRef/>
      </w:r>
      <w:r>
        <w:rPr>
          <w:i/>
        </w:rPr>
        <w:t xml:space="preserve"> </w:t>
      </w:r>
      <w:r>
        <w:rPr>
          <w:i/>
        </w:rPr>
        <w:tab/>
        <w:t>In lump sum contracts, add “and Activity Schedules” after “Programs.”</w:t>
      </w:r>
    </w:p>
  </w:footnote>
  <w:footnote w:id="30">
    <w:p w14:paraId="7794E5D7" w14:textId="77777777" w:rsidR="00403814" w:rsidRDefault="00403814">
      <w:pPr>
        <w:pStyle w:val="FootnoteText"/>
      </w:pPr>
      <w:r>
        <w:rPr>
          <w:rStyle w:val="FootnoteReference"/>
          <w:i/>
        </w:rPr>
        <w:footnoteRef/>
      </w:r>
      <w:r>
        <w:rPr>
          <w:i/>
        </w:rPr>
        <w:t xml:space="preserve"> </w:t>
      </w:r>
      <w:r>
        <w:rPr>
          <w:i/>
        </w:rPr>
        <w:tab/>
        <w:t>In lump sum contracts, delete this paragraph.</w:t>
      </w:r>
    </w:p>
  </w:footnote>
  <w:footnote w:id="31">
    <w:p w14:paraId="264258D3" w14:textId="77777777" w:rsidR="00403814" w:rsidRDefault="00403814">
      <w:pPr>
        <w:pStyle w:val="FootnoteText"/>
      </w:pPr>
      <w:r>
        <w:rPr>
          <w:rStyle w:val="FootnoteReference"/>
          <w:i/>
        </w:rPr>
        <w:footnoteRef/>
      </w:r>
      <w:r>
        <w:rPr>
          <w:i/>
        </w:rPr>
        <w:t xml:space="preserve"> </w:t>
      </w:r>
      <w:r>
        <w:rPr>
          <w:i/>
        </w:rPr>
        <w:tab/>
        <w:t>In lump sum contracts, add “or Activity Schedule” after “Program.”</w:t>
      </w:r>
    </w:p>
  </w:footnote>
  <w:footnote w:id="32">
    <w:p w14:paraId="5A5669E5" w14:textId="77777777" w:rsidR="00403814" w:rsidRDefault="00403814">
      <w:pPr>
        <w:pStyle w:val="FootnoteText"/>
      </w:pPr>
      <w:r>
        <w:rPr>
          <w:rStyle w:val="FootnoteReference"/>
          <w:i/>
        </w:rPr>
        <w:footnoteRef/>
      </w:r>
      <w:r>
        <w:rPr>
          <w:i/>
        </w:rPr>
        <w:t xml:space="preserve"> </w:t>
      </w:r>
      <w:r>
        <w:rPr>
          <w:i/>
        </w:rPr>
        <w:tab/>
        <w:t>In lump sum contracts, replace this paragraph with the following</w:t>
      </w:r>
      <w:proofErr w:type="gramStart"/>
      <w:r>
        <w:rPr>
          <w:i/>
        </w:rPr>
        <w:t>:  “</w:t>
      </w:r>
      <w:proofErr w:type="gramEnd"/>
      <w:r>
        <w:rPr>
          <w:i/>
        </w:rPr>
        <w:t>The value of work executed shall comprise the value of completed activities in the Activity Schedule.”</w:t>
      </w:r>
    </w:p>
  </w:footnote>
  <w:footnote w:id="33">
    <w:p w14:paraId="40296ED4" w14:textId="77777777" w:rsidR="00403814" w:rsidRDefault="00403814">
      <w:pPr>
        <w:pStyle w:val="FootnoteText"/>
      </w:pPr>
      <w:r>
        <w:rPr>
          <w:rStyle w:val="FootnoteReference"/>
          <w:i/>
        </w:rPr>
        <w:footnoteRef/>
      </w:r>
      <w:r>
        <w:rPr>
          <w:i/>
        </w:rPr>
        <w:t xml:space="preserve"> </w:t>
      </w:r>
      <w:r>
        <w:rPr>
          <w:i/>
        </w:rPr>
        <w:tab/>
        <w:t>The sum of the two coefficients A</w:t>
      </w:r>
      <w:r>
        <w:rPr>
          <w:i/>
          <w:vertAlign w:val="subscript"/>
        </w:rPr>
        <w:t>c</w:t>
      </w:r>
      <w:r>
        <w:rPr>
          <w:i/>
        </w:rPr>
        <w:t xml:space="preserve"> and </w:t>
      </w:r>
      <w:proofErr w:type="spellStart"/>
      <w:r>
        <w:rPr>
          <w:i/>
        </w:rPr>
        <w:t>B</w:t>
      </w:r>
      <w:r>
        <w:rPr>
          <w:i/>
          <w:vertAlign w:val="subscript"/>
        </w:rPr>
        <w:t>c</w:t>
      </w:r>
      <w:proofErr w:type="spellEnd"/>
      <w:r>
        <w:rPr>
          <w:i/>
        </w:rPr>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34">
    <w:p w14:paraId="108D7F6E" w14:textId="77777777" w:rsidR="00403814" w:rsidRDefault="00403814">
      <w:pPr>
        <w:pStyle w:val="FootnoteText"/>
      </w:pPr>
      <w:r>
        <w:rPr>
          <w:rStyle w:val="FootnoteReference"/>
        </w:rPr>
        <w:footnoteRef/>
      </w:r>
      <w:r>
        <w:t xml:space="preserve"> </w:t>
      </w:r>
      <w:r>
        <w:tab/>
        <w:t>An amount is to be inserted by the Surety, representing the percentage of the Contract Price specified in the Contract and denominated either in the currency(</w:t>
      </w:r>
      <w:proofErr w:type="spellStart"/>
      <w:r>
        <w:t>ies</w:t>
      </w:r>
      <w:proofErr w:type="spellEnd"/>
      <w:r>
        <w:t>) of the Contract or in a freely convertible currency acceptable to the GOL/PE.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44519" w14:textId="77777777" w:rsidR="00403814" w:rsidRDefault="00403814">
    <w:pPr>
      <w:pStyle w:val="Header"/>
      <w:pBdr>
        <w:bottom w:val="single" w:sz="6" w:space="1" w:color="auto"/>
      </w:pBdr>
      <w:tabs>
        <w:tab w:val="right" w:pos="9000"/>
      </w:tabs>
    </w:pPr>
    <w:r>
      <w:tab/>
    </w: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A840" w14:textId="77777777" w:rsidR="00403814" w:rsidRDefault="00403814">
    <w:pPr>
      <w:pStyle w:val="Header"/>
      <w:pBdr>
        <w:bottom w:val="single" w:sz="6" w:space="1" w:color="auto"/>
      </w:pBdr>
      <w:tabs>
        <w:tab w:val="right" w:pos="9000"/>
      </w:tabs>
    </w:pPr>
    <w:r>
      <w:rPr>
        <w:rStyle w:val="PageNumber"/>
      </w:rPr>
      <w:fldChar w:fldCharType="begin"/>
    </w:r>
    <w:r>
      <w:rPr>
        <w:rStyle w:val="PageNumber"/>
      </w:rPr>
      <w:instrText xml:space="preserve"> PAGE </w:instrText>
    </w:r>
    <w:r>
      <w:rPr>
        <w:rStyle w:val="PageNumber"/>
      </w:rPr>
      <w:fldChar w:fldCharType="separate"/>
    </w:r>
    <w:r w:rsidR="005405A4">
      <w:rPr>
        <w:rStyle w:val="PageNumber"/>
        <w:noProof/>
      </w:rPr>
      <w:t>4</w:t>
    </w:r>
    <w:r>
      <w:rPr>
        <w:rStyle w:val="PageNumber"/>
      </w:rPr>
      <w:fldChar w:fldCharType="end"/>
    </w:r>
    <w:r>
      <w:rPr>
        <w:rStyle w:val="PageNumber"/>
      </w:rPr>
      <w:tab/>
      <w:t>Section II.  Bidding Data Sheet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57C72" w14:textId="77777777" w:rsidR="00403814" w:rsidRDefault="00403814">
    <w:pPr>
      <w:pStyle w:val="Header"/>
      <w:pBdr>
        <w:bottom w:val="single" w:sz="6" w:space="1" w:color="auto"/>
      </w:pBdr>
      <w:tabs>
        <w:tab w:val="right" w:pos="9000"/>
      </w:tabs>
    </w:pPr>
    <w:r>
      <w:tab/>
    </w: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7CDDD" w14:textId="77777777" w:rsidR="00403814" w:rsidRDefault="00403814">
    <w:pPr>
      <w:pStyle w:val="Header"/>
      <w:pBdr>
        <w:bottom w:val="single" w:sz="6" w:space="1" w:color="auto"/>
      </w:pBdr>
      <w:tabs>
        <w:tab w:val="right" w:pos="9000"/>
      </w:tabs>
      <w:rPr>
        <w:rStyle w:val="PageNumber"/>
      </w:rPr>
    </w:pPr>
    <w:r>
      <w:rPr>
        <w:rStyle w:val="PageNumber"/>
      </w:rPr>
      <w:fldChar w:fldCharType="begin"/>
    </w:r>
    <w:r>
      <w:rPr>
        <w:rStyle w:val="PageNumber"/>
      </w:rPr>
      <w:instrText xml:space="preserve"> PAGE </w:instrText>
    </w:r>
    <w:r>
      <w:rPr>
        <w:rStyle w:val="PageNumber"/>
      </w:rPr>
      <w:fldChar w:fldCharType="separate"/>
    </w:r>
    <w:r w:rsidR="005405A4">
      <w:rPr>
        <w:rStyle w:val="PageNumber"/>
        <w:noProof/>
      </w:rPr>
      <w:t>32</w:t>
    </w:r>
    <w:r>
      <w:rPr>
        <w:rStyle w:val="PageNumber"/>
      </w:rPr>
      <w:fldChar w:fldCharType="end"/>
    </w:r>
    <w:r>
      <w:rPr>
        <w:rStyle w:val="PageNumber"/>
      </w:rPr>
      <w:tab/>
      <w:t>Section V.  General Conditions of Contract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AB59F" w14:textId="77777777" w:rsidR="00403814" w:rsidRDefault="00403814">
    <w:pPr>
      <w:pStyle w:val="Header"/>
      <w:tabs>
        <w:tab w:val="right" w:pos="9000"/>
      </w:tabs>
      <w:rPr>
        <w:rStyle w:val="PageNumber"/>
        <w:u w:val="single"/>
      </w:rPr>
    </w:pPr>
    <w:r>
      <w:rPr>
        <w:rStyle w:val="PageNumber"/>
        <w:u w:val="single"/>
      </w:rPr>
      <w:t>Section V.  General Conditions of Contract</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5405A4">
      <w:rPr>
        <w:rStyle w:val="PageNumber"/>
        <w:noProof/>
        <w:u w:val="single"/>
      </w:rPr>
      <w:t>31</w:t>
    </w:r>
    <w:r>
      <w:rPr>
        <w:rStyle w:val="PageNumber"/>
        <w:u w:val="single"/>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87D4D" w14:textId="77777777" w:rsidR="00403814" w:rsidRDefault="00403814">
    <w:pPr>
      <w:pStyle w:val="Header"/>
      <w:pBdr>
        <w:bottom w:val="single" w:sz="6" w:space="1" w:color="auto"/>
      </w:pBdr>
      <w:tabs>
        <w:tab w:val="right" w:pos="9000"/>
      </w:tabs>
    </w:pPr>
    <w:r>
      <w:tab/>
    </w:r>
    <w:r>
      <w:rPr>
        <w:rStyle w:val="PageNumber"/>
      </w:rPr>
      <w:fldChar w:fldCharType="begin"/>
    </w:r>
    <w:r>
      <w:rPr>
        <w:rStyle w:val="PageNumber"/>
      </w:rPr>
      <w:instrText xml:space="preserve"> PAGE </w:instrText>
    </w:r>
    <w:r>
      <w:rPr>
        <w:rStyle w:val="PageNumber"/>
      </w:rPr>
      <w:fldChar w:fldCharType="separate"/>
    </w:r>
    <w:r>
      <w:rPr>
        <w:rStyle w:val="PageNumber"/>
      </w:rPr>
      <w:t>46</w:t>
    </w:r>
    <w:r>
      <w:rPr>
        <w:rStyle w:val="PageNumbe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81D9" w14:textId="77777777" w:rsidR="00403814" w:rsidRDefault="00403814">
    <w:pPr>
      <w:pStyle w:val="Header"/>
      <w:pBdr>
        <w:bottom w:val="single" w:sz="6" w:space="1" w:color="auto"/>
      </w:pBdr>
      <w:tabs>
        <w:tab w:val="right" w:pos="9000"/>
      </w:tabs>
      <w:rPr>
        <w:rStyle w:val="PageNumber"/>
      </w:rPr>
    </w:pPr>
    <w:r>
      <w:rPr>
        <w:rStyle w:val="PageNumber"/>
      </w:rPr>
      <w:fldChar w:fldCharType="begin"/>
    </w:r>
    <w:r>
      <w:rPr>
        <w:rStyle w:val="PageNumber"/>
      </w:rPr>
      <w:instrText xml:space="preserve"> PAGE </w:instrText>
    </w:r>
    <w:r>
      <w:rPr>
        <w:rStyle w:val="PageNumber"/>
      </w:rPr>
      <w:fldChar w:fldCharType="separate"/>
    </w:r>
    <w:r w:rsidR="005405A4">
      <w:rPr>
        <w:rStyle w:val="PageNumber"/>
        <w:noProof/>
      </w:rPr>
      <w:t>43</w:t>
    </w:r>
    <w:r>
      <w:rPr>
        <w:rStyle w:val="PageNumber"/>
      </w:rPr>
      <w:fldChar w:fldCharType="end"/>
    </w:r>
    <w:r>
      <w:rPr>
        <w:rStyle w:val="PageNumber"/>
      </w:rPr>
      <w:tab/>
      <w:t xml:space="preserve">Section VI.  Special Conditions of Contract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05BFE" w14:textId="77777777" w:rsidR="00403814" w:rsidRDefault="00403814">
    <w:pPr>
      <w:pStyle w:val="Header"/>
      <w:pBdr>
        <w:bottom w:val="single" w:sz="6" w:space="1" w:color="auto"/>
      </w:pBdr>
      <w:tabs>
        <w:tab w:val="right" w:pos="9000"/>
      </w:tabs>
      <w:rPr>
        <w:rStyle w:val="PageNumber"/>
      </w:rPr>
    </w:pPr>
    <w:r>
      <w:rPr>
        <w:rStyle w:val="PageNumber"/>
      </w:rPr>
      <w:t>Section VI.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sidR="005405A4">
      <w:rPr>
        <w:rStyle w:val="PageNumber"/>
        <w:noProof/>
      </w:rPr>
      <w:t>42</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340F2" w14:textId="77777777" w:rsidR="00403814" w:rsidRDefault="00403814">
    <w:pPr>
      <w:pStyle w:val="Header"/>
      <w:pBdr>
        <w:bottom w:val="single" w:sz="6" w:space="1" w:color="auto"/>
      </w:pBdr>
      <w:tabs>
        <w:tab w:val="right" w:pos="9000"/>
      </w:tabs>
      <w:rPr>
        <w:rStyle w:val="PageNumber"/>
      </w:rPr>
    </w:pPr>
    <w:r>
      <w:rPr>
        <w:rStyle w:val="PageNumber"/>
      </w:rPr>
      <w:t>Invitation for Bids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64</w:t>
    </w:r>
    <w:r>
      <w:rPr>
        <w:rStyle w:val="PageNumber"/>
      </w:rPr>
      <w:fldChar w:fldCharType="end"/>
    </w:r>
  </w:p>
  <w:p w14:paraId="2D3F580F" w14:textId="77777777" w:rsidR="00403814" w:rsidRDefault="004038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numFmt w:val="none"/>
      <w:lvlText w:val=""/>
      <w:lvlJc w:val="left"/>
    </w:lvl>
    <w:lvl w:ilvl="1">
      <w:numFmt w:val="none"/>
      <w:lvlText w:val=""/>
      <w:lvlJc w:val="left"/>
    </w:lvl>
    <w:lvl w:ilvl="2">
      <w:numFmt w:val="none"/>
      <w:lvlText w:val=""/>
      <w:lvlJc w:val="left"/>
    </w:lvl>
    <w:lvl w:ilvl="3">
      <w:start w:val="1"/>
      <w:numFmt w:val="lowerRoman"/>
      <w:pStyle w:val="Heading4"/>
      <w:lvlText w:val="(%4)"/>
      <w:legacy w:legacy="1" w:legacySpace="120" w:legacyIndent="619"/>
      <w:lvlJc w:val="left"/>
      <w:pPr>
        <w:ind w:left="1800" w:hanging="619"/>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6B21C03"/>
    <w:multiLevelType w:val="multilevel"/>
    <w:tmpl w:val="06B21C03"/>
    <w:lvl w:ilvl="0">
      <w:start w:val="1"/>
      <w:numFmt w:val="low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8B5397B"/>
    <w:multiLevelType w:val="multilevel"/>
    <w:tmpl w:val="08B5397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8D077E"/>
    <w:multiLevelType w:val="hybridMultilevel"/>
    <w:tmpl w:val="174E686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7C52560"/>
    <w:multiLevelType w:val="singleLevel"/>
    <w:tmpl w:val="17C52560"/>
    <w:lvl w:ilvl="0">
      <w:start w:val="1"/>
      <w:numFmt w:val="lowerLetter"/>
      <w:lvlText w:val="(%1)"/>
      <w:legacy w:legacy="1" w:legacySpace="120" w:legacyIndent="720"/>
      <w:lvlJc w:val="left"/>
      <w:pPr>
        <w:ind w:left="1267" w:hanging="720"/>
      </w:pPr>
      <w:rPr>
        <w:rFonts w:ascii="Times New Roman" w:eastAsia="Times New Roman" w:hAnsi="Times New Roman" w:cs="Times New Roman"/>
      </w:rPr>
    </w:lvl>
  </w:abstractNum>
  <w:abstractNum w:abstractNumId="5" w15:restartNumberingAfterBreak="0">
    <w:nsid w:val="1E3340E2"/>
    <w:multiLevelType w:val="multilevel"/>
    <w:tmpl w:val="1E3340E2"/>
    <w:lvl w:ilvl="0">
      <w:start w:val="1"/>
      <w:numFmt w:val="lowerRoman"/>
      <w:lvlText w:val="(%1)"/>
      <w:lvlJc w:val="left"/>
      <w:pPr>
        <w:ind w:left="90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563098D"/>
    <w:multiLevelType w:val="multilevel"/>
    <w:tmpl w:val="2563098D"/>
    <w:lvl w:ilvl="0">
      <w:start w:val="1"/>
      <w:numFmt w:val="lowerRoman"/>
      <w:lvlText w:val="%1)"/>
      <w:lvlJc w:val="left"/>
      <w:pPr>
        <w:ind w:left="1440" w:hanging="720"/>
      </w:pPr>
      <w:rPr>
        <w:rFonts w:hint="default"/>
        <w: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7D37807"/>
    <w:multiLevelType w:val="hybridMultilevel"/>
    <w:tmpl w:val="1296846E"/>
    <w:lvl w:ilvl="0" w:tplc="3F783B66">
      <w:start w:val="1"/>
      <w:numFmt w:val="lowerRoman"/>
      <w:lvlText w:val="(%1)"/>
      <w:lvlJc w:val="left"/>
      <w:pPr>
        <w:ind w:left="1420" w:hanging="720"/>
      </w:pPr>
      <w:rPr>
        <w:rFonts w:hint="default"/>
        <w:b/>
        <w:i/>
      </w:rPr>
    </w:lvl>
    <w:lvl w:ilvl="1" w:tplc="20000019">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abstractNum w:abstractNumId="8" w15:restartNumberingAfterBreak="0">
    <w:nsid w:val="2B633647"/>
    <w:multiLevelType w:val="multilevel"/>
    <w:tmpl w:val="2B63364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31A42400"/>
    <w:multiLevelType w:val="multilevel"/>
    <w:tmpl w:val="31A42400"/>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5F95097"/>
    <w:multiLevelType w:val="multilevel"/>
    <w:tmpl w:val="35F95097"/>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D912DC9"/>
    <w:multiLevelType w:val="singleLevel"/>
    <w:tmpl w:val="3D912DC9"/>
    <w:lvl w:ilvl="0">
      <w:start w:val="1"/>
      <w:numFmt w:val="lowerLetter"/>
      <w:lvlText w:val="(%1)"/>
      <w:legacy w:legacy="1" w:legacySpace="120" w:legacyIndent="375"/>
      <w:lvlJc w:val="left"/>
      <w:pPr>
        <w:ind w:left="375" w:hanging="375"/>
      </w:pPr>
    </w:lvl>
  </w:abstractNum>
  <w:abstractNum w:abstractNumId="12" w15:restartNumberingAfterBreak="0">
    <w:nsid w:val="41C615A1"/>
    <w:multiLevelType w:val="hybridMultilevel"/>
    <w:tmpl w:val="DD1E5FF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2A04758"/>
    <w:multiLevelType w:val="hybridMultilevel"/>
    <w:tmpl w:val="7A242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4145D2"/>
    <w:multiLevelType w:val="multilevel"/>
    <w:tmpl w:val="444145D2"/>
    <w:lvl w:ilvl="0">
      <w:start w:val="1"/>
      <w:numFmt w:val="lowerRoman"/>
      <w:lvlText w:val="%1)"/>
      <w:lvlJc w:val="left"/>
      <w:pPr>
        <w:ind w:left="1440" w:hanging="720"/>
      </w:pPr>
      <w:rPr>
        <w:rFonts w:hint="default"/>
        <w: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472F2A7E"/>
    <w:multiLevelType w:val="multilevel"/>
    <w:tmpl w:val="472F2A7E"/>
    <w:lvl w:ilvl="0">
      <w:start w:val="1"/>
      <w:numFmt w:val="lowerRoman"/>
      <w:lvlText w:val="%1)"/>
      <w:lvlJc w:val="left"/>
      <w:pPr>
        <w:ind w:left="1440" w:hanging="720"/>
      </w:pPr>
      <w:rPr>
        <w:rFonts w:hint="default"/>
        <w: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A4A41FA"/>
    <w:multiLevelType w:val="multilevel"/>
    <w:tmpl w:val="4A4A41F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E3A3F19"/>
    <w:multiLevelType w:val="multilevel"/>
    <w:tmpl w:val="4E3A3F19"/>
    <w:lvl w:ilvl="0">
      <w:start w:val="1"/>
      <w:numFmt w:val="lowerRoman"/>
      <w:lvlText w:val="%1)"/>
      <w:lvlJc w:val="left"/>
      <w:pPr>
        <w:ind w:left="1440" w:hanging="720"/>
      </w:pPr>
      <w:rPr>
        <w:rFonts w:hint="default"/>
        <w: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E7355A4"/>
    <w:multiLevelType w:val="hybridMultilevel"/>
    <w:tmpl w:val="819E097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3720152"/>
    <w:multiLevelType w:val="singleLevel"/>
    <w:tmpl w:val="53720152"/>
    <w:lvl w:ilvl="0">
      <w:start w:val="1"/>
      <w:numFmt w:val="lowerLetter"/>
      <w:lvlText w:val="(%1)"/>
      <w:legacy w:legacy="1" w:legacySpace="120" w:legacyIndent="720"/>
      <w:lvlJc w:val="left"/>
      <w:pPr>
        <w:ind w:left="1267" w:hanging="720"/>
      </w:pPr>
    </w:lvl>
  </w:abstractNum>
  <w:abstractNum w:abstractNumId="20" w15:restartNumberingAfterBreak="0">
    <w:nsid w:val="55FD1068"/>
    <w:multiLevelType w:val="hybridMultilevel"/>
    <w:tmpl w:val="37DA2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EC012F"/>
    <w:multiLevelType w:val="multilevel"/>
    <w:tmpl w:val="59EC012F"/>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2" w15:restartNumberingAfterBreak="0">
    <w:nsid w:val="5A0C5A80"/>
    <w:multiLevelType w:val="multilevel"/>
    <w:tmpl w:val="5A0C5A80"/>
    <w:lvl w:ilvl="0">
      <w:start w:val="1"/>
      <w:numFmt w:val="lowerRoman"/>
      <w:lvlText w:val="%1)"/>
      <w:lvlJc w:val="left"/>
      <w:pPr>
        <w:ind w:left="1440" w:hanging="720"/>
      </w:pPr>
      <w:rPr>
        <w:rFonts w:hint="default"/>
        <w: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7AE504A"/>
    <w:multiLevelType w:val="multilevel"/>
    <w:tmpl w:val="67AE504A"/>
    <w:lvl w:ilvl="0">
      <w:start w:val="1"/>
      <w:numFmt w:val="lowerRoman"/>
      <w:lvlText w:val="%1)"/>
      <w:lvlJc w:val="left"/>
      <w:pPr>
        <w:ind w:left="1440" w:hanging="720"/>
      </w:pPr>
      <w:rPr>
        <w:rFonts w:hint="default"/>
        <w: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682175F7"/>
    <w:multiLevelType w:val="multilevel"/>
    <w:tmpl w:val="68B8C586"/>
    <w:lvl w:ilvl="0">
      <w:start w:val="1"/>
      <w:numFmt w:val="lowerLetter"/>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CF2541F"/>
    <w:multiLevelType w:val="hybridMultilevel"/>
    <w:tmpl w:val="F8C0834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15:restartNumberingAfterBreak="0">
    <w:nsid w:val="74FF2022"/>
    <w:multiLevelType w:val="singleLevel"/>
    <w:tmpl w:val="74FF2022"/>
    <w:lvl w:ilvl="0">
      <w:start w:val="1"/>
      <w:numFmt w:val="lowerRoman"/>
      <w:lvlText w:val="(%1)"/>
      <w:legacy w:legacy="1" w:legacySpace="120" w:legacyIndent="720"/>
      <w:lvlJc w:val="left"/>
      <w:pPr>
        <w:ind w:left="1800" w:hanging="720"/>
      </w:pPr>
    </w:lvl>
  </w:abstractNum>
  <w:abstractNum w:abstractNumId="27" w15:restartNumberingAfterBreak="0">
    <w:nsid w:val="76211610"/>
    <w:multiLevelType w:val="singleLevel"/>
    <w:tmpl w:val="76211610"/>
    <w:lvl w:ilvl="0">
      <w:start w:val="1"/>
      <w:numFmt w:val="decimal"/>
      <w:lvlText w:val="%1."/>
      <w:legacy w:legacy="1" w:legacySpace="120" w:legacyIndent="360"/>
      <w:lvlJc w:val="left"/>
      <w:pPr>
        <w:ind w:left="720" w:hanging="360"/>
      </w:pPr>
    </w:lvl>
  </w:abstractNum>
  <w:abstractNum w:abstractNumId="28" w15:restartNumberingAfterBreak="0">
    <w:nsid w:val="764A4E5E"/>
    <w:multiLevelType w:val="singleLevel"/>
    <w:tmpl w:val="764A4E5E"/>
    <w:lvl w:ilvl="0">
      <w:start w:val="1"/>
      <w:numFmt w:val="lowerLetter"/>
      <w:lvlText w:val="(%1)"/>
      <w:legacy w:legacy="1" w:legacySpace="120" w:legacyIndent="245"/>
      <w:lvlJc w:val="left"/>
      <w:pPr>
        <w:ind w:left="792" w:hanging="245"/>
      </w:pPr>
    </w:lvl>
  </w:abstractNum>
  <w:abstractNum w:abstractNumId="29" w15:restartNumberingAfterBreak="0">
    <w:nsid w:val="77BE12AB"/>
    <w:multiLevelType w:val="singleLevel"/>
    <w:tmpl w:val="77BE12AB"/>
    <w:lvl w:ilvl="0">
      <w:start w:val="1"/>
      <w:numFmt w:val="lowerLetter"/>
      <w:lvlText w:val="(%1)"/>
      <w:legacy w:legacy="1" w:legacySpace="120" w:legacyIndent="360"/>
      <w:lvlJc w:val="left"/>
      <w:pPr>
        <w:ind w:left="907" w:hanging="360"/>
      </w:pPr>
    </w:lvl>
  </w:abstractNum>
  <w:abstractNum w:abstractNumId="30" w15:restartNumberingAfterBreak="0">
    <w:nsid w:val="7F8F757F"/>
    <w:multiLevelType w:val="multilevel"/>
    <w:tmpl w:val="08B5397B"/>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16cid:durableId="835193725">
    <w:abstractNumId w:val="0"/>
  </w:num>
  <w:num w:numId="2" w16cid:durableId="1170212615">
    <w:abstractNumId w:val="2"/>
  </w:num>
  <w:num w:numId="3" w16cid:durableId="819855982">
    <w:abstractNumId w:val="8"/>
  </w:num>
  <w:num w:numId="4" w16cid:durableId="281574161">
    <w:abstractNumId w:val="28"/>
  </w:num>
  <w:num w:numId="5" w16cid:durableId="1830511845">
    <w:abstractNumId w:val="29"/>
  </w:num>
  <w:num w:numId="6" w16cid:durableId="190998159">
    <w:abstractNumId w:val="26"/>
  </w:num>
  <w:num w:numId="7" w16cid:durableId="1316256743">
    <w:abstractNumId w:val="5"/>
  </w:num>
  <w:num w:numId="8" w16cid:durableId="1297175065">
    <w:abstractNumId w:val="9"/>
  </w:num>
  <w:num w:numId="9" w16cid:durableId="1355493123">
    <w:abstractNumId w:val="11"/>
  </w:num>
  <w:num w:numId="10" w16cid:durableId="1278415632">
    <w:abstractNumId w:val="27"/>
  </w:num>
  <w:num w:numId="11" w16cid:durableId="544221801">
    <w:abstractNumId w:val="19"/>
  </w:num>
  <w:num w:numId="12" w16cid:durableId="889263069">
    <w:abstractNumId w:val="4"/>
  </w:num>
  <w:num w:numId="13" w16cid:durableId="154106902">
    <w:abstractNumId w:val="21"/>
  </w:num>
  <w:num w:numId="14" w16cid:durableId="1177769483">
    <w:abstractNumId w:val="16"/>
  </w:num>
  <w:num w:numId="15" w16cid:durableId="891306913">
    <w:abstractNumId w:val="1"/>
  </w:num>
  <w:num w:numId="16" w16cid:durableId="1453093210">
    <w:abstractNumId w:val="10"/>
  </w:num>
  <w:num w:numId="17" w16cid:durableId="1831214599">
    <w:abstractNumId w:val="22"/>
  </w:num>
  <w:num w:numId="18" w16cid:durableId="1564098316">
    <w:abstractNumId w:val="17"/>
  </w:num>
  <w:num w:numId="19" w16cid:durableId="2134250432">
    <w:abstractNumId w:val="23"/>
  </w:num>
  <w:num w:numId="20" w16cid:durableId="1345864773">
    <w:abstractNumId w:val="6"/>
  </w:num>
  <w:num w:numId="21" w16cid:durableId="1933468619">
    <w:abstractNumId w:val="14"/>
  </w:num>
  <w:num w:numId="22" w16cid:durableId="1863008479">
    <w:abstractNumId w:val="15"/>
  </w:num>
  <w:num w:numId="23" w16cid:durableId="19320042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6263771">
    <w:abstractNumId w:val="7"/>
  </w:num>
  <w:num w:numId="25" w16cid:durableId="260722100">
    <w:abstractNumId w:val="12"/>
  </w:num>
  <w:num w:numId="26" w16cid:durableId="1124159370">
    <w:abstractNumId w:val="3"/>
  </w:num>
  <w:num w:numId="27" w16cid:durableId="1420373556">
    <w:abstractNumId w:val="18"/>
  </w:num>
  <w:num w:numId="28" w16cid:durableId="665473131">
    <w:abstractNumId w:val="25"/>
  </w:num>
  <w:num w:numId="29" w16cid:durableId="1296718815">
    <w:abstractNumId w:val="24"/>
  </w:num>
  <w:num w:numId="30" w16cid:durableId="2086147227">
    <w:abstractNumId w:val="13"/>
  </w:num>
  <w:num w:numId="31" w16cid:durableId="7178938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ACD"/>
    <w:rsid w:val="000044BF"/>
    <w:rsid w:val="000047A7"/>
    <w:rsid w:val="000205E5"/>
    <w:rsid w:val="0002356F"/>
    <w:rsid w:val="00026CC7"/>
    <w:rsid w:val="00040EE5"/>
    <w:rsid w:val="000431CA"/>
    <w:rsid w:val="00062479"/>
    <w:rsid w:val="00062792"/>
    <w:rsid w:val="0007064C"/>
    <w:rsid w:val="0008650E"/>
    <w:rsid w:val="000A6F66"/>
    <w:rsid w:val="000A752B"/>
    <w:rsid w:val="000C03B9"/>
    <w:rsid w:val="000D0A75"/>
    <w:rsid w:val="000D1B23"/>
    <w:rsid w:val="000F0986"/>
    <w:rsid w:val="000F1188"/>
    <w:rsid w:val="000F6E8A"/>
    <w:rsid w:val="001029D6"/>
    <w:rsid w:val="001158F2"/>
    <w:rsid w:val="00132533"/>
    <w:rsid w:val="00133900"/>
    <w:rsid w:val="00143A58"/>
    <w:rsid w:val="001527F8"/>
    <w:rsid w:val="00166FF4"/>
    <w:rsid w:val="00183290"/>
    <w:rsid w:val="00183842"/>
    <w:rsid w:val="00197AD1"/>
    <w:rsid w:val="001A217E"/>
    <w:rsid w:val="001A3A62"/>
    <w:rsid w:val="001B7176"/>
    <w:rsid w:val="001D331C"/>
    <w:rsid w:val="001D5A60"/>
    <w:rsid w:val="001E741B"/>
    <w:rsid w:val="001E7595"/>
    <w:rsid w:val="001F5985"/>
    <w:rsid w:val="001F7F2B"/>
    <w:rsid w:val="00221F73"/>
    <w:rsid w:val="0023447C"/>
    <w:rsid w:val="00240307"/>
    <w:rsid w:val="0024210A"/>
    <w:rsid w:val="00242EF1"/>
    <w:rsid w:val="00242F1A"/>
    <w:rsid w:val="00255518"/>
    <w:rsid w:val="00262158"/>
    <w:rsid w:val="00266C02"/>
    <w:rsid w:val="00275CF4"/>
    <w:rsid w:val="002879CB"/>
    <w:rsid w:val="00287FEB"/>
    <w:rsid w:val="0029487D"/>
    <w:rsid w:val="002959DA"/>
    <w:rsid w:val="002B16DD"/>
    <w:rsid w:val="002B5B70"/>
    <w:rsid w:val="002D0023"/>
    <w:rsid w:val="002E2E07"/>
    <w:rsid w:val="002F696E"/>
    <w:rsid w:val="00306041"/>
    <w:rsid w:val="00311149"/>
    <w:rsid w:val="00327318"/>
    <w:rsid w:val="00327EEB"/>
    <w:rsid w:val="00331DA6"/>
    <w:rsid w:val="00356B6E"/>
    <w:rsid w:val="00361DFD"/>
    <w:rsid w:val="00381777"/>
    <w:rsid w:val="003870A9"/>
    <w:rsid w:val="0039006E"/>
    <w:rsid w:val="00390102"/>
    <w:rsid w:val="003B15B7"/>
    <w:rsid w:val="003B1612"/>
    <w:rsid w:val="003B7332"/>
    <w:rsid w:val="003B74DB"/>
    <w:rsid w:val="003C7B63"/>
    <w:rsid w:val="003D1C23"/>
    <w:rsid w:val="003D39E2"/>
    <w:rsid w:val="003E684A"/>
    <w:rsid w:val="004008E0"/>
    <w:rsid w:val="00403814"/>
    <w:rsid w:val="00404636"/>
    <w:rsid w:val="00421D19"/>
    <w:rsid w:val="004250E2"/>
    <w:rsid w:val="00430666"/>
    <w:rsid w:val="00431DC3"/>
    <w:rsid w:val="004329DA"/>
    <w:rsid w:val="00443BCD"/>
    <w:rsid w:val="004455D1"/>
    <w:rsid w:val="00446884"/>
    <w:rsid w:val="00456E2B"/>
    <w:rsid w:val="00467A7D"/>
    <w:rsid w:val="00474E44"/>
    <w:rsid w:val="00487AE4"/>
    <w:rsid w:val="004A1563"/>
    <w:rsid w:val="004A2BEA"/>
    <w:rsid w:val="004A3B53"/>
    <w:rsid w:val="004B47E0"/>
    <w:rsid w:val="004B6D4F"/>
    <w:rsid w:val="004C1559"/>
    <w:rsid w:val="004D19DA"/>
    <w:rsid w:val="004E5DCC"/>
    <w:rsid w:val="004F17A4"/>
    <w:rsid w:val="004F2123"/>
    <w:rsid w:val="004F5494"/>
    <w:rsid w:val="004F68D6"/>
    <w:rsid w:val="00501945"/>
    <w:rsid w:val="00513DB5"/>
    <w:rsid w:val="00534CE0"/>
    <w:rsid w:val="00535595"/>
    <w:rsid w:val="005405A4"/>
    <w:rsid w:val="00544D73"/>
    <w:rsid w:val="00556FD4"/>
    <w:rsid w:val="005570FE"/>
    <w:rsid w:val="00557889"/>
    <w:rsid w:val="00565C55"/>
    <w:rsid w:val="005770AB"/>
    <w:rsid w:val="00580A1A"/>
    <w:rsid w:val="005A1294"/>
    <w:rsid w:val="005B2183"/>
    <w:rsid w:val="005B5ABD"/>
    <w:rsid w:val="005B63E5"/>
    <w:rsid w:val="005B7AC5"/>
    <w:rsid w:val="005C4C19"/>
    <w:rsid w:val="005E0C5A"/>
    <w:rsid w:val="005F697A"/>
    <w:rsid w:val="005F750B"/>
    <w:rsid w:val="0061607F"/>
    <w:rsid w:val="00627035"/>
    <w:rsid w:val="0063578A"/>
    <w:rsid w:val="0063585A"/>
    <w:rsid w:val="006459F0"/>
    <w:rsid w:val="00680AA8"/>
    <w:rsid w:val="00681682"/>
    <w:rsid w:val="006A29BA"/>
    <w:rsid w:val="006B23EC"/>
    <w:rsid w:val="006F057C"/>
    <w:rsid w:val="00700985"/>
    <w:rsid w:val="007126EE"/>
    <w:rsid w:val="00715E94"/>
    <w:rsid w:val="00720D71"/>
    <w:rsid w:val="00732FE8"/>
    <w:rsid w:val="00734CFE"/>
    <w:rsid w:val="00741CCF"/>
    <w:rsid w:val="007513C0"/>
    <w:rsid w:val="007518D6"/>
    <w:rsid w:val="00752D90"/>
    <w:rsid w:val="00755C34"/>
    <w:rsid w:val="00757740"/>
    <w:rsid w:val="00776C5B"/>
    <w:rsid w:val="00795D8D"/>
    <w:rsid w:val="007A5168"/>
    <w:rsid w:val="007A7B82"/>
    <w:rsid w:val="007B4893"/>
    <w:rsid w:val="007D1C17"/>
    <w:rsid w:val="007E2D89"/>
    <w:rsid w:val="007E726B"/>
    <w:rsid w:val="00813C0A"/>
    <w:rsid w:val="00816AD8"/>
    <w:rsid w:val="00826BC2"/>
    <w:rsid w:val="00851F47"/>
    <w:rsid w:val="008601B5"/>
    <w:rsid w:val="00892007"/>
    <w:rsid w:val="008A56A0"/>
    <w:rsid w:val="008B2761"/>
    <w:rsid w:val="008B4E92"/>
    <w:rsid w:val="008B71D7"/>
    <w:rsid w:val="008D6F62"/>
    <w:rsid w:val="008E20E8"/>
    <w:rsid w:val="008E24C3"/>
    <w:rsid w:val="008E57A9"/>
    <w:rsid w:val="00905CBD"/>
    <w:rsid w:val="00913643"/>
    <w:rsid w:val="00943162"/>
    <w:rsid w:val="00956D3D"/>
    <w:rsid w:val="00957EB6"/>
    <w:rsid w:val="0096296B"/>
    <w:rsid w:val="009764EE"/>
    <w:rsid w:val="0097676A"/>
    <w:rsid w:val="00995519"/>
    <w:rsid w:val="009A7BD9"/>
    <w:rsid w:val="009B2C35"/>
    <w:rsid w:val="009B79F3"/>
    <w:rsid w:val="009C1E14"/>
    <w:rsid w:val="009C1EBD"/>
    <w:rsid w:val="00A05942"/>
    <w:rsid w:val="00A137F0"/>
    <w:rsid w:val="00A15CAD"/>
    <w:rsid w:val="00A20D20"/>
    <w:rsid w:val="00A212F1"/>
    <w:rsid w:val="00A230D8"/>
    <w:rsid w:val="00A24D17"/>
    <w:rsid w:val="00A302BD"/>
    <w:rsid w:val="00A57261"/>
    <w:rsid w:val="00A6130C"/>
    <w:rsid w:val="00AA0482"/>
    <w:rsid w:val="00AB5526"/>
    <w:rsid w:val="00AD3DD4"/>
    <w:rsid w:val="00AD6D45"/>
    <w:rsid w:val="00AF29CE"/>
    <w:rsid w:val="00B07149"/>
    <w:rsid w:val="00B07A5C"/>
    <w:rsid w:val="00B16121"/>
    <w:rsid w:val="00B20FE9"/>
    <w:rsid w:val="00B2298E"/>
    <w:rsid w:val="00B301C2"/>
    <w:rsid w:val="00B37FE1"/>
    <w:rsid w:val="00B41E38"/>
    <w:rsid w:val="00B45881"/>
    <w:rsid w:val="00B45CEA"/>
    <w:rsid w:val="00B50A22"/>
    <w:rsid w:val="00B55A97"/>
    <w:rsid w:val="00B57454"/>
    <w:rsid w:val="00B62A18"/>
    <w:rsid w:val="00B707BF"/>
    <w:rsid w:val="00B76411"/>
    <w:rsid w:val="00B908BE"/>
    <w:rsid w:val="00B91F26"/>
    <w:rsid w:val="00B97B5C"/>
    <w:rsid w:val="00BA6F54"/>
    <w:rsid w:val="00BB36EB"/>
    <w:rsid w:val="00BC1FD2"/>
    <w:rsid w:val="00BC3589"/>
    <w:rsid w:val="00BD127A"/>
    <w:rsid w:val="00BD4442"/>
    <w:rsid w:val="00BD4722"/>
    <w:rsid w:val="00BE5ACD"/>
    <w:rsid w:val="00BF7246"/>
    <w:rsid w:val="00C11A11"/>
    <w:rsid w:val="00C13DC2"/>
    <w:rsid w:val="00C258FC"/>
    <w:rsid w:val="00C301CA"/>
    <w:rsid w:val="00C31135"/>
    <w:rsid w:val="00C47DA0"/>
    <w:rsid w:val="00C5789B"/>
    <w:rsid w:val="00C60B51"/>
    <w:rsid w:val="00C84272"/>
    <w:rsid w:val="00C94082"/>
    <w:rsid w:val="00CA5FB8"/>
    <w:rsid w:val="00CB0825"/>
    <w:rsid w:val="00CB10A6"/>
    <w:rsid w:val="00CC592C"/>
    <w:rsid w:val="00CC72A3"/>
    <w:rsid w:val="00CD5995"/>
    <w:rsid w:val="00CE7635"/>
    <w:rsid w:val="00D03531"/>
    <w:rsid w:val="00D059CE"/>
    <w:rsid w:val="00D13182"/>
    <w:rsid w:val="00D14797"/>
    <w:rsid w:val="00D17C34"/>
    <w:rsid w:val="00D237F1"/>
    <w:rsid w:val="00D32E90"/>
    <w:rsid w:val="00D37154"/>
    <w:rsid w:val="00D37E3C"/>
    <w:rsid w:val="00D40A7B"/>
    <w:rsid w:val="00D51772"/>
    <w:rsid w:val="00D54B9D"/>
    <w:rsid w:val="00D54E1C"/>
    <w:rsid w:val="00D94A5F"/>
    <w:rsid w:val="00DA0FD4"/>
    <w:rsid w:val="00DA3162"/>
    <w:rsid w:val="00DA56E7"/>
    <w:rsid w:val="00DB0EB3"/>
    <w:rsid w:val="00DB3FB2"/>
    <w:rsid w:val="00DE04CB"/>
    <w:rsid w:val="00DE3FB0"/>
    <w:rsid w:val="00DE4380"/>
    <w:rsid w:val="00DE69E8"/>
    <w:rsid w:val="00DF0000"/>
    <w:rsid w:val="00DF0404"/>
    <w:rsid w:val="00DF18EE"/>
    <w:rsid w:val="00DF2D90"/>
    <w:rsid w:val="00E201DA"/>
    <w:rsid w:val="00E25A7D"/>
    <w:rsid w:val="00E319F1"/>
    <w:rsid w:val="00E45AC1"/>
    <w:rsid w:val="00E50DBB"/>
    <w:rsid w:val="00E521F1"/>
    <w:rsid w:val="00E54944"/>
    <w:rsid w:val="00E56345"/>
    <w:rsid w:val="00E564D6"/>
    <w:rsid w:val="00E669D7"/>
    <w:rsid w:val="00E856A8"/>
    <w:rsid w:val="00EC75ED"/>
    <w:rsid w:val="00EE09E6"/>
    <w:rsid w:val="00EE1976"/>
    <w:rsid w:val="00EE3D67"/>
    <w:rsid w:val="00F02930"/>
    <w:rsid w:val="00F243E4"/>
    <w:rsid w:val="00F27B38"/>
    <w:rsid w:val="00F34C5B"/>
    <w:rsid w:val="00F3708E"/>
    <w:rsid w:val="00F5517F"/>
    <w:rsid w:val="00F60784"/>
    <w:rsid w:val="00F9724E"/>
    <w:rsid w:val="00FA2C78"/>
    <w:rsid w:val="00FB1F75"/>
    <w:rsid w:val="00FB77A8"/>
    <w:rsid w:val="00FE573A"/>
    <w:rsid w:val="00FF1999"/>
    <w:rsid w:val="799A5933"/>
    <w:rsid w:val="7A284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A7BA1E4"/>
  <w15:docId w15:val="{EA14A822-A903-4C3F-8526-00FA8DBAB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qFormat="1"/>
    <w:lsdException w:name="header" w:semiHidden="1" w:qFormat="1"/>
    <w:lsdException w:name="footer" w:semiHidden="1" w:qFormat="1"/>
    <w:lsdException w:name="index heading" w:semiHidden="1" w:qFormat="1"/>
    <w:lsdException w:name="caption" w:qFormat="1"/>
    <w:lsdException w:name="table of figures" w:semiHidden="1"/>
    <w:lsdException w:name="envelope address" w:semiHidden="1" w:qFormat="1"/>
    <w:lsdException w:name="envelope return" w:semiHidden="1" w:qFormat="1"/>
    <w:lsdException w:name="footnote reference" w:semiHidden="1" w:qFormat="1"/>
    <w:lsdException w:name="annotation reference" w:semiHidden="1" w:uiPriority="99" w:unhideWhenUsed="1" w:qFormat="1"/>
    <w:lsdException w:name="line number" w:semiHidden="1" w:uiPriority="99" w:unhideWhenUsed="1"/>
    <w:lsdException w:name="page number" w:semiHidden="1"/>
    <w:lsdException w:name="endnote reference" w:semiHidden="1" w:uiPriority="99" w:unhideWhenUsed="1"/>
    <w:lsdException w:name="endnote text" w:semiHidden="1" w:qFormat="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qFormat="1"/>
    <w:lsdException w:name="Signature" w:semiHidden="1"/>
    <w:lsdException w:name="Default Paragraph Font" w:semiHidden="1" w:uiPriority="1" w:unhideWhenUsed="1" w:qFormat="1"/>
    <w:lsdException w:name="Body Text" w:semiHidden="1" w:qFormat="1"/>
    <w:lsdException w:name="Body Text Indent" w:semiHidden="1" w:uiPriority="99" w:unhideWhenUsed="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lock Text" w:qFormat="1"/>
    <w:lsdException w:name="Hyperlink" w:uiPriority="99" w:qFormat="1"/>
    <w:lsdException w:name="FollowedHyperlink" w:uiPriority="99" w:qFormat="1"/>
    <w:lsdException w:name="Strong" w:uiPriority="22" w:qFormat="1"/>
    <w:lsdException w:name="Emphasis" w:uiPriority="20" w:qFormat="1"/>
    <w:lsdException w:name="Document Map" w:qFormat="1"/>
    <w:lsdException w:name="E-mail Signature" w:qFormat="1"/>
    <w:lsdException w:name="HTML Top of Form" w:semiHidden="1" w:uiPriority="99" w:unhideWhenUsed="1"/>
    <w:lsdException w:name="HTML Bottom of Form" w:semiHidden="1" w:uiPriority="99" w:unhideWhenUsed="1"/>
    <w:lsdException w:name="HTML Acronym" w:semiHidden="1" w:uiPriority="99" w:unhideWhenUsed="1"/>
    <w:lsdException w:name="HTML Address" w:qFormat="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qFormat="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iPriority="3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overflowPunct w:val="0"/>
      <w:autoSpaceDE w:val="0"/>
      <w:autoSpaceDN w:val="0"/>
      <w:adjustRightInd w:val="0"/>
      <w:jc w:val="both"/>
      <w:textAlignment w:val="baseline"/>
    </w:pPr>
    <w:rPr>
      <w:rFonts w:ascii="Times New Roman" w:eastAsia="Times New Roman" w:hAnsi="Times New Roman" w:cs="Times New Roman"/>
      <w:sz w:val="24"/>
    </w:rPr>
  </w:style>
  <w:style w:type="paragraph" w:styleId="Heading1">
    <w:name w:val="heading 1"/>
    <w:basedOn w:val="Normal"/>
    <w:next w:val="Normal"/>
    <w:link w:val="Heading1Char"/>
    <w:qFormat/>
    <w:pPr>
      <w:jc w:val="center"/>
      <w:outlineLvl w:val="0"/>
    </w:pPr>
    <w:rPr>
      <w:b/>
      <w:sz w:val="36"/>
    </w:rPr>
  </w:style>
  <w:style w:type="paragraph" w:styleId="Heading2">
    <w:name w:val="heading 2"/>
    <w:basedOn w:val="Normal"/>
    <w:next w:val="Normal"/>
    <w:link w:val="Heading2Char"/>
    <w:qFormat/>
    <w:pPr>
      <w:jc w:val="center"/>
      <w:outlineLvl w:val="1"/>
    </w:pPr>
    <w:rPr>
      <w:b/>
      <w:sz w:val="28"/>
    </w:rPr>
  </w:style>
  <w:style w:type="paragraph" w:styleId="Heading3">
    <w:name w:val="heading 3"/>
    <w:basedOn w:val="Normal"/>
    <w:next w:val="Normal"/>
    <w:link w:val="Heading3Char"/>
    <w:qFormat/>
    <w:pPr>
      <w:jc w:val="center"/>
      <w:outlineLvl w:val="2"/>
    </w:pPr>
    <w:rPr>
      <w:b/>
      <w:sz w:val="28"/>
    </w:rPr>
  </w:style>
  <w:style w:type="paragraph" w:styleId="Heading4">
    <w:name w:val="heading 4"/>
    <w:basedOn w:val="Sub-ClauseText"/>
    <w:next w:val="Sub-ClauseText"/>
    <w:link w:val="Heading4Char"/>
    <w:qFormat/>
    <w:pPr>
      <w:numPr>
        <w:ilvl w:val="3"/>
        <w:numId w:val="1"/>
      </w:numPr>
      <w:tabs>
        <w:tab w:val="left" w:pos="1901"/>
      </w:tabs>
      <w:outlineLvl w:val="3"/>
    </w:pPr>
  </w:style>
  <w:style w:type="paragraph" w:styleId="Heading5">
    <w:name w:val="heading 5"/>
    <w:basedOn w:val="Normal"/>
    <w:next w:val="Normal"/>
    <w:link w:val="Heading5Char"/>
    <w:qFormat/>
    <w:pPr>
      <w:keepNext/>
      <w:ind w:right="-72"/>
      <w:jc w:val="left"/>
      <w:outlineLvl w:val="4"/>
    </w:pPr>
    <w:rPr>
      <w:i/>
    </w:rPr>
  </w:style>
  <w:style w:type="paragraph" w:styleId="Heading6">
    <w:name w:val="heading 6"/>
    <w:basedOn w:val="Normal"/>
    <w:next w:val="Normal"/>
    <w:link w:val="Heading6Char"/>
    <w:qFormat/>
    <w:pPr>
      <w:keepNext/>
      <w:spacing w:after="200"/>
      <w:ind w:right="-72"/>
      <w:outlineLvl w:val="5"/>
    </w:pPr>
  </w:style>
  <w:style w:type="paragraph" w:styleId="Heading7">
    <w:name w:val="heading 7"/>
    <w:basedOn w:val="Normal"/>
    <w:next w:val="Normal"/>
    <w:link w:val="Heading7Char"/>
    <w:qFormat/>
    <w:pPr>
      <w:keepNext/>
      <w:tabs>
        <w:tab w:val="right" w:pos="9000"/>
      </w:tabs>
      <w:ind w:left="4320"/>
      <w:jc w:val="right"/>
      <w:outlineLvl w:val="6"/>
    </w:pPr>
    <w:rPr>
      <w:color w:val="FFFF00"/>
    </w:rPr>
  </w:style>
  <w:style w:type="paragraph" w:styleId="Heading8">
    <w:name w:val="heading 8"/>
    <w:basedOn w:val="Normal"/>
    <w:next w:val="Normal"/>
    <w:link w:val="Heading8Char"/>
    <w:qFormat/>
    <w:pPr>
      <w:spacing w:before="240" w:after="60"/>
      <w:outlineLvl w:val="7"/>
    </w:pPr>
    <w:rPr>
      <w:i/>
    </w:rPr>
  </w:style>
  <w:style w:type="paragraph" w:styleId="Heading9">
    <w:name w:val="heading 9"/>
    <w:basedOn w:val="Normal"/>
    <w:next w:val="Normal"/>
    <w:link w:val="Heading9Char"/>
    <w:qFormat/>
    <w:p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pPr>
      <w:suppressAutoHyphens w:val="0"/>
      <w:spacing w:before="120" w:after="120"/>
    </w:pPr>
    <w:rPr>
      <w:spacing w:val="-4"/>
    </w:rPr>
  </w:style>
  <w:style w:type="paragraph" w:styleId="BalloonText">
    <w:name w:val="Balloon Text"/>
    <w:basedOn w:val="Normal"/>
    <w:link w:val="BalloonTextChar"/>
    <w:qFormat/>
    <w:rPr>
      <w:rFonts w:ascii="Tahoma" w:hAnsi="Tahoma"/>
      <w:sz w:val="16"/>
    </w:rPr>
  </w:style>
  <w:style w:type="paragraph" w:styleId="BlockText">
    <w:name w:val="Block Text"/>
    <w:basedOn w:val="Normal"/>
    <w:qFormat/>
    <w:pPr>
      <w:tabs>
        <w:tab w:val="left" w:pos="540"/>
      </w:tabs>
      <w:spacing w:after="200"/>
      <w:ind w:left="540" w:right="-72" w:hanging="540"/>
    </w:pPr>
  </w:style>
  <w:style w:type="paragraph" w:styleId="BodyText">
    <w:name w:val="Body Text"/>
    <w:basedOn w:val="Normal"/>
    <w:link w:val="BodyTextChar"/>
    <w:semiHidden/>
    <w:qFormat/>
    <w:pPr>
      <w:jc w:val="center"/>
    </w:pPr>
    <w:rPr>
      <w:color w:val="FFFF00"/>
      <w:sz w:val="28"/>
    </w:rPr>
  </w:style>
  <w:style w:type="paragraph" w:styleId="BodyText2">
    <w:name w:val="Body Text 2"/>
    <w:basedOn w:val="Normal"/>
    <w:link w:val="BodyText2Char"/>
    <w:qFormat/>
    <w:pPr>
      <w:spacing w:before="120" w:after="120"/>
      <w:ind w:left="540"/>
      <w:jc w:val="left"/>
    </w:pPr>
  </w:style>
  <w:style w:type="paragraph" w:styleId="BodyText3">
    <w:name w:val="Body Text 3"/>
    <w:basedOn w:val="Normal"/>
    <w:link w:val="BodyText3Char"/>
    <w:qFormat/>
    <w:rPr>
      <w:i/>
    </w:rPr>
  </w:style>
  <w:style w:type="paragraph" w:styleId="BodyTextFirstIndent">
    <w:name w:val="Body Text First Indent"/>
    <w:basedOn w:val="BodyText"/>
    <w:link w:val="BodyTextFirstIndentChar"/>
    <w:qFormat/>
    <w:pPr>
      <w:spacing w:after="120"/>
      <w:ind w:firstLine="210"/>
      <w:jc w:val="both"/>
    </w:pPr>
    <w:rPr>
      <w:color w:val="auto"/>
      <w:sz w:val="24"/>
    </w:rPr>
  </w:style>
  <w:style w:type="paragraph" w:styleId="BodyTextIndent">
    <w:name w:val="Body Text Indent"/>
    <w:basedOn w:val="Normal"/>
    <w:link w:val="BodyTextIndentChar"/>
    <w:uiPriority w:val="99"/>
    <w:semiHidden/>
    <w:unhideWhenUsed/>
    <w:qFormat/>
    <w:pPr>
      <w:spacing w:after="120"/>
      <w:ind w:left="360"/>
    </w:pPr>
  </w:style>
  <w:style w:type="paragraph" w:styleId="BodyTextFirstIndent2">
    <w:name w:val="Body Text First Indent 2"/>
    <w:basedOn w:val="BodyText2"/>
    <w:link w:val="BodyTextFirstIndent2Char"/>
    <w:qFormat/>
    <w:pPr>
      <w:spacing w:before="0"/>
      <w:ind w:left="360" w:firstLine="210"/>
      <w:jc w:val="both"/>
    </w:pPr>
  </w:style>
  <w:style w:type="paragraph" w:styleId="BodyTextIndent2">
    <w:name w:val="Body Text Indent 2"/>
    <w:basedOn w:val="Normal"/>
    <w:link w:val="BodyTextIndent2Char"/>
    <w:qFormat/>
    <w:pPr>
      <w:tabs>
        <w:tab w:val="left" w:pos="720"/>
      </w:tabs>
      <w:suppressAutoHyphens w:val="0"/>
      <w:ind w:left="720" w:hanging="720"/>
      <w:jc w:val="left"/>
    </w:pPr>
  </w:style>
  <w:style w:type="paragraph" w:styleId="BodyTextIndent3">
    <w:name w:val="Body Text Indent 3"/>
    <w:basedOn w:val="Normal"/>
    <w:link w:val="BodyTextIndent3Char"/>
    <w:pPr>
      <w:tabs>
        <w:tab w:val="left" w:pos="540"/>
      </w:tabs>
      <w:spacing w:after="200"/>
      <w:ind w:left="540" w:hanging="540"/>
      <w:jc w:val="left"/>
    </w:pPr>
  </w:style>
  <w:style w:type="paragraph" w:styleId="Caption">
    <w:name w:val="caption"/>
    <w:basedOn w:val="Normal"/>
    <w:next w:val="Normal"/>
    <w:qFormat/>
    <w:rPr>
      <w:rFonts w:ascii="Courier New" w:hAnsi="Courier New"/>
    </w:rPr>
  </w:style>
  <w:style w:type="paragraph" w:styleId="Closing">
    <w:name w:val="Closing"/>
    <w:basedOn w:val="Normal"/>
    <w:link w:val="ClosingChar"/>
    <w:semiHidden/>
    <w:qFormat/>
    <w:pPr>
      <w:ind w:left="4320"/>
    </w:p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semiHidden/>
    <w:qFormat/>
    <w:rPr>
      <w:sz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Date">
    <w:name w:val="Date"/>
    <w:basedOn w:val="Normal"/>
    <w:next w:val="Normal"/>
    <w:link w:val="DateChar"/>
    <w:qFormat/>
  </w:style>
  <w:style w:type="paragraph" w:styleId="DocumentMap">
    <w:name w:val="Document Map"/>
    <w:basedOn w:val="Normal"/>
    <w:link w:val="DocumentMapChar"/>
    <w:qFormat/>
    <w:pPr>
      <w:shd w:val="clear" w:color="auto" w:fill="000080"/>
    </w:pPr>
    <w:rPr>
      <w:rFonts w:ascii="Tahoma" w:hAnsi="Tahoma"/>
    </w:rPr>
  </w:style>
  <w:style w:type="paragraph" w:styleId="E-mailSignature">
    <w:name w:val="E-mail Signature"/>
    <w:basedOn w:val="Normal"/>
    <w:link w:val="E-mailSignatureChar"/>
    <w:qFormat/>
  </w:style>
  <w:style w:type="paragraph" w:styleId="EndnoteText">
    <w:name w:val="endnote text"/>
    <w:basedOn w:val="Normal"/>
    <w:link w:val="EndnoteTextChar"/>
    <w:semiHidden/>
    <w:qFormat/>
    <w:rPr>
      <w:sz w:val="20"/>
    </w:rPr>
  </w:style>
  <w:style w:type="paragraph" w:styleId="EnvelopeAddress">
    <w:name w:val="envelope address"/>
    <w:basedOn w:val="Normal"/>
    <w:semiHidden/>
    <w:qFormat/>
    <w:pPr>
      <w:framePr w:w="7920" w:h="1980" w:hRule="exact" w:hSpace="180" w:wrap="auto" w:hAnchor="page" w:xAlign="center" w:yAlign="bottom"/>
      <w:ind w:left="2880"/>
    </w:pPr>
    <w:rPr>
      <w:rFonts w:ascii="Arial" w:hAnsi="Arial"/>
    </w:rPr>
  </w:style>
  <w:style w:type="paragraph" w:styleId="EnvelopeReturn">
    <w:name w:val="envelope return"/>
    <w:basedOn w:val="Normal"/>
    <w:semiHidden/>
    <w:qFormat/>
    <w:rPr>
      <w:rFonts w:ascii="Arial" w:hAnsi="Arial"/>
      <w:sz w:val="20"/>
    </w:rPr>
  </w:style>
  <w:style w:type="character" w:styleId="FollowedHyperlink">
    <w:name w:val="FollowedHyperlink"/>
    <w:uiPriority w:val="99"/>
    <w:qFormat/>
    <w:rPr>
      <w:color w:val="800080"/>
      <w:u w:val="single"/>
    </w:rPr>
  </w:style>
  <w:style w:type="paragraph" w:styleId="Footer">
    <w:name w:val="footer"/>
    <w:basedOn w:val="Normal"/>
    <w:link w:val="FooterChar"/>
    <w:semiHidden/>
    <w:qFormat/>
    <w:rPr>
      <w:sz w:val="20"/>
    </w:rPr>
  </w:style>
  <w:style w:type="character" w:styleId="FootnoteReference">
    <w:name w:val="footnote reference"/>
    <w:semiHidden/>
    <w:qFormat/>
    <w:rPr>
      <w:vertAlign w:val="superscript"/>
    </w:rPr>
  </w:style>
  <w:style w:type="paragraph" w:styleId="FootnoteText">
    <w:name w:val="footnote text"/>
    <w:basedOn w:val="Normal"/>
    <w:link w:val="FootnoteTextChar"/>
    <w:semiHidden/>
    <w:qFormat/>
    <w:pPr>
      <w:tabs>
        <w:tab w:val="left" w:pos="360"/>
      </w:tabs>
      <w:ind w:left="360" w:hanging="360"/>
      <w:jc w:val="left"/>
    </w:pPr>
    <w:rPr>
      <w:sz w:val="20"/>
    </w:rPr>
  </w:style>
  <w:style w:type="paragraph" w:styleId="Header">
    <w:name w:val="header"/>
    <w:basedOn w:val="Normal"/>
    <w:link w:val="HeaderChar"/>
    <w:semiHidden/>
    <w:qFormat/>
    <w:rPr>
      <w:sz w:val="20"/>
    </w:rPr>
  </w:style>
  <w:style w:type="paragraph" w:styleId="HTMLAddress">
    <w:name w:val="HTML Address"/>
    <w:basedOn w:val="Normal"/>
    <w:link w:val="HTMLAddressChar"/>
    <w:qFormat/>
    <w:rPr>
      <w:i/>
    </w:rPr>
  </w:style>
  <w:style w:type="paragraph" w:styleId="HTMLPreformatted">
    <w:name w:val="HTML Preformatted"/>
    <w:basedOn w:val="Normal"/>
    <w:link w:val="HTMLPreformattedChar"/>
    <w:qFormat/>
    <w:rPr>
      <w:rFonts w:ascii="Courier New" w:hAnsi="Courier New"/>
      <w:sz w:val="20"/>
    </w:rPr>
  </w:style>
  <w:style w:type="character" w:styleId="Hyperlink">
    <w:name w:val="Hyperlink"/>
    <w:uiPriority w:val="99"/>
    <w:qFormat/>
    <w:rPr>
      <w:color w:val="0000FF"/>
      <w:u w:val="single"/>
    </w:rPr>
  </w:style>
  <w:style w:type="paragraph" w:styleId="Index1">
    <w:name w:val="index 1"/>
    <w:basedOn w:val="Normal"/>
    <w:next w:val="Normal"/>
    <w:semiHidden/>
    <w:qFormat/>
    <w:pPr>
      <w:tabs>
        <w:tab w:val="left" w:leader="dot" w:pos="9000"/>
        <w:tab w:val="right" w:pos="9360"/>
      </w:tabs>
      <w:ind w:left="1440" w:right="720" w:hanging="1440"/>
    </w:pPr>
  </w:style>
  <w:style w:type="paragraph" w:styleId="Index2">
    <w:name w:val="index 2"/>
    <w:basedOn w:val="Normal"/>
    <w:next w:val="Normal"/>
    <w:semiHidden/>
    <w:qFormat/>
    <w:pPr>
      <w:tabs>
        <w:tab w:val="left" w:leader="dot" w:pos="9000"/>
        <w:tab w:val="right" w:pos="9360"/>
      </w:tabs>
      <w:ind w:left="1440" w:right="720" w:hanging="720"/>
    </w:pPr>
  </w:style>
  <w:style w:type="paragraph" w:styleId="Index3">
    <w:name w:val="index 3"/>
    <w:basedOn w:val="Normal"/>
    <w:next w:val="Normal"/>
    <w:semiHidden/>
    <w:qFormat/>
    <w:pPr>
      <w:ind w:left="720" w:hanging="240"/>
    </w:pPr>
  </w:style>
  <w:style w:type="paragraph" w:styleId="Index4">
    <w:name w:val="index 4"/>
    <w:basedOn w:val="Normal"/>
    <w:next w:val="Normal"/>
    <w:semiHidden/>
    <w:qFormat/>
    <w:pPr>
      <w:ind w:left="960" w:hanging="240"/>
    </w:pPr>
  </w:style>
  <w:style w:type="paragraph" w:styleId="Index5">
    <w:name w:val="index 5"/>
    <w:basedOn w:val="Normal"/>
    <w:next w:val="Normal"/>
    <w:semiHidden/>
    <w:qFormat/>
    <w:pPr>
      <w:ind w:left="1200" w:hanging="240"/>
    </w:pPr>
  </w:style>
  <w:style w:type="paragraph" w:styleId="Index6">
    <w:name w:val="index 6"/>
    <w:basedOn w:val="Normal"/>
    <w:next w:val="Normal"/>
    <w:semiHidden/>
    <w:qFormat/>
    <w:pPr>
      <w:ind w:left="1440" w:hanging="240"/>
    </w:pPr>
  </w:style>
  <w:style w:type="paragraph" w:styleId="Index7">
    <w:name w:val="index 7"/>
    <w:basedOn w:val="Normal"/>
    <w:next w:val="Normal"/>
    <w:semiHidden/>
    <w:qFormat/>
    <w:pPr>
      <w:ind w:left="1680" w:hanging="240"/>
    </w:pPr>
  </w:style>
  <w:style w:type="paragraph" w:styleId="Index8">
    <w:name w:val="index 8"/>
    <w:basedOn w:val="Normal"/>
    <w:next w:val="Normal"/>
    <w:semiHidden/>
    <w:qFormat/>
    <w:pPr>
      <w:ind w:left="1920" w:hanging="240"/>
    </w:pPr>
  </w:style>
  <w:style w:type="paragraph" w:styleId="Index9">
    <w:name w:val="index 9"/>
    <w:basedOn w:val="Normal"/>
    <w:next w:val="Normal"/>
    <w:semiHidden/>
    <w:qFormat/>
    <w:pPr>
      <w:ind w:left="2160" w:hanging="240"/>
    </w:pPr>
  </w:style>
  <w:style w:type="paragraph" w:styleId="IndexHeading">
    <w:name w:val="index heading"/>
    <w:basedOn w:val="Normal"/>
    <w:next w:val="Index1"/>
    <w:semiHidden/>
    <w:qFormat/>
    <w:rPr>
      <w:rFonts w:ascii="Arial" w:hAnsi="Arial"/>
      <w:b/>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semiHidden/>
    <w:pPr>
      <w:tabs>
        <w:tab w:val="left" w:pos="360"/>
      </w:tabs>
      <w:ind w:left="360" w:hanging="360"/>
    </w:pPr>
  </w:style>
  <w:style w:type="paragraph" w:styleId="ListBullet2">
    <w:name w:val="List Bullet 2"/>
    <w:basedOn w:val="Normal"/>
    <w:semiHidden/>
    <w:pPr>
      <w:tabs>
        <w:tab w:val="left" w:pos="720"/>
      </w:tabs>
      <w:ind w:left="720" w:hanging="360"/>
    </w:pPr>
  </w:style>
  <w:style w:type="paragraph" w:styleId="ListBullet3">
    <w:name w:val="List Bullet 3"/>
    <w:basedOn w:val="Normal"/>
    <w:semiHidden/>
    <w:pPr>
      <w:tabs>
        <w:tab w:val="left" w:pos="1080"/>
      </w:tabs>
      <w:ind w:left="1080" w:hanging="360"/>
    </w:pPr>
  </w:style>
  <w:style w:type="paragraph" w:styleId="ListBullet4">
    <w:name w:val="List Bullet 4"/>
    <w:basedOn w:val="Normal"/>
    <w:semiHidden/>
    <w:pPr>
      <w:tabs>
        <w:tab w:val="left" w:pos="1440"/>
      </w:tabs>
      <w:ind w:left="1440" w:hanging="360"/>
    </w:pPr>
  </w:style>
  <w:style w:type="paragraph" w:styleId="ListBullet5">
    <w:name w:val="List Bullet 5"/>
    <w:basedOn w:val="Normal"/>
    <w:semiHidden/>
    <w:pPr>
      <w:tabs>
        <w:tab w:val="left" w:pos="1800"/>
      </w:tabs>
      <w:ind w:left="1800" w:hanging="360"/>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tabs>
        <w:tab w:val="left" w:pos="360"/>
      </w:tabs>
      <w:ind w:left="360" w:hanging="360"/>
    </w:pPr>
  </w:style>
  <w:style w:type="paragraph" w:styleId="ListNumber2">
    <w:name w:val="List Number 2"/>
    <w:basedOn w:val="Normal"/>
    <w:semiHidden/>
    <w:pPr>
      <w:tabs>
        <w:tab w:val="left" w:pos="720"/>
      </w:tabs>
      <w:ind w:left="720" w:hanging="360"/>
    </w:pPr>
  </w:style>
  <w:style w:type="paragraph" w:styleId="ListNumber3">
    <w:name w:val="List Number 3"/>
    <w:basedOn w:val="Normal"/>
    <w:semiHidden/>
    <w:pPr>
      <w:tabs>
        <w:tab w:val="left" w:pos="1080"/>
      </w:tabs>
      <w:ind w:left="1080" w:hanging="360"/>
    </w:pPr>
  </w:style>
  <w:style w:type="paragraph" w:styleId="ListNumber4">
    <w:name w:val="List Number 4"/>
    <w:basedOn w:val="Normal"/>
    <w:semiHidden/>
    <w:pPr>
      <w:tabs>
        <w:tab w:val="left" w:pos="1440"/>
      </w:tabs>
      <w:ind w:left="1440" w:hanging="360"/>
    </w:pPr>
  </w:style>
  <w:style w:type="paragraph" w:styleId="ListNumber5">
    <w:name w:val="List Number 5"/>
    <w:basedOn w:val="Normal"/>
    <w:semiHidden/>
    <w:pPr>
      <w:tabs>
        <w:tab w:val="left" w:pos="1800"/>
      </w:tabs>
      <w:ind w:left="1800" w:hanging="360"/>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autoSpaceDN w:val="0"/>
      <w:adjustRightInd w:val="0"/>
      <w:jc w:val="both"/>
      <w:textAlignment w:val="baseline"/>
    </w:pPr>
    <w:rPr>
      <w:rFonts w:ascii="Courier New" w:eastAsia="Times New Roman" w:hAnsi="Courier New" w:cs="Times New Roman"/>
    </w:r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Web">
    <w:name w:val="Normal (Web)"/>
    <w:basedOn w:val="Normal"/>
    <w:pPr>
      <w:suppressAutoHyphens w:val="0"/>
      <w:spacing w:before="100" w:after="100"/>
      <w:jc w:val="left"/>
    </w:pPr>
    <w:rPr>
      <w:rFonts w:ascii="Arial Unicode MS" w:eastAsia="Arial Unicode MS"/>
    </w:rPr>
  </w:style>
  <w:style w:type="paragraph" w:styleId="NormalIndent">
    <w:name w:val="Normal Indent"/>
    <w:basedOn w:val="Normal"/>
    <w:semiHidden/>
    <w:pPr>
      <w:ind w:left="720"/>
    </w:pPr>
  </w:style>
  <w:style w:type="paragraph" w:styleId="NoteHeading">
    <w:name w:val="Note Heading"/>
    <w:basedOn w:val="Normal"/>
    <w:next w:val="Normal"/>
    <w:link w:val="NoteHeadingChar"/>
  </w:style>
  <w:style w:type="character" w:styleId="PageNumber">
    <w:name w:val="page number"/>
    <w:semiHidden/>
  </w:style>
  <w:style w:type="paragraph" w:styleId="PlainText">
    <w:name w:val="Plain Text"/>
    <w:basedOn w:val="Normal"/>
    <w:link w:val="PlainTextChar"/>
    <w:rPr>
      <w:rFonts w:ascii="Courier New" w:hAnsi="Courier New"/>
      <w:sz w:val="20"/>
    </w:rPr>
  </w:style>
  <w:style w:type="paragraph" w:styleId="Salutation">
    <w:name w:val="Salutation"/>
    <w:basedOn w:val="Normal"/>
    <w:next w:val="Normal"/>
    <w:link w:val="SalutationChar"/>
  </w:style>
  <w:style w:type="paragraph" w:styleId="Signature">
    <w:name w:val="Signature"/>
    <w:basedOn w:val="Normal"/>
    <w:link w:val="SignatureChar"/>
    <w:semiHidden/>
    <w:pPr>
      <w:ind w:left="4320"/>
    </w:pPr>
  </w:style>
  <w:style w:type="paragraph" w:styleId="Subtitle">
    <w:name w:val="Subtitle"/>
    <w:basedOn w:val="Normal"/>
    <w:link w:val="SubtitleChar"/>
    <w:qFormat/>
    <w:pPr>
      <w:suppressAutoHyphens w:val="0"/>
      <w:jc w:val="center"/>
    </w:pPr>
    <w:rPr>
      <w:b/>
      <w:sz w:val="44"/>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jc w:val="center"/>
    </w:pPr>
    <w:rPr>
      <w:b/>
      <w:sz w:val="48"/>
    </w:rPr>
  </w:style>
  <w:style w:type="paragraph" w:styleId="TOAHeading">
    <w:name w:val="toa heading"/>
    <w:basedOn w:val="Normal"/>
    <w:next w:val="Normal"/>
    <w:semiHidden/>
    <w:pPr>
      <w:tabs>
        <w:tab w:val="left" w:pos="9000"/>
        <w:tab w:val="right" w:pos="9360"/>
      </w:tabs>
    </w:pPr>
  </w:style>
  <w:style w:type="paragraph" w:styleId="TOC1">
    <w:name w:val="toc 1"/>
    <w:basedOn w:val="Normal"/>
    <w:next w:val="Normal"/>
    <w:semiHidden/>
    <w:pPr>
      <w:tabs>
        <w:tab w:val="right" w:leader="dot" w:pos="9000"/>
      </w:tabs>
      <w:spacing w:before="240"/>
      <w:ind w:left="720" w:right="720" w:hanging="720"/>
      <w:jc w:val="left"/>
    </w:pPr>
    <w:rPr>
      <w:rFonts w:ascii="Times New Roman Bold" w:hAnsi="Times New Roman Bold"/>
      <w:b/>
    </w:rPr>
  </w:style>
  <w:style w:type="paragraph" w:styleId="TOC2">
    <w:name w:val="toc 2"/>
    <w:basedOn w:val="Normal"/>
    <w:next w:val="Normal"/>
    <w:semiHidden/>
    <w:pPr>
      <w:tabs>
        <w:tab w:val="right" w:leader="dot" w:pos="9000"/>
      </w:tabs>
      <w:ind w:left="1440" w:right="720" w:hanging="720"/>
      <w:jc w:val="left"/>
    </w:pPr>
  </w:style>
  <w:style w:type="paragraph" w:styleId="TOC3">
    <w:name w:val="toc 3"/>
    <w:basedOn w:val="Normal"/>
    <w:next w:val="Normal"/>
    <w:semiHidden/>
    <w:pPr>
      <w:tabs>
        <w:tab w:val="right" w:leader="dot" w:pos="9000"/>
      </w:tabs>
      <w:ind w:left="2160" w:right="720" w:hanging="720"/>
      <w:jc w:val="left"/>
    </w:pPr>
    <w:rPr>
      <w:i/>
    </w:rPr>
  </w:style>
  <w:style w:type="paragraph" w:styleId="TOC4">
    <w:name w:val="toc 4"/>
    <w:basedOn w:val="Normal"/>
    <w:next w:val="Normal"/>
    <w:semiHidden/>
    <w:pPr>
      <w:tabs>
        <w:tab w:val="left" w:pos="8640"/>
        <w:tab w:val="right" w:pos="9000"/>
      </w:tabs>
      <w:ind w:left="2880" w:right="720" w:hanging="720"/>
    </w:pPr>
    <w:rPr>
      <w:spacing w:val="-3"/>
    </w:rPr>
  </w:style>
  <w:style w:type="paragraph" w:styleId="TOC5">
    <w:name w:val="toc 5"/>
    <w:basedOn w:val="Normal"/>
    <w:next w:val="Normal"/>
    <w:semiHidden/>
    <w:pPr>
      <w:tabs>
        <w:tab w:val="left" w:pos="8640"/>
        <w:tab w:val="right" w:pos="9000"/>
      </w:tabs>
      <w:ind w:left="3600" w:right="720" w:hanging="720"/>
    </w:pPr>
    <w:rPr>
      <w:spacing w:val="-3"/>
    </w:rPr>
  </w:style>
  <w:style w:type="paragraph" w:styleId="TOC6">
    <w:name w:val="toc 6"/>
    <w:basedOn w:val="Normal"/>
    <w:next w:val="Normal"/>
    <w:semiHidden/>
    <w:pPr>
      <w:tabs>
        <w:tab w:val="left" w:pos="8640"/>
        <w:tab w:val="right" w:pos="9000"/>
      </w:tabs>
      <w:ind w:left="720" w:hanging="720"/>
    </w:pPr>
  </w:style>
  <w:style w:type="paragraph" w:styleId="TOC7">
    <w:name w:val="toc 7"/>
    <w:basedOn w:val="Normal"/>
    <w:next w:val="Normal"/>
    <w:semiHidden/>
    <w:pPr>
      <w:ind w:left="720" w:hanging="720"/>
    </w:pPr>
  </w:style>
  <w:style w:type="paragraph" w:styleId="TOC8">
    <w:name w:val="toc 8"/>
    <w:basedOn w:val="Normal"/>
    <w:next w:val="Normal"/>
    <w:semiHidden/>
    <w:pPr>
      <w:tabs>
        <w:tab w:val="left" w:pos="8640"/>
        <w:tab w:val="right" w:pos="9000"/>
      </w:tabs>
      <w:ind w:left="720" w:hanging="720"/>
    </w:pPr>
  </w:style>
  <w:style w:type="paragraph" w:styleId="TOC9">
    <w:name w:val="toc 9"/>
    <w:basedOn w:val="Normal"/>
    <w:next w:val="Normal"/>
    <w:semiHidden/>
    <w:pPr>
      <w:tabs>
        <w:tab w:val="left" w:leader="dot" w:pos="8640"/>
        <w:tab w:val="right" w:pos="9000"/>
      </w:tabs>
      <w:ind w:left="720" w:hanging="720"/>
    </w:pPr>
  </w:style>
  <w:style w:type="character" w:customStyle="1" w:styleId="Heading1Char">
    <w:name w:val="Heading 1 Char"/>
    <w:basedOn w:val="DefaultParagraphFont"/>
    <w:link w:val="Heading1"/>
    <w:rPr>
      <w:rFonts w:ascii="Times New Roman" w:eastAsia="Times New Roman" w:hAnsi="Times New Roman" w:cs="Times New Roman"/>
      <w:b/>
      <w:sz w:val="36"/>
      <w:szCs w:val="20"/>
    </w:rPr>
  </w:style>
  <w:style w:type="character" w:customStyle="1" w:styleId="Heading2Char">
    <w:name w:val="Heading 2 Char"/>
    <w:basedOn w:val="DefaultParagraphFont"/>
    <w:link w:val="Heading2"/>
    <w:rPr>
      <w:rFonts w:ascii="Times New Roman" w:eastAsia="Times New Roman" w:hAnsi="Times New Roman" w:cs="Times New Roman"/>
      <w:b/>
      <w:sz w:val="28"/>
      <w:szCs w:val="20"/>
    </w:rPr>
  </w:style>
  <w:style w:type="character" w:customStyle="1" w:styleId="Heading3Char">
    <w:name w:val="Heading 3 Char"/>
    <w:basedOn w:val="DefaultParagraphFont"/>
    <w:link w:val="Heading3"/>
    <w:rPr>
      <w:rFonts w:ascii="Times New Roman" w:eastAsia="Times New Roman" w:hAnsi="Times New Roman" w:cs="Times New Roman"/>
      <w:b/>
      <w:sz w:val="28"/>
      <w:szCs w:val="20"/>
    </w:rPr>
  </w:style>
  <w:style w:type="character" w:customStyle="1" w:styleId="Heading4Char">
    <w:name w:val="Heading 4 Char"/>
    <w:basedOn w:val="DefaultParagraphFont"/>
    <w:link w:val="Heading4"/>
    <w:rPr>
      <w:rFonts w:ascii="Times New Roman" w:eastAsia="Times New Roman" w:hAnsi="Times New Roman" w:cs="Times New Roman"/>
      <w:spacing w:val="-4"/>
      <w:sz w:val="24"/>
      <w:szCs w:val="20"/>
    </w:rPr>
  </w:style>
  <w:style w:type="character" w:customStyle="1" w:styleId="Heading5Char">
    <w:name w:val="Heading 5 Char"/>
    <w:basedOn w:val="DefaultParagraphFont"/>
    <w:link w:val="Heading5"/>
    <w:rPr>
      <w:rFonts w:ascii="Times New Roman" w:eastAsia="Times New Roman" w:hAnsi="Times New Roman" w:cs="Times New Roman"/>
      <w:i/>
      <w:sz w:val="24"/>
      <w:szCs w:val="20"/>
    </w:rPr>
  </w:style>
  <w:style w:type="character" w:customStyle="1" w:styleId="Heading6Char">
    <w:name w:val="Heading 6 Char"/>
    <w:basedOn w:val="DefaultParagraphFont"/>
    <w:link w:val="Heading6"/>
    <w:rPr>
      <w:rFonts w:ascii="Times New Roman" w:eastAsia="Times New Roman" w:hAnsi="Times New Roman" w:cs="Times New Roman"/>
      <w:sz w:val="24"/>
      <w:szCs w:val="20"/>
    </w:rPr>
  </w:style>
  <w:style w:type="character" w:customStyle="1" w:styleId="Heading7Char">
    <w:name w:val="Heading 7 Char"/>
    <w:basedOn w:val="DefaultParagraphFont"/>
    <w:link w:val="Heading7"/>
    <w:rPr>
      <w:rFonts w:ascii="Times New Roman" w:eastAsia="Times New Roman" w:hAnsi="Times New Roman" w:cs="Times New Roman"/>
      <w:color w:val="FFFF00"/>
      <w:sz w:val="24"/>
      <w:szCs w:val="20"/>
    </w:rPr>
  </w:style>
  <w:style w:type="character" w:customStyle="1" w:styleId="Heading8Char">
    <w:name w:val="Heading 8 Char"/>
    <w:basedOn w:val="DefaultParagraphFont"/>
    <w:link w:val="Heading8"/>
    <w:rPr>
      <w:rFonts w:ascii="Times New Roman" w:eastAsia="Times New Roman" w:hAnsi="Times New Roman" w:cs="Times New Roman"/>
      <w:i/>
      <w:sz w:val="24"/>
      <w:szCs w:val="20"/>
    </w:rPr>
  </w:style>
  <w:style w:type="character" w:customStyle="1" w:styleId="Heading9Char">
    <w:name w:val="Heading 9 Char"/>
    <w:basedOn w:val="DefaultParagraphFont"/>
    <w:link w:val="Heading9"/>
    <w:rPr>
      <w:rFonts w:ascii="Arial" w:eastAsia="Times New Roman" w:hAnsi="Arial" w:cs="Times New Roman"/>
      <w:szCs w:val="20"/>
    </w:rPr>
  </w:style>
  <w:style w:type="character" w:customStyle="1" w:styleId="EquationCaption">
    <w:name w:val="_Equation Caption"/>
  </w:style>
  <w:style w:type="character" w:customStyle="1" w:styleId="TechInit">
    <w:name w:val="Tech Init"/>
    <w:rPr>
      <w:rFonts w:ascii="Times New Roman" w:hAnsi="Times New Roman"/>
      <w:sz w:val="20"/>
      <w:lang w:val="en-US"/>
    </w:rPr>
  </w:style>
  <w:style w:type="character" w:customStyle="1" w:styleId="Technical1">
    <w:name w:val="Technical 1"/>
    <w:rPr>
      <w:rFonts w:ascii="Times New Roman" w:hAnsi="Times New Roman"/>
      <w:sz w:val="20"/>
      <w:lang w:val="en-US"/>
    </w:rPr>
  </w:style>
  <w:style w:type="character" w:customStyle="1" w:styleId="Technical2">
    <w:name w:val="Technical 2"/>
    <w:rPr>
      <w:rFonts w:ascii="Times New Roman" w:hAnsi="Times New Roman"/>
      <w:sz w:val="20"/>
      <w:lang w:val="en-US"/>
    </w:rPr>
  </w:style>
  <w:style w:type="character" w:customStyle="1" w:styleId="Technical3">
    <w:name w:val="Technical 3"/>
    <w:rPr>
      <w:rFonts w:ascii="Times New Roman" w:hAnsi="Times New Roman"/>
      <w:sz w:val="20"/>
      <w:lang w:val="en-US"/>
    </w:rPr>
  </w:style>
  <w:style w:type="paragraph" w:customStyle="1" w:styleId="Technical4">
    <w:name w:val="Technical 4"/>
    <w:pPr>
      <w:tabs>
        <w:tab w:val="left" w:pos="-720"/>
      </w:tabs>
      <w:suppressAutoHyphens/>
      <w:overflowPunct w:val="0"/>
      <w:autoSpaceDE w:val="0"/>
      <w:autoSpaceDN w:val="0"/>
      <w:adjustRightInd w:val="0"/>
      <w:textAlignment w:val="baseline"/>
    </w:pPr>
    <w:rPr>
      <w:rFonts w:ascii="Times New Roman" w:eastAsia="Times New Roman" w:hAnsi="Times New Roman" w:cs="Times New Roman"/>
      <w:b/>
    </w:rPr>
  </w:style>
  <w:style w:type="paragraph" w:customStyle="1" w:styleId="Technical5">
    <w:name w:val="Technical 5"/>
    <w:pPr>
      <w:tabs>
        <w:tab w:val="left" w:pos="-720"/>
      </w:tabs>
      <w:suppressAutoHyphens/>
      <w:overflowPunct w:val="0"/>
      <w:autoSpaceDE w:val="0"/>
      <w:autoSpaceDN w:val="0"/>
      <w:adjustRightInd w:val="0"/>
      <w:ind w:firstLine="720"/>
      <w:textAlignment w:val="baseline"/>
    </w:pPr>
    <w:rPr>
      <w:rFonts w:ascii="Times New Roman" w:eastAsia="Times New Roman" w:hAnsi="Times New Roman" w:cs="Times New Roman"/>
      <w:b/>
    </w:rPr>
  </w:style>
  <w:style w:type="paragraph" w:customStyle="1" w:styleId="Technical6">
    <w:name w:val="Technical 6"/>
    <w:pPr>
      <w:tabs>
        <w:tab w:val="left" w:pos="-720"/>
      </w:tabs>
      <w:suppressAutoHyphens/>
      <w:overflowPunct w:val="0"/>
      <w:autoSpaceDE w:val="0"/>
      <w:autoSpaceDN w:val="0"/>
      <w:adjustRightInd w:val="0"/>
      <w:ind w:firstLine="720"/>
      <w:textAlignment w:val="baseline"/>
    </w:pPr>
    <w:rPr>
      <w:rFonts w:ascii="Times New Roman" w:eastAsia="Times New Roman" w:hAnsi="Times New Roman" w:cs="Times New Roman"/>
      <w:b/>
    </w:rPr>
  </w:style>
  <w:style w:type="paragraph" w:customStyle="1" w:styleId="Technical7">
    <w:name w:val="Technical 7"/>
    <w:pPr>
      <w:tabs>
        <w:tab w:val="left" w:pos="-720"/>
      </w:tabs>
      <w:suppressAutoHyphens/>
      <w:overflowPunct w:val="0"/>
      <w:autoSpaceDE w:val="0"/>
      <w:autoSpaceDN w:val="0"/>
      <w:adjustRightInd w:val="0"/>
      <w:ind w:firstLine="720"/>
      <w:textAlignment w:val="baseline"/>
    </w:pPr>
    <w:rPr>
      <w:rFonts w:ascii="Times New Roman" w:eastAsia="Times New Roman" w:hAnsi="Times New Roman" w:cs="Times New Roman"/>
      <w:b/>
    </w:rPr>
  </w:style>
  <w:style w:type="paragraph" w:customStyle="1" w:styleId="Technical8">
    <w:name w:val="Technical 8"/>
    <w:pPr>
      <w:tabs>
        <w:tab w:val="left" w:pos="-720"/>
      </w:tabs>
      <w:suppressAutoHyphens/>
      <w:overflowPunct w:val="0"/>
      <w:autoSpaceDE w:val="0"/>
      <w:autoSpaceDN w:val="0"/>
      <w:adjustRightInd w:val="0"/>
      <w:ind w:firstLine="720"/>
      <w:textAlignment w:val="baseline"/>
    </w:pPr>
    <w:rPr>
      <w:rFonts w:ascii="Times New Roman" w:eastAsia="Times New Roman" w:hAnsi="Times New Roman" w:cs="Times New Roman"/>
      <w:b/>
    </w:rPr>
  </w:style>
  <w:style w:type="character" w:customStyle="1" w:styleId="DocInit">
    <w:name w:val="Doc Init"/>
  </w:style>
  <w:style w:type="paragraph" w:customStyle="1" w:styleId="Document1">
    <w:name w:val="Document 1"/>
    <w:pPr>
      <w:keepNext/>
      <w:keepLines/>
      <w:tabs>
        <w:tab w:val="left" w:pos="-720"/>
      </w:tabs>
      <w:suppressAutoHyphens/>
      <w:overflowPunct w:val="0"/>
      <w:autoSpaceDE w:val="0"/>
      <w:autoSpaceDN w:val="0"/>
      <w:adjustRightInd w:val="0"/>
      <w:textAlignment w:val="baseline"/>
    </w:pPr>
    <w:rPr>
      <w:rFonts w:ascii="Times New Roman" w:eastAsia="Times New Roman" w:hAnsi="Times New Roman" w:cs="Times New Roman"/>
    </w:rPr>
  </w:style>
  <w:style w:type="character" w:customStyle="1" w:styleId="Document2">
    <w:name w:val="Document 2"/>
    <w:rPr>
      <w:rFonts w:ascii="Times New Roman" w:hAnsi="Times New Roman"/>
      <w:sz w:val="20"/>
      <w:lang w:val="en-US"/>
    </w:rPr>
  </w:style>
  <w:style w:type="character" w:customStyle="1" w:styleId="Document3">
    <w:name w:val="Document 3"/>
    <w:rPr>
      <w:rFonts w:ascii="Times New Roman" w:hAnsi="Times New Roman"/>
      <w:sz w:val="20"/>
      <w:lang w:val="en-US"/>
    </w:rPr>
  </w:style>
  <w:style w:type="character" w:customStyle="1" w:styleId="Document4">
    <w:name w:val="Document 4"/>
    <w:rPr>
      <w:b/>
      <w:i/>
      <w:sz w:val="20"/>
    </w:rPr>
  </w:style>
  <w:style w:type="character" w:customStyle="1" w:styleId="Document5">
    <w:name w:val="Document 5"/>
  </w:style>
  <w:style w:type="character" w:customStyle="1" w:styleId="Document6">
    <w:name w:val="Document 6"/>
  </w:style>
  <w:style w:type="character" w:customStyle="1" w:styleId="Document7">
    <w:name w:val="Document 7"/>
  </w:style>
  <w:style w:type="character" w:customStyle="1" w:styleId="Document8">
    <w:name w:val="Document 8"/>
  </w:style>
  <w:style w:type="paragraph" w:customStyle="1" w:styleId="Pleading">
    <w:name w:val="Pleading"/>
    <w:pPr>
      <w:tabs>
        <w:tab w:val="left" w:pos="-720"/>
      </w:tabs>
      <w:suppressAutoHyphens/>
      <w:overflowPunct w:val="0"/>
      <w:autoSpaceDE w:val="0"/>
      <w:autoSpaceDN w:val="0"/>
      <w:adjustRightInd w:val="0"/>
      <w:spacing w:line="240" w:lineRule="exact"/>
      <w:textAlignment w:val="baseline"/>
    </w:pPr>
    <w:rPr>
      <w:rFonts w:ascii="Times New Roman" w:eastAsia="Times New Roman" w:hAnsi="Times New Roman" w:cs="Times New Roman"/>
    </w:rPr>
  </w:style>
  <w:style w:type="character" w:customStyle="1" w:styleId="AHead">
    <w:name w:val="A Head"/>
    <w:rPr>
      <w:rFonts w:ascii="Times New Roman" w:hAnsi="Times New Roman"/>
      <w:sz w:val="20"/>
      <w:lang w:val="en-US"/>
    </w:rPr>
  </w:style>
  <w:style w:type="paragraph" w:customStyle="1" w:styleId="BHead">
    <w:name w:val="B Head"/>
    <w:pPr>
      <w:tabs>
        <w:tab w:val="left" w:pos="-720"/>
      </w:tabs>
      <w:suppressAutoHyphens/>
      <w:overflowPunct w:val="0"/>
      <w:autoSpaceDE w:val="0"/>
      <w:autoSpaceDN w:val="0"/>
      <w:adjustRightInd w:val="0"/>
      <w:textAlignment w:val="baseline"/>
    </w:pPr>
    <w:rPr>
      <w:rFonts w:ascii="Times New Roman" w:eastAsia="Times New Roman" w:hAnsi="Times New Roman" w:cs="Times New Roman"/>
    </w:rPr>
  </w:style>
  <w:style w:type="paragraph" w:customStyle="1" w:styleId="CHead">
    <w:name w:val="C Head"/>
    <w:pPr>
      <w:tabs>
        <w:tab w:val="left" w:pos="-720"/>
      </w:tabs>
      <w:suppressAutoHyphens/>
      <w:overflowPunct w:val="0"/>
      <w:autoSpaceDE w:val="0"/>
      <w:autoSpaceDN w:val="0"/>
      <w:adjustRightInd w:val="0"/>
      <w:textAlignment w:val="baseline"/>
    </w:pPr>
    <w:rPr>
      <w:rFonts w:ascii="Times New Roman" w:eastAsia="Times New Roman" w:hAnsi="Times New Roman" w:cs="Times New Roman"/>
    </w:rPr>
  </w:style>
  <w:style w:type="paragraph" w:customStyle="1" w:styleId="SecNoHe">
    <w:name w:val="Sec No. &amp; He"/>
    <w:pPr>
      <w:tabs>
        <w:tab w:val="left" w:pos="-720"/>
      </w:tabs>
      <w:suppressAutoHyphens/>
      <w:overflowPunct w:val="0"/>
      <w:autoSpaceDE w:val="0"/>
      <w:autoSpaceDN w:val="0"/>
      <w:adjustRightInd w:val="0"/>
      <w:textAlignment w:val="baseline"/>
    </w:pPr>
    <w:rPr>
      <w:rFonts w:ascii="Times New Roman" w:eastAsia="Times New Roman" w:hAnsi="Times New Roman" w:cs="Times New Roman"/>
    </w:rPr>
  </w:style>
  <w:style w:type="character" w:customStyle="1" w:styleId="DefaultPara">
    <w:name w:val="Default Para"/>
    <w:rPr>
      <w:rFonts w:ascii="CG Times" w:hAnsi="CG Times"/>
      <w:b/>
      <w:i/>
      <w:sz w:val="24"/>
      <w:lang w:val="en-US"/>
    </w:rPr>
  </w:style>
  <w:style w:type="paragraph" w:customStyle="1" w:styleId="RightPar1">
    <w:name w:val="Right Par[1]"/>
    <w:qFormat/>
    <w:pPr>
      <w:tabs>
        <w:tab w:val="left" w:pos="-720"/>
        <w:tab w:val="left" w:pos="0"/>
        <w:tab w:val="decimal" w:pos="720"/>
      </w:tabs>
      <w:suppressAutoHyphens/>
      <w:overflowPunct w:val="0"/>
      <w:autoSpaceDE w:val="0"/>
      <w:autoSpaceDN w:val="0"/>
      <w:adjustRightInd w:val="0"/>
      <w:ind w:firstLine="720"/>
      <w:textAlignment w:val="baseline"/>
    </w:pPr>
    <w:rPr>
      <w:rFonts w:ascii="CG Times" w:eastAsia="Times New Roman" w:hAnsi="CG Times" w:cs="Times New Roman"/>
      <w:b/>
      <w:i/>
      <w:sz w:val="24"/>
    </w:rPr>
  </w:style>
  <w:style w:type="paragraph" w:customStyle="1" w:styleId="RightPar2">
    <w:name w:val="Right Par[2]"/>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eastAsia="Times New Roman" w:hAnsi="CG Times" w:cs="Times New Roman"/>
      <w:b/>
      <w:i/>
      <w:sz w:val="24"/>
    </w:rPr>
  </w:style>
  <w:style w:type="paragraph" w:customStyle="1" w:styleId="RightPar3">
    <w:name w:val="Right Par[3]"/>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eastAsia="Times New Roman" w:hAnsi="CG Times" w:cs="Times New Roman"/>
      <w:b/>
      <w:i/>
      <w:sz w:val="24"/>
    </w:rPr>
  </w:style>
  <w:style w:type="paragraph" w:customStyle="1" w:styleId="RightPar4">
    <w:name w:val="Right Par[4]"/>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eastAsia="Times New Roman" w:hAnsi="CG Times" w:cs="Times New Roman"/>
      <w:b/>
      <w:i/>
      <w:sz w:val="24"/>
    </w:rPr>
  </w:style>
  <w:style w:type="paragraph" w:customStyle="1" w:styleId="RightPar5">
    <w:name w:val="Right Par[5]"/>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eastAsia="Times New Roman" w:hAnsi="CG Times" w:cs="Times New Roman"/>
      <w:b/>
      <w:i/>
      <w:sz w:val="24"/>
    </w:rPr>
  </w:style>
  <w:style w:type="paragraph" w:customStyle="1" w:styleId="RightPar6">
    <w:name w:val="Right Par[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eastAsia="Times New Roman" w:hAnsi="CG Times" w:cs="Times New Roman"/>
      <w:b/>
      <w:i/>
      <w:sz w:val="24"/>
    </w:rPr>
  </w:style>
  <w:style w:type="paragraph" w:customStyle="1" w:styleId="RightPar7">
    <w:name w:val="Right Par[7]"/>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eastAsia="Times New Roman" w:hAnsi="CG Times" w:cs="Times New Roman"/>
      <w:b/>
      <w:i/>
      <w:sz w:val="24"/>
    </w:rPr>
  </w:style>
  <w:style w:type="paragraph" w:customStyle="1" w:styleId="RightPar8">
    <w:name w:val="Right Par[8]"/>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eastAsia="Times New Roman" w:hAnsi="CG Times" w:cs="Times New Roman"/>
      <w:b/>
      <w:i/>
      <w:sz w:val="24"/>
    </w:rPr>
  </w:style>
  <w:style w:type="character" w:customStyle="1" w:styleId="Bibliogrphy">
    <w:name w:val="Bibliogrphy"/>
  </w:style>
  <w:style w:type="character" w:customStyle="1" w:styleId="BulletList">
    <w:name w:val="Bullet List"/>
  </w:style>
  <w:style w:type="character" w:customStyle="1" w:styleId="HeaderChar">
    <w:name w:val="Header Char"/>
    <w:basedOn w:val="DefaultParagraphFont"/>
    <w:link w:val="Header"/>
    <w:semiHidden/>
    <w:rPr>
      <w:rFonts w:ascii="Times New Roman" w:eastAsia="Times New Roman" w:hAnsi="Times New Roman" w:cs="Times New Roman"/>
      <w:sz w:val="20"/>
      <w:szCs w:val="20"/>
    </w:rPr>
  </w:style>
  <w:style w:type="character" w:customStyle="1" w:styleId="FooterChar">
    <w:name w:val="Footer Char"/>
    <w:basedOn w:val="DefaultParagraphFont"/>
    <w:link w:val="Footer"/>
    <w:semiHidden/>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rPr>
  </w:style>
  <w:style w:type="paragraph" w:customStyle="1" w:styleId="Head21">
    <w:name w:val="Head 2.1"/>
    <w:basedOn w:val="Normal"/>
    <w:pPr>
      <w:jc w:val="center"/>
    </w:pPr>
    <w:rPr>
      <w:b/>
      <w:sz w:val="28"/>
    </w:rPr>
  </w:style>
  <w:style w:type="paragraph" w:customStyle="1" w:styleId="Head22">
    <w:name w:val="Head 2.2"/>
    <w:basedOn w:val="Normal"/>
    <w:pPr>
      <w:tabs>
        <w:tab w:val="left" w:pos="360"/>
      </w:tabs>
      <w:ind w:left="360" w:hanging="360"/>
      <w:jc w:val="left"/>
    </w:pPr>
    <w:rPr>
      <w:b/>
    </w:rPr>
  </w:style>
  <w:style w:type="paragraph" w:customStyle="1" w:styleId="Head41">
    <w:name w:val="Head 4.1"/>
    <w:basedOn w:val="Normal"/>
    <w:pPr>
      <w:jc w:val="center"/>
    </w:pPr>
    <w:rPr>
      <w:b/>
      <w:sz w:val="28"/>
    </w:rPr>
  </w:style>
  <w:style w:type="paragraph" w:customStyle="1" w:styleId="Head42">
    <w:name w:val="Head 4.2"/>
    <w:basedOn w:val="Normal"/>
    <w:pPr>
      <w:tabs>
        <w:tab w:val="left" w:pos="360"/>
      </w:tabs>
      <w:ind w:left="360" w:hanging="360"/>
      <w:jc w:val="left"/>
    </w:pPr>
    <w:rPr>
      <w:b/>
    </w:rPr>
  </w:style>
  <w:style w:type="character" w:customStyle="1" w:styleId="TitleChar">
    <w:name w:val="Title Char"/>
    <w:basedOn w:val="DefaultParagraphFont"/>
    <w:link w:val="Title"/>
    <w:rPr>
      <w:rFonts w:ascii="Times New Roman" w:eastAsia="Times New Roman" w:hAnsi="Times New Roman" w:cs="Times New Roman"/>
      <w:b/>
      <w:sz w:val="48"/>
      <w:szCs w:val="20"/>
    </w:rPr>
  </w:style>
  <w:style w:type="paragraph" w:customStyle="1" w:styleId="BankNormal">
    <w:name w:val="BankNormal"/>
    <w:basedOn w:val="Normal"/>
    <w:pPr>
      <w:suppressAutoHyphens w:val="0"/>
      <w:spacing w:after="240"/>
      <w:jc w:val="left"/>
    </w:pPr>
  </w:style>
  <w:style w:type="character" w:customStyle="1" w:styleId="BodyTextChar">
    <w:name w:val="Body Text Char"/>
    <w:basedOn w:val="DefaultParagraphFont"/>
    <w:link w:val="BodyText"/>
    <w:semiHidden/>
    <w:rPr>
      <w:rFonts w:ascii="Times New Roman" w:eastAsia="Times New Roman" w:hAnsi="Times New Roman" w:cs="Times New Roman"/>
      <w:color w:val="FFFF00"/>
      <w:sz w:val="28"/>
      <w:szCs w:val="20"/>
    </w:r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customStyle="1" w:styleId="SectionVHeader">
    <w:name w:val="Section V. Header"/>
    <w:basedOn w:val="Normal"/>
    <w:pPr>
      <w:suppressAutoHyphens w:val="0"/>
      <w:jc w:val="center"/>
    </w:pPr>
    <w:rPr>
      <w:b/>
      <w:sz w:val="36"/>
    </w:rPr>
  </w:style>
  <w:style w:type="paragraph" w:customStyle="1" w:styleId="Outline">
    <w:name w:val="Outline"/>
    <w:basedOn w:val="Normal"/>
    <w:pPr>
      <w:suppressAutoHyphens w:val="0"/>
      <w:spacing w:before="240"/>
      <w:jc w:val="left"/>
    </w:pPr>
    <w:rPr>
      <w:kern w:val="28"/>
    </w:rPr>
  </w:style>
  <w:style w:type="paragraph" w:customStyle="1" w:styleId="Outline1">
    <w:name w:val="Outline1"/>
    <w:basedOn w:val="Outline"/>
    <w:next w:val="Outline2"/>
    <w:pPr>
      <w:keepNext/>
      <w:tabs>
        <w:tab w:val="left" w:pos="360"/>
      </w:tabs>
      <w:ind w:left="360" w:hanging="360"/>
    </w:pPr>
  </w:style>
  <w:style w:type="paragraph" w:customStyle="1" w:styleId="Outline2">
    <w:name w:val="Outline2"/>
    <w:basedOn w:val="Normal"/>
    <w:pPr>
      <w:tabs>
        <w:tab w:val="left" w:pos="864"/>
      </w:tabs>
      <w:suppressAutoHyphens w:val="0"/>
      <w:spacing w:before="240"/>
      <w:ind w:left="864" w:hanging="504"/>
      <w:jc w:val="left"/>
    </w:pPr>
    <w:rPr>
      <w:kern w:val="28"/>
    </w:rPr>
  </w:style>
  <w:style w:type="paragraph" w:customStyle="1" w:styleId="Outline3">
    <w:name w:val="Outline3"/>
    <w:basedOn w:val="Normal"/>
    <w:pPr>
      <w:tabs>
        <w:tab w:val="left" w:pos="1368"/>
      </w:tabs>
      <w:suppressAutoHyphens w:val="0"/>
      <w:spacing w:before="240"/>
      <w:ind w:left="1368" w:hanging="504"/>
      <w:jc w:val="left"/>
    </w:pPr>
    <w:rPr>
      <w:kern w:val="28"/>
    </w:rPr>
  </w:style>
  <w:style w:type="character" w:customStyle="1" w:styleId="SubtitleChar">
    <w:name w:val="Subtitle Char"/>
    <w:basedOn w:val="DefaultParagraphFont"/>
    <w:link w:val="Subtitle"/>
    <w:rPr>
      <w:rFonts w:ascii="Times New Roman" w:eastAsia="Times New Roman" w:hAnsi="Times New Roman" w:cs="Times New Roman"/>
      <w:b/>
      <w:sz w:val="44"/>
      <w:szCs w:val="20"/>
    </w:rPr>
  </w:style>
  <w:style w:type="character" w:customStyle="1" w:styleId="BodyTextIndent2Char">
    <w:name w:val="Body Text Indent 2 Char"/>
    <w:basedOn w:val="DefaultParagraphFont"/>
    <w:link w:val="BodyTextIndent2"/>
    <w:qFormat/>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24"/>
      <w:szCs w:val="20"/>
    </w:rPr>
  </w:style>
  <w:style w:type="character" w:customStyle="1" w:styleId="BodyText3Char">
    <w:name w:val="Body Text 3 Char"/>
    <w:basedOn w:val="DefaultParagraphFont"/>
    <w:link w:val="BodyText3"/>
    <w:rPr>
      <w:rFonts w:ascii="Times New Roman" w:eastAsia="Times New Roman" w:hAnsi="Times New Roman" w:cs="Times New Roman"/>
      <w:i/>
      <w:sz w:val="24"/>
      <w:szCs w:val="20"/>
    </w:rPr>
  </w:style>
  <w:style w:type="character" w:customStyle="1" w:styleId="BodyTextFirstIndentChar">
    <w:name w:val="Body Text First Indent Char"/>
    <w:basedOn w:val="BodyTextChar"/>
    <w:link w:val="BodyTextFirstIndent"/>
    <w:rPr>
      <w:rFonts w:ascii="Times New Roman" w:eastAsia="Times New Roman" w:hAnsi="Times New Roman" w:cs="Times New Roman"/>
      <w:color w:val="FFFF00"/>
      <w:sz w:val="24"/>
      <w:szCs w:val="20"/>
    </w:rPr>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sz w:val="24"/>
      <w:szCs w:val="20"/>
    </w:r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rPr>
  </w:style>
  <w:style w:type="character" w:customStyle="1" w:styleId="ClosingChar">
    <w:name w:val="Closing Char"/>
    <w:basedOn w:val="DefaultParagraphFont"/>
    <w:link w:val="Closing"/>
    <w:semiHidden/>
    <w:qFormat/>
    <w:rPr>
      <w:rFonts w:ascii="Times New Roman" w:eastAsia="Times New Roman" w:hAnsi="Times New Roman" w:cs="Times New Roman"/>
      <w:sz w:val="24"/>
      <w:szCs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rPr>
  </w:style>
  <w:style w:type="character" w:customStyle="1" w:styleId="DateChar">
    <w:name w:val="Date Char"/>
    <w:basedOn w:val="DefaultParagraphFont"/>
    <w:link w:val="Date"/>
    <w:rPr>
      <w:rFonts w:ascii="Times New Roman" w:eastAsia="Times New Roman" w:hAnsi="Times New Roman" w:cs="Times New Roman"/>
      <w:sz w:val="24"/>
      <w:szCs w:val="20"/>
    </w:rPr>
  </w:style>
  <w:style w:type="character" w:customStyle="1" w:styleId="DocumentMapChar">
    <w:name w:val="Document Map Char"/>
    <w:basedOn w:val="DefaultParagraphFont"/>
    <w:link w:val="DocumentMap"/>
    <w:rPr>
      <w:rFonts w:ascii="Tahoma" w:eastAsia="Times New Roman" w:hAnsi="Tahoma" w:cs="Times New Roman"/>
      <w:sz w:val="24"/>
      <w:szCs w:val="20"/>
      <w:shd w:val="clear" w:color="auto" w:fill="000080"/>
    </w:rPr>
  </w:style>
  <w:style w:type="character" w:customStyle="1" w:styleId="E-mailSignatureChar">
    <w:name w:val="E-mail Signature Char"/>
    <w:basedOn w:val="DefaultParagraphFont"/>
    <w:link w:val="E-mailSignature"/>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rPr>
  </w:style>
  <w:style w:type="character" w:customStyle="1" w:styleId="HTMLAddressChar">
    <w:name w:val="HTML Address Char"/>
    <w:basedOn w:val="DefaultParagraphFont"/>
    <w:link w:val="HTMLAddress"/>
    <w:rPr>
      <w:rFonts w:ascii="Times New Roman" w:eastAsia="Times New Roman" w:hAnsi="Times New Roman" w:cs="Times New Roman"/>
      <w:i/>
      <w:sz w:val="24"/>
      <w:szCs w:val="20"/>
    </w:rPr>
  </w:style>
  <w:style w:type="character" w:customStyle="1" w:styleId="HTMLPreformattedChar">
    <w:name w:val="HTML Preformatted Char"/>
    <w:basedOn w:val="DefaultParagraphFont"/>
    <w:link w:val="HTMLPreformatted"/>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rPr>
  </w:style>
  <w:style w:type="character" w:customStyle="1" w:styleId="MessageHeaderChar">
    <w:name w:val="Message Header Char"/>
    <w:basedOn w:val="DefaultParagraphFont"/>
    <w:link w:val="MessageHeader"/>
    <w:semiHidden/>
    <w:rPr>
      <w:rFonts w:ascii="Arial" w:eastAsia="Times New Roman" w:hAnsi="Arial" w:cs="Times New Roman"/>
      <w:sz w:val="24"/>
      <w:szCs w:val="20"/>
      <w:shd w:val="pct20" w:color="auto" w:fill="auto"/>
    </w:rPr>
  </w:style>
  <w:style w:type="character" w:customStyle="1" w:styleId="NoteHeadingChar">
    <w:name w:val="Note Heading Char"/>
    <w:basedOn w:val="DefaultParagraphFont"/>
    <w:link w:val="NoteHeading"/>
    <w:rPr>
      <w:rFonts w:ascii="Times New Roman" w:eastAsia="Times New Roman" w:hAnsi="Times New Roman" w:cs="Times New Roman"/>
      <w:sz w:val="24"/>
      <w:szCs w:val="20"/>
    </w:rPr>
  </w:style>
  <w:style w:type="character" w:customStyle="1" w:styleId="PlainTextChar">
    <w:name w:val="Plain Text Char"/>
    <w:basedOn w:val="DefaultParagraphFont"/>
    <w:link w:val="PlainText"/>
    <w:rPr>
      <w:rFonts w:ascii="Courier New" w:eastAsia="Times New Roman" w:hAnsi="Courier New" w:cs="Times New Roman"/>
      <w:sz w:val="20"/>
      <w:szCs w:val="20"/>
    </w:rPr>
  </w:style>
  <w:style w:type="character" w:customStyle="1" w:styleId="SalutationChar">
    <w:name w:val="Salutation Char"/>
    <w:basedOn w:val="DefaultParagraphFont"/>
    <w:link w:val="Salutation"/>
    <w:rPr>
      <w:rFonts w:ascii="Times New Roman" w:eastAsia="Times New Roman" w:hAnsi="Times New Roman" w:cs="Times New Roman"/>
      <w:sz w:val="24"/>
      <w:szCs w:val="20"/>
    </w:rPr>
  </w:style>
  <w:style w:type="character" w:customStyle="1" w:styleId="SignatureChar">
    <w:name w:val="Signature Char"/>
    <w:basedOn w:val="DefaultParagraphFont"/>
    <w:link w:val="Signature"/>
    <w:semiHidden/>
    <w:rPr>
      <w:rFonts w:ascii="Times New Roman" w:eastAsia="Times New Roman" w:hAnsi="Times New Roman" w:cs="Times New Roman"/>
      <w:sz w:val="24"/>
      <w:szCs w:val="20"/>
    </w:rPr>
  </w:style>
  <w:style w:type="character" w:customStyle="1" w:styleId="BalloonTextChar">
    <w:name w:val="Balloon Text Char"/>
    <w:basedOn w:val="DefaultParagraphFont"/>
    <w:link w:val="BalloonText"/>
    <w:rPr>
      <w:rFonts w:ascii="Tahoma" w:eastAsia="Times New Roman" w:hAnsi="Tahoma" w:cs="Times New Roman"/>
      <w:sz w:val="16"/>
      <w:szCs w:val="20"/>
    </w:rPr>
  </w:style>
  <w:style w:type="paragraph" w:customStyle="1" w:styleId="Default">
    <w:name w:val="Default"/>
    <w:pPr>
      <w:autoSpaceDE w:val="0"/>
      <w:autoSpaceDN w:val="0"/>
      <w:adjustRightInd w:val="0"/>
    </w:pPr>
    <w:rPr>
      <w:rFonts w:ascii="Calibri" w:eastAsia="Times New Roman" w:hAnsi="Calibri" w:cs="Calibri"/>
      <w:color w:val="000000"/>
      <w:sz w:val="24"/>
      <w:szCs w:val="24"/>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ListParagraph">
    <w:name w:val="List Paragraph"/>
    <w:basedOn w:val="Normal"/>
    <w:uiPriority w:val="34"/>
    <w:qFormat/>
    <w:pPr>
      <w:suppressAutoHyphens w:val="0"/>
      <w:overflowPunct/>
      <w:autoSpaceDE/>
      <w:autoSpaceDN/>
      <w:adjustRightInd/>
      <w:ind w:left="720"/>
      <w:contextualSpacing/>
      <w:jc w:val="left"/>
      <w:textAlignment w:val="auto"/>
    </w:pPr>
    <w:rPr>
      <w:szCs w:val="24"/>
    </w:rPr>
  </w:style>
  <w:style w:type="character" w:customStyle="1" w:styleId="font01">
    <w:name w:val="font01"/>
    <w:basedOn w:val="DefaultParagraphFont"/>
    <w:rPr>
      <w:rFonts w:ascii="Calibri" w:hAnsi="Calibri" w:cs="Calibri" w:hint="default"/>
      <w:color w:val="000000"/>
      <w:sz w:val="22"/>
      <w:szCs w:val="22"/>
      <w:u w:val="none"/>
    </w:rPr>
  </w:style>
  <w:style w:type="paragraph" w:customStyle="1" w:styleId="msonormal0">
    <w:name w:val="msonormal"/>
    <w:basedOn w:val="Normal"/>
    <w:rsid w:val="00F3708E"/>
    <w:pPr>
      <w:suppressAutoHyphens w:val="0"/>
      <w:overflowPunct/>
      <w:autoSpaceDE/>
      <w:autoSpaceDN/>
      <w:adjustRightInd/>
      <w:spacing w:before="100" w:beforeAutospacing="1" w:after="100" w:afterAutospacing="1"/>
      <w:jc w:val="left"/>
      <w:textAlignment w:val="auto"/>
    </w:pPr>
    <w:rPr>
      <w:szCs w:val="24"/>
    </w:rPr>
  </w:style>
  <w:style w:type="paragraph" w:customStyle="1" w:styleId="font5">
    <w:name w:val="font5"/>
    <w:basedOn w:val="Normal"/>
    <w:rsid w:val="00F3708E"/>
    <w:pPr>
      <w:suppressAutoHyphens w:val="0"/>
      <w:overflowPunct/>
      <w:autoSpaceDE/>
      <w:autoSpaceDN/>
      <w:adjustRightInd/>
      <w:spacing w:before="100" w:beforeAutospacing="1" w:after="100" w:afterAutospacing="1"/>
      <w:jc w:val="left"/>
      <w:textAlignment w:val="auto"/>
    </w:pPr>
    <w:rPr>
      <w:rFonts w:ascii="Calibri" w:hAnsi="Calibri" w:cs="Calibri"/>
      <w:sz w:val="22"/>
      <w:szCs w:val="22"/>
    </w:rPr>
  </w:style>
  <w:style w:type="paragraph" w:customStyle="1" w:styleId="font6">
    <w:name w:val="font6"/>
    <w:basedOn w:val="Normal"/>
    <w:rsid w:val="00F3708E"/>
    <w:pPr>
      <w:suppressAutoHyphens w:val="0"/>
      <w:overflowPunct/>
      <w:autoSpaceDE/>
      <w:autoSpaceDN/>
      <w:adjustRightInd/>
      <w:spacing w:before="100" w:beforeAutospacing="1" w:after="100" w:afterAutospacing="1"/>
      <w:jc w:val="left"/>
      <w:textAlignment w:val="auto"/>
    </w:pPr>
    <w:rPr>
      <w:rFonts w:ascii="Calibri" w:hAnsi="Calibri" w:cs="Calibri"/>
      <w:sz w:val="22"/>
      <w:szCs w:val="22"/>
    </w:rPr>
  </w:style>
  <w:style w:type="paragraph" w:customStyle="1" w:styleId="font7">
    <w:name w:val="font7"/>
    <w:basedOn w:val="Normal"/>
    <w:rsid w:val="00F3708E"/>
    <w:pPr>
      <w:suppressAutoHyphens w:val="0"/>
      <w:overflowPunct/>
      <w:autoSpaceDE/>
      <w:autoSpaceDN/>
      <w:adjustRightInd/>
      <w:spacing w:before="100" w:beforeAutospacing="1" w:after="100" w:afterAutospacing="1"/>
      <w:jc w:val="left"/>
      <w:textAlignment w:val="auto"/>
    </w:pPr>
    <w:rPr>
      <w:rFonts w:ascii="Calibri" w:hAnsi="Calibri" w:cs="Calibri"/>
      <w:sz w:val="25"/>
      <w:szCs w:val="25"/>
    </w:rPr>
  </w:style>
  <w:style w:type="paragraph" w:customStyle="1" w:styleId="font8">
    <w:name w:val="font8"/>
    <w:basedOn w:val="Normal"/>
    <w:rsid w:val="00F3708E"/>
    <w:pPr>
      <w:suppressAutoHyphens w:val="0"/>
      <w:overflowPunct/>
      <w:autoSpaceDE/>
      <w:autoSpaceDN/>
      <w:adjustRightInd/>
      <w:spacing w:before="100" w:beforeAutospacing="1" w:after="100" w:afterAutospacing="1"/>
      <w:jc w:val="left"/>
      <w:textAlignment w:val="auto"/>
    </w:pPr>
    <w:rPr>
      <w:rFonts w:ascii="Calibri" w:hAnsi="Calibri" w:cs="Calibri"/>
      <w:sz w:val="22"/>
      <w:szCs w:val="22"/>
    </w:rPr>
  </w:style>
  <w:style w:type="paragraph" w:customStyle="1" w:styleId="font9">
    <w:name w:val="font9"/>
    <w:basedOn w:val="Normal"/>
    <w:rsid w:val="00F3708E"/>
    <w:pPr>
      <w:suppressAutoHyphens w:val="0"/>
      <w:overflowPunct/>
      <w:autoSpaceDE/>
      <w:autoSpaceDN/>
      <w:adjustRightInd/>
      <w:spacing w:before="100" w:beforeAutospacing="1" w:after="100" w:afterAutospacing="1"/>
      <w:jc w:val="left"/>
      <w:textAlignment w:val="auto"/>
    </w:pPr>
    <w:rPr>
      <w:rFonts w:ascii="Calibri" w:hAnsi="Calibri" w:cs="Calibri"/>
      <w:sz w:val="29"/>
      <w:szCs w:val="29"/>
    </w:rPr>
  </w:style>
  <w:style w:type="paragraph" w:customStyle="1" w:styleId="font10">
    <w:name w:val="font10"/>
    <w:basedOn w:val="Normal"/>
    <w:rsid w:val="00F3708E"/>
    <w:pPr>
      <w:suppressAutoHyphens w:val="0"/>
      <w:overflowPunct/>
      <w:autoSpaceDE/>
      <w:autoSpaceDN/>
      <w:adjustRightInd/>
      <w:spacing w:before="100" w:beforeAutospacing="1" w:after="100" w:afterAutospacing="1"/>
      <w:jc w:val="left"/>
      <w:textAlignment w:val="auto"/>
    </w:pPr>
    <w:rPr>
      <w:rFonts w:ascii="Calibri" w:hAnsi="Calibri" w:cs="Calibri"/>
      <w:szCs w:val="24"/>
    </w:rPr>
  </w:style>
  <w:style w:type="paragraph" w:customStyle="1" w:styleId="font11">
    <w:name w:val="font11"/>
    <w:basedOn w:val="Normal"/>
    <w:rsid w:val="00F3708E"/>
    <w:pPr>
      <w:suppressAutoHyphens w:val="0"/>
      <w:overflowPunct/>
      <w:autoSpaceDE/>
      <w:autoSpaceDN/>
      <w:adjustRightInd/>
      <w:spacing w:before="100" w:beforeAutospacing="1" w:after="100" w:afterAutospacing="1"/>
      <w:jc w:val="left"/>
      <w:textAlignment w:val="auto"/>
    </w:pPr>
    <w:rPr>
      <w:rFonts w:ascii="Calibri" w:hAnsi="Calibri" w:cs="Calibri"/>
      <w:sz w:val="20"/>
    </w:rPr>
  </w:style>
  <w:style w:type="paragraph" w:customStyle="1" w:styleId="xl65">
    <w:name w:val="xl65"/>
    <w:basedOn w:val="Normal"/>
    <w:rsid w:val="00F3708E"/>
    <w:pPr>
      <w:suppressAutoHyphens w:val="0"/>
      <w:overflowPunct/>
      <w:autoSpaceDE/>
      <w:autoSpaceDN/>
      <w:adjustRightInd/>
      <w:spacing w:before="100" w:beforeAutospacing="1" w:after="100" w:afterAutospacing="1"/>
      <w:jc w:val="left"/>
      <w:textAlignment w:val="auto"/>
    </w:pPr>
    <w:rPr>
      <w:b/>
      <w:bCs/>
      <w:szCs w:val="24"/>
    </w:rPr>
  </w:style>
  <w:style w:type="paragraph" w:customStyle="1" w:styleId="xl66">
    <w:name w:val="xl66"/>
    <w:basedOn w:val="Normal"/>
    <w:rsid w:val="00F3708E"/>
    <w:pPr>
      <w:suppressAutoHyphens w:val="0"/>
      <w:overflowPunct/>
      <w:autoSpaceDE/>
      <w:autoSpaceDN/>
      <w:adjustRightInd/>
      <w:spacing w:before="100" w:beforeAutospacing="1" w:after="100" w:afterAutospacing="1"/>
      <w:jc w:val="left"/>
      <w:textAlignment w:val="auto"/>
    </w:pPr>
    <w:rPr>
      <w:b/>
      <w:bCs/>
      <w:szCs w:val="24"/>
    </w:rPr>
  </w:style>
  <w:style w:type="paragraph" w:customStyle="1" w:styleId="xl67">
    <w:name w:val="xl67"/>
    <w:basedOn w:val="Normal"/>
    <w:rsid w:val="00F3708E"/>
    <w:pPr>
      <w:suppressAutoHyphens w:val="0"/>
      <w:overflowPunct/>
      <w:autoSpaceDE/>
      <w:autoSpaceDN/>
      <w:adjustRightInd/>
      <w:spacing w:before="100" w:beforeAutospacing="1" w:after="100" w:afterAutospacing="1"/>
      <w:jc w:val="center"/>
      <w:textAlignment w:val="auto"/>
    </w:pPr>
    <w:rPr>
      <w:b/>
      <w:bCs/>
      <w:szCs w:val="24"/>
    </w:rPr>
  </w:style>
  <w:style w:type="paragraph" w:customStyle="1" w:styleId="xl68">
    <w:name w:val="xl68"/>
    <w:basedOn w:val="Normal"/>
    <w:rsid w:val="00F3708E"/>
    <w:pPr>
      <w:suppressAutoHyphens w:val="0"/>
      <w:overflowPunct/>
      <w:autoSpaceDE/>
      <w:autoSpaceDN/>
      <w:adjustRightInd/>
      <w:spacing w:before="100" w:beforeAutospacing="1" w:after="100" w:afterAutospacing="1"/>
      <w:jc w:val="right"/>
      <w:textAlignment w:val="auto"/>
    </w:pPr>
    <w:rPr>
      <w:b/>
      <w:bCs/>
      <w:szCs w:val="24"/>
    </w:rPr>
  </w:style>
  <w:style w:type="paragraph" w:customStyle="1" w:styleId="xl69">
    <w:name w:val="xl69"/>
    <w:basedOn w:val="Normal"/>
    <w:rsid w:val="00F3708E"/>
    <w:pPr>
      <w:suppressAutoHyphens w:val="0"/>
      <w:overflowPunct/>
      <w:autoSpaceDE/>
      <w:autoSpaceDN/>
      <w:adjustRightInd/>
      <w:spacing w:before="100" w:beforeAutospacing="1" w:after="100" w:afterAutospacing="1"/>
      <w:jc w:val="left"/>
      <w:textAlignment w:val="auto"/>
    </w:pPr>
    <w:rPr>
      <w:szCs w:val="24"/>
    </w:rPr>
  </w:style>
  <w:style w:type="paragraph" w:customStyle="1" w:styleId="xl70">
    <w:name w:val="xl70"/>
    <w:basedOn w:val="Normal"/>
    <w:rsid w:val="00F3708E"/>
    <w:pPr>
      <w:suppressAutoHyphens w:val="0"/>
      <w:overflowPunct/>
      <w:autoSpaceDE/>
      <w:autoSpaceDN/>
      <w:adjustRightInd/>
      <w:spacing w:before="100" w:beforeAutospacing="1" w:after="100" w:afterAutospacing="1"/>
      <w:jc w:val="left"/>
      <w:textAlignment w:val="auto"/>
    </w:pPr>
    <w:rPr>
      <w:szCs w:val="24"/>
    </w:rPr>
  </w:style>
  <w:style w:type="paragraph" w:customStyle="1" w:styleId="xl71">
    <w:name w:val="xl71"/>
    <w:basedOn w:val="Normal"/>
    <w:rsid w:val="00F3708E"/>
    <w:pPr>
      <w:suppressAutoHyphens w:val="0"/>
      <w:overflowPunct/>
      <w:autoSpaceDE/>
      <w:autoSpaceDN/>
      <w:adjustRightInd/>
      <w:spacing w:before="100" w:beforeAutospacing="1" w:after="100" w:afterAutospacing="1"/>
      <w:jc w:val="center"/>
      <w:textAlignment w:val="top"/>
    </w:pPr>
    <w:rPr>
      <w:szCs w:val="24"/>
    </w:rPr>
  </w:style>
  <w:style w:type="paragraph" w:customStyle="1" w:styleId="xl72">
    <w:name w:val="xl72"/>
    <w:basedOn w:val="Normal"/>
    <w:rsid w:val="00F3708E"/>
    <w:pPr>
      <w:suppressAutoHyphens w:val="0"/>
      <w:overflowPunct/>
      <w:autoSpaceDE/>
      <w:autoSpaceDN/>
      <w:adjustRightInd/>
      <w:spacing w:before="100" w:beforeAutospacing="1" w:after="100" w:afterAutospacing="1"/>
      <w:jc w:val="left"/>
      <w:textAlignment w:val="auto"/>
    </w:pPr>
    <w:rPr>
      <w:szCs w:val="24"/>
    </w:rPr>
  </w:style>
  <w:style w:type="paragraph" w:customStyle="1" w:styleId="xl73">
    <w:name w:val="xl73"/>
    <w:basedOn w:val="Normal"/>
    <w:rsid w:val="00F3708E"/>
    <w:pPr>
      <w:suppressAutoHyphens w:val="0"/>
      <w:overflowPunct/>
      <w:autoSpaceDE/>
      <w:autoSpaceDN/>
      <w:adjustRightInd/>
      <w:spacing w:before="100" w:beforeAutospacing="1" w:after="100" w:afterAutospacing="1"/>
      <w:jc w:val="left"/>
      <w:textAlignment w:val="auto"/>
    </w:pPr>
    <w:rPr>
      <w:szCs w:val="24"/>
    </w:rPr>
  </w:style>
  <w:style w:type="paragraph" w:customStyle="1" w:styleId="xl74">
    <w:name w:val="xl74"/>
    <w:basedOn w:val="Normal"/>
    <w:rsid w:val="00F3708E"/>
    <w:pPr>
      <w:suppressAutoHyphens w:val="0"/>
      <w:overflowPunct/>
      <w:autoSpaceDE/>
      <w:autoSpaceDN/>
      <w:adjustRightInd/>
      <w:spacing w:before="100" w:beforeAutospacing="1" w:after="100" w:afterAutospacing="1"/>
      <w:jc w:val="left"/>
      <w:textAlignment w:val="top"/>
    </w:pPr>
    <w:rPr>
      <w:b/>
      <w:bCs/>
      <w:sz w:val="28"/>
      <w:szCs w:val="28"/>
    </w:rPr>
  </w:style>
  <w:style w:type="paragraph" w:customStyle="1" w:styleId="xl75">
    <w:name w:val="xl75"/>
    <w:basedOn w:val="Normal"/>
    <w:rsid w:val="00F3708E"/>
    <w:pPr>
      <w:suppressAutoHyphens w:val="0"/>
      <w:overflowPunct/>
      <w:autoSpaceDE/>
      <w:autoSpaceDN/>
      <w:adjustRightInd/>
      <w:spacing w:before="100" w:beforeAutospacing="1" w:after="100" w:afterAutospacing="1"/>
      <w:jc w:val="left"/>
      <w:textAlignment w:val="auto"/>
    </w:pPr>
    <w:rPr>
      <w:b/>
      <w:bCs/>
      <w:sz w:val="28"/>
      <w:szCs w:val="28"/>
    </w:rPr>
  </w:style>
  <w:style w:type="paragraph" w:customStyle="1" w:styleId="xl76">
    <w:name w:val="xl76"/>
    <w:basedOn w:val="Normal"/>
    <w:rsid w:val="00F3708E"/>
    <w:pPr>
      <w:suppressAutoHyphens w:val="0"/>
      <w:overflowPunct/>
      <w:autoSpaceDE/>
      <w:autoSpaceDN/>
      <w:adjustRightInd/>
      <w:spacing w:before="100" w:beforeAutospacing="1" w:after="100" w:afterAutospacing="1"/>
      <w:jc w:val="left"/>
      <w:textAlignment w:val="auto"/>
    </w:pPr>
    <w:rPr>
      <w:b/>
      <w:bCs/>
      <w:szCs w:val="24"/>
    </w:rPr>
  </w:style>
  <w:style w:type="paragraph" w:customStyle="1" w:styleId="xl77">
    <w:name w:val="xl77"/>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78">
    <w:name w:val="xl78"/>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auto"/>
    </w:pPr>
    <w:rPr>
      <w:b/>
      <w:bCs/>
      <w:szCs w:val="24"/>
    </w:rPr>
  </w:style>
  <w:style w:type="paragraph" w:customStyle="1" w:styleId="xl79">
    <w:name w:val="xl79"/>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auto"/>
    </w:pPr>
    <w:rPr>
      <w:b/>
      <w:bCs/>
      <w:szCs w:val="24"/>
    </w:rPr>
  </w:style>
  <w:style w:type="paragraph" w:customStyle="1" w:styleId="xl80">
    <w:name w:val="xl80"/>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b/>
      <w:bCs/>
      <w:szCs w:val="24"/>
    </w:rPr>
  </w:style>
  <w:style w:type="paragraph" w:customStyle="1" w:styleId="xl81">
    <w:name w:val="xl81"/>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b/>
      <w:bCs/>
      <w:szCs w:val="24"/>
    </w:rPr>
  </w:style>
  <w:style w:type="paragraph" w:customStyle="1" w:styleId="xl82">
    <w:name w:val="xl82"/>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b/>
      <w:bCs/>
      <w:szCs w:val="24"/>
    </w:rPr>
  </w:style>
  <w:style w:type="paragraph" w:customStyle="1" w:styleId="xl83">
    <w:name w:val="xl83"/>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szCs w:val="24"/>
    </w:rPr>
  </w:style>
  <w:style w:type="paragraph" w:customStyle="1" w:styleId="xl84">
    <w:name w:val="xl84"/>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szCs w:val="24"/>
    </w:rPr>
  </w:style>
  <w:style w:type="paragraph" w:customStyle="1" w:styleId="xl85">
    <w:name w:val="xl85"/>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right"/>
      <w:textAlignment w:val="auto"/>
    </w:pPr>
    <w:rPr>
      <w:szCs w:val="24"/>
    </w:rPr>
  </w:style>
  <w:style w:type="paragraph" w:customStyle="1" w:styleId="xl86">
    <w:name w:val="xl86"/>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right"/>
      <w:textAlignment w:val="auto"/>
    </w:pPr>
    <w:rPr>
      <w:szCs w:val="24"/>
    </w:rPr>
  </w:style>
  <w:style w:type="paragraph" w:customStyle="1" w:styleId="xl87">
    <w:name w:val="xl87"/>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b/>
      <w:bCs/>
      <w:szCs w:val="24"/>
    </w:rPr>
  </w:style>
  <w:style w:type="paragraph" w:customStyle="1" w:styleId="xl88">
    <w:name w:val="xl88"/>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szCs w:val="24"/>
    </w:rPr>
  </w:style>
  <w:style w:type="paragraph" w:customStyle="1" w:styleId="xl89">
    <w:name w:val="xl89"/>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right"/>
      <w:textAlignment w:val="auto"/>
    </w:pPr>
    <w:rPr>
      <w:b/>
      <w:bCs/>
      <w:szCs w:val="24"/>
    </w:rPr>
  </w:style>
  <w:style w:type="paragraph" w:customStyle="1" w:styleId="xl90">
    <w:name w:val="xl90"/>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szCs w:val="24"/>
    </w:rPr>
  </w:style>
  <w:style w:type="paragraph" w:customStyle="1" w:styleId="xl91">
    <w:name w:val="xl91"/>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right"/>
      <w:textAlignment w:val="auto"/>
    </w:pPr>
    <w:rPr>
      <w:b/>
      <w:bCs/>
      <w:szCs w:val="24"/>
    </w:rPr>
  </w:style>
  <w:style w:type="paragraph" w:customStyle="1" w:styleId="xl92">
    <w:name w:val="xl92"/>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right"/>
      <w:textAlignment w:val="top"/>
    </w:pPr>
    <w:rPr>
      <w:b/>
      <w:bCs/>
      <w:szCs w:val="24"/>
    </w:rPr>
  </w:style>
  <w:style w:type="paragraph" w:customStyle="1" w:styleId="xl93">
    <w:name w:val="xl93"/>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right"/>
      <w:textAlignment w:val="auto"/>
    </w:pPr>
    <w:rPr>
      <w:b/>
      <w:bCs/>
      <w:szCs w:val="24"/>
    </w:rPr>
  </w:style>
  <w:style w:type="paragraph" w:customStyle="1" w:styleId="xl94">
    <w:name w:val="xl94"/>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b/>
      <w:bCs/>
      <w:szCs w:val="24"/>
    </w:rPr>
  </w:style>
  <w:style w:type="paragraph" w:customStyle="1" w:styleId="xl95">
    <w:name w:val="xl95"/>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szCs w:val="24"/>
    </w:rPr>
  </w:style>
  <w:style w:type="paragraph" w:customStyle="1" w:styleId="xl96">
    <w:name w:val="xl96"/>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szCs w:val="24"/>
    </w:rPr>
  </w:style>
  <w:style w:type="paragraph" w:customStyle="1" w:styleId="xl97">
    <w:name w:val="xl97"/>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szCs w:val="24"/>
    </w:rPr>
  </w:style>
  <w:style w:type="paragraph" w:customStyle="1" w:styleId="xl98">
    <w:name w:val="xl98"/>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szCs w:val="24"/>
    </w:rPr>
  </w:style>
  <w:style w:type="paragraph" w:customStyle="1" w:styleId="xl99">
    <w:name w:val="xl99"/>
    <w:basedOn w:val="Normal"/>
    <w:rsid w:val="00F3708E"/>
    <w:pPr>
      <w:pBdr>
        <w:top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rFonts w:ascii="Calibri" w:hAnsi="Calibri" w:cs="Calibri"/>
      <w:szCs w:val="24"/>
    </w:rPr>
  </w:style>
  <w:style w:type="paragraph" w:customStyle="1" w:styleId="xl100">
    <w:name w:val="xl100"/>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center"/>
      <w:textAlignment w:val="top"/>
    </w:pPr>
    <w:rPr>
      <w:rFonts w:ascii="Calibri" w:hAnsi="Calibri" w:cs="Calibri"/>
      <w:szCs w:val="24"/>
    </w:rPr>
  </w:style>
  <w:style w:type="paragraph" w:customStyle="1" w:styleId="xl101">
    <w:name w:val="xl101"/>
    <w:basedOn w:val="Normal"/>
    <w:rsid w:val="00F3708E"/>
    <w:pPr>
      <w:pBdr>
        <w:top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rFonts w:ascii="Calibri" w:hAnsi="Calibri" w:cs="Calibri"/>
      <w:szCs w:val="24"/>
    </w:rPr>
  </w:style>
  <w:style w:type="paragraph" w:customStyle="1" w:styleId="xl102">
    <w:name w:val="xl102"/>
    <w:basedOn w:val="Normal"/>
    <w:rsid w:val="00F3708E"/>
    <w:pPr>
      <w:pBdr>
        <w:top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rFonts w:ascii="Calibri" w:hAnsi="Calibri" w:cs="Calibri"/>
      <w:szCs w:val="24"/>
    </w:rPr>
  </w:style>
  <w:style w:type="paragraph" w:customStyle="1" w:styleId="xl103">
    <w:name w:val="xl103"/>
    <w:basedOn w:val="Normal"/>
    <w:rsid w:val="00F3708E"/>
    <w:pPr>
      <w:pBdr>
        <w:top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rFonts w:ascii="Calibri" w:hAnsi="Calibri" w:cs="Calibri"/>
      <w:szCs w:val="24"/>
    </w:rPr>
  </w:style>
  <w:style w:type="paragraph" w:customStyle="1" w:styleId="xl104">
    <w:name w:val="xl104"/>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right"/>
      <w:textAlignment w:val="auto"/>
    </w:pPr>
    <w:rPr>
      <w:szCs w:val="24"/>
    </w:rPr>
  </w:style>
  <w:style w:type="paragraph" w:customStyle="1" w:styleId="xl105">
    <w:name w:val="xl105"/>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right"/>
      <w:textAlignment w:val="auto"/>
    </w:pPr>
    <w:rPr>
      <w:szCs w:val="24"/>
    </w:rPr>
  </w:style>
  <w:style w:type="paragraph" w:customStyle="1" w:styleId="xl106">
    <w:name w:val="xl106"/>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szCs w:val="24"/>
    </w:rPr>
  </w:style>
  <w:style w:type="paragraph" w:customStyle="1" w:styleId="xl107">
    <w:name w:val="xl107"/>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szCs w:val="24"/>
    </w:rPr>
  </w:style>
  <w:style w:type="paragraph" w:customStyle="1" w:styleId="xl108">
    <w:name w:val="xl108"/>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b/>
      <w:bCs/>
      <w:szCs w:val="24"/>
    </w:rPr>
  </w:style>
  <w:style w:type="paragraph" w:customStyle="1" w:styleId="xl109">
    <w:name w:val="xl109"/>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szCs w:val="24"/>
    </w:rPr>
  </w:style>
  <w:style w:type="paragraph" w:customStyle="1" w:styleId="xl110">
    <w:name w:val="xl110"/>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right"/>
      <w:textAlignment w:val="auto"/>
    </w:pPr>
    <w:rPr>
      <w:szCs w:val="24"/>
    </w:rPr>
  </w:style>
  <w:style w:type="paragraph" w:customStyle="1" w:styleId="xl111">
    <w:name w:val="xl111"/>
    <w:basedOn w:val="Normal"/>
    <w:rsid w:val="00F3708E"/>
    <w:pPr>
      <w:pBdr>
        <w:top w:val="single" w:sz="4" w:space="0" w:color="auto"/>
        <w:left w:val="single" w:sz="4" w:space="0" w:color="auto"/>
        <w:bottom w:val="single" w:sz="4" w:space="0" w:color="auto"/>
        <w:right w:val="single" w:sz="4" w:space="0" w:color="auto"/>
      </w:pBdr>
      <w:suppressAutoHyphens w:val="0"/>
      <w:overflowPunct/>
      <w:autoSpaceDE/>
      <w:autoSpaceDN/>
      <w:adjustRightInd/>
      <w:spacing w:before="100" w:beforeAutospacing="1" w:after="100" w:afterAutospacing="1"/>
      <w:jc w:val="left"/>
      <w:textAlignment w:val="auto"/>
    </w:pPr>
    <w:rPr>
      <w:b/>
      <w:bCs/>
      <w:szCs w:val="24"/>
    </w:rPr>
  </w:style>
  <w:style w:type="paragraph" w:customStyle="1" w:styleId="xl112">
    <w:name w:val="xl112"/>
    <w:basedOn w:val="Normal"/>
    <w:rsid w:val="00F3708E"/>
    <w:pPr>
      <w:suppressAutoHyphens w:val="0"/>
      <w:overflowPunct/>
      <w:autoSpaceDE/>
      <w:autoSpaceDN/>
      <w:adjustRightInd/>
      <w:spacing w:before="100" w:beforeAutospacing="1" w:after="100" w:afterAutospacing="1"/>
      <w:jc w:val="center"/>
      <w:textAlignment w:val="auto"/>
    </w:pPr>
    <w:rPr>
      <w:b/>
      <w:bCs/>
      <w:sz w:val="28"/>
      <w:szCs w:val="28"/>
    </w:rPr>
  </w:style>
  <w:style w:type="character" w:styleId="UnresolvedMention">
    <w:name w:val="Unresolved Mention"/>
    <w:basedOn w:val="DefaultParagraphFont"/>
    <w:uiPriority w:val="99"/>
    <w:semiHidden/>
    <w:unhideWhenUsed/>
    <w:rsid w:val="00DE6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785606">
      <w:bodyDiv w:val="1"/>
      <w:marLeft w:val="0"/>
      <w:marRight w:val="0"/>
      <w:marTop w:val="0"/>
      <w:marBottom w:val="0"/>
      <w:divBdr>
        <w:top w:val="none" w:sz="0" w:space="0" w:color="auto"/>
        <w:left w:val="none" w:sz="0" w:space="0" w:color="auto"/>
        <w:bottom w:val="none" w:sz="0" w:space="0" w:color="auto"/>
        <w:right w:val="none" w:sz="0" w:space="0" w:color="auto"/>
      </w:divBdr>
    </w:div>
    <w:div w:id="1552960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7.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eader" Target="header5.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D4702707-53D7-479E-A403-291C9A5AD81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17455</Words>
  <Characters>99500</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zayzay sumo</cp:lastModifiedBy>
  <cp:revision>2</cp:revision>
  <cp:lastPrinted>2022-03-10T12:02:00Z</cp:lastPrinted>
  <dcterms:created xsi:type="dcterms:W3CDTF">2026-07-09T19:39:00Z</dcterms:created>
  <dcterms:modified xsi:type="dcterms:W3CDTF">2026-07-09T19:39:00Z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3C5CFC7829AA45FFAF108BAF708E5459_12</vt:lpwstr>
  </property>
</Properties>
</file>