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8D0D2" w14:textId="7A0AAFDF" w:rsidR="00CE0D63" w:rsidRPr="005F534F" w:rsidRDefault="00354067" w:rsidP="00CE0D63">
      <w:pPr>
        <w:jc w:val="both"/>
        <w:rPr>
          <w:rFonts w:cstheme="minorHAnsi"/>
          <w:b/>
          <w:sz w:val="24"/>
          <w:szCs w:val="24"/>
        </w:rPr>
      </w:pPr>
      <w:r>
        <w:rPr>
          <w:rFonts w:cstheme="minorHAnsi"/>
          <w:b/>
          <w:sz w:val="24"/>
          <w:szCs w:val="24"/>
        </w:rPr>
        <w:t>2</w:t>
      </w:r>
      <w:r w:rsidR="00CE0D63" w:rsidRPr="005F534F">
        <w:rPr>
          <w:rFonts w:cstheme="minorHAnsi"/>
          <w:b/>
          <w:sz w:val="24"/>
          <w:szCs w:val="24"/>
        </w:rPr>
        <w:t>-Acre Land with Mountain Views for Sale in Luna County, New Mexico</w:t>
      </w:r>
    </w:p>
    <w:p w14:paraId="6103497C" w14:textId="265BCADE" w:rsidR="00CE0D63" w:rsidRPr="005F534F" w:rsidRDefault="00CE0D63" w:rsidP="00CE0D63">
      <w:pPr>
        <w:spacing w:after="0"/>
        <w:jc w:val="both"/>
        <w:rPr>
          <w:rFonts w:cstheme="minorHAnsi"/>
          <w:sz w:val="17"/>
          <w:szCs w:val="17"/>
        </w:rPr>
      </w:pPr>
      <w:r w:rsidRPr="005F534F">
        <w:rPr>
          <w:rFonts w:cstheme="minorHAnsi"/>
          <w:sz w:val="17"/>
          <w:szCs w:val="17"/>
        </w:rPr>
        <w:t>Looking for affordable land in New Mexico with stunning views and great access? This 2-acre parcel, made up of four adjacent lots, sits right off Columbus Road (NM-11) and offers panoramic views of the iconic Florida Mountains. Power lines are nearby, making it easier than ever to set up your dream escape in the high desert. Whether you’re planning to build a home, create an off-grid retreat, or hold the land as a long-term investment, this property offers endless potential.</w:t>
      </w:r>
    </w:p>
    <w:p w14:paraId="5626FCBA" w14:textId="77777777" w:rsidR="00CE0D63" w:rsidRPr="005F534F" w:rsidRDefault="00CE0D63" w:rsidP="00CE0D63">
      <w:pPr>
        <w:spacing w:after="0"/>
        <w:jc w:val="both"/>
        <w:rPr>
          <w:rFonts w:cstheme="minorHAnsi"/>
          <w:sz w:val="17"/>
          <w:szCs w:val="17"/>
        </w:rPr>
      </w:pPr>
    </w:p>
    <w:p w14:paraId="30BA5957" w14:textId="77777777" w:rsidR="00CE0D63" w:rsidRPr="005F534F" w:rsidRDefault="00CE0D63" w:rsidP="00CE0D63">
      <w:pPr>
        <w:spacing w:after="0"/>
        <w:jc w:val="both"/>
        <w:rPr>
          <w:rFonts w:cstheme="minorHAnsi"/>
          <w:sz w:val="17"/>
          <w:szCs w:val="17"/>
        </w:rPr>
      </w:pPr>
      <w:r w:rsidRPr="005F534F">
        <w:rPr>
          <w:rFonts w:cstheme="minorHAnsi"/>
          <w:sz w:val="17"/>
          <w:szCs w:val="17"/>
        </w:rPr>
        <w:t>Located in the peaceful Deming Ranchettes subdivision in Luna County, this land combines rural serenity with modern convenience. The sunny, dry climate is perfect for RVing, camping, gardening, or simply enjoying wide-open space. With no HOA, low taxes, and easy access to downtown Deming just a short drive away, you can enjoy the best of both worlds—tranquility and accessibility.</w:t>
      </w:r>
    </w:p>
    <w:p w14:paraId="78023C6A" w14:textId="77777777" w:rsidR="00CE0D63" w:rsidRPr="005F534F" w:rsidRDefault="00CE0D63" w:rsidP="00CE0D63">
      <w:pPr>
        <w:spacing w:after="0"/>
        <w:jc w:val="both"/>
        <w:rPr>
          <w:rFonts w:cstheme="minorHAnsi"/>
          <w:sz w:val="17"/>
          <w:szCs w:val="17"/>
        </w:rPr>
      </w:pPr>
    </w:p>
    <w:p w14:paraId="7109A1CD" w14:textId="08D4983C" w:rsidR="00CE0D63" w:rsidRPr="005F534F" w:rsidRDefault="00CE0D63" w:rsidP="00CE0D63">
      <w:pPr>
        <w:spacing w:after="0"/>
        <w:jc w:val="both"/>
        <w:rPr>
          <w:rFonts w:cstheme="minorHAnsi"/>
          <w:sz w:val="17"/>
          <w:szCs w:val="17"/>
        </w:rPr>
      </w:pPr>
      <w:r w:rsidRPr="005F534F">
        <w:rPr>
          <w:rFonts w:cstheme="minorHAnsi"/>
          <w:sz w:val="17"/>
          <w:szCs w:val="17"/>
        </w:rPr>
        <w:t>Enjoy nearby hiking trails, breathtaking mountain scenery, and the freedom to live on your terms. Whether you’re looking to settle down, escape the city, or explore the Southwest, this land is your gateway to adventure. Affordable pricing and flexible financing options are available—don’t miss this chance to own a beautiful slice of New Mexico.</w:t>
      </w:r>
    </w:p>
    <w:p w14:paraId="62B2BC95" w14:textId="77777777" w:rsidR="00CE0D63" w:rsidRPr="005F534F" w:rsidRDefault="00CE0D63" w:rsidP="00CE0D63">
      <w:pPr>
        <w:rPr>
          <w:rFonts w:cstheme="minorHAnsi"/>
          <w:sz w:val="17"/>
          <w:szCs w:val="17"/>
        </w:rPr>
      </w:pPr>
    </w:p>
    <w:p w14:paraId="19912F89" w14:textId="1114B6BA" w:rsidR="00CE0D63" w:rsidRPr="005F534F" w:rsidRDefault="00CE0D63" w:rsidP="00CE0D63">
      <w:pPr>
        <w:rPr>
          <w:rFonts w:cstheme="minorHAnsi"/>
          <w:b/>
          <w:sz w:val="17"/>
          <w:szCs w:val="17"/>
        </w:rPr>
      </w:pPr>
      <w:r w:rsidRPr="005F534F">
        <w:rPr>
          <w:rFonts w:cstheme="minorHAnsi"/>
          <w:b/>
          <w:sz w:val="17"/>
          <w:szCs w:val="17"/>
        </w:rPr>
        <w:t>Nature at Your Doorstep:</w:t>
      </w:r>
    </w:p>
    <w:p w14:paraId="71D94A32" w14:textId="45BED075"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Hiking, and camping: Explore trails and outdoor activities.</w:t>
      </w:r>
    </w:p>
    <w:p w14:paraId="38005F8B" w14:textId="10F5DA23"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Mild climate: Winters reach pleasant 70°F, and summers stay cool at higher altitudes.</w:t>
      </w:r>
    </w:p>
    <w:p w14:paraId="015E293F" w14:textId="6C983D83"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Deming, NM (15 miles to Walmart, etc.).</w:t>
      </w:r>
    </w:p>
    <w:p w14:paraId="14610FE2" w14:textId="3B57AEDD"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 xml:space="preserve">Learn about the history of the area at Deming Luna </w:t>
      </w:r>
      <w:proofErr w:type="spellStart"/>
      <w:r w:rsidRPr="005F534F">
        <w:rPr>
          <w:rFonts w:cstheme="minorHAnsi"/>
          <w:sz w:val="17"/>
          <w:szCs w:val="17"/>
        </w:rPr>
        <w:t>Mimbres</w:t>
      </w:r>
      <w:proofErr w:type="spellEnd"/>
      <w:r w:rsidRPr="005F534F">
        <w:rPr>
          <w:rFonts w:cstheme="minorHAnsi"/>
          <w:sz w:val="17"/>
          <w:szCs w:val="17"/>
        </w:rPr>
        <w:t xml:space="preserve"> Museum</w:t>
      </w:r>
    </w:p>
    <w:p w14:paraId="6AAB1B34" w14:textId="7059AD26"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Enjoy the rock formations in City of Rocks State Park (43 miles)</w:t>
      </w:r>
    </w:p>
    <w:p w14:paraId="413F97E2" w14:textId="628C461B"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 xml:space="preserve">Hike the rugged slopes of the Little Florida Mountains in </w:t>
      </w:r>
      <w:proofErr w:type="spellStart"/>
      <w:r w:rsidRPr="005F534F">
        <w:rPr>
          <w:rFonts w:cstheme="minorHAnsi"/>
          <w:sz w:val="17"/>
          <w:szCs w:val="17"/>
        </w:rPr>
        <w:t>Rockhound</w:t>
      </w:r>
      <w:proofErr w:type="spellEnd"/>
      <w:r w:rsidRPr="005F534F">
        <w:rPr>
          <w:rFonts w:cstheme="minorHAnsi"/>
          <w:sz w:val="17"/>
          <w:szCs w:val="17"/>
        </w:rPr>
        <w:t xml:space="preserve"> State Park (18 miles)</w:t>
      </w:r>
    </w:p>
    <w:p w14:paraId="3FB2902B" w14:textId="5D4C5974"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78 miles from Las Cruces, NM</w:t>
      </w:r>
    </w:p>
    <w:p w14:paraId="40519E02" w14:textId="7188303B"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98 miles from El Paso, TX</w:t>
      </w:r>
    </w:p>
    <w:p w14:paraId="16278B25" w14:textId="34AF840B"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232 miles from Tucson, AZ</w:t>
      </w:r>
    </w:p>
    <w:p w14:paraId="139D4E95" w14:textId="7196D55E" w:rsidR="00CE0D63" w:rsidRPr="005F534F" w:rsidRDefault="00CE0D63" w:rsidP="00CE0D63">
      <w:pPr>
        <w:pStyle w:val="ListParagraph"/>
        <w:numPr>
          <w:ilvl w:val="0"/>
          <w:numId w:val="1"/>
        </w:numPr>
        <w:rPr>
          <w:rFonts w:cstheme="minorHAnsi"/>
          <w:sz w:val="17"/>
          <w:szCs w:val="17"/>
        </w:rPr>
      </w:pPr>
      <w:r w:rsidRPr="005F534F">
        <w:rPr>
          <w:rFonts w:cstheme="minorHAnsi"/>
          <w:sz w:val="17"/>
          <w:szCs w:val="17"/>
        </w:rPr>
        <w:t>248 miles from Albuquerque, NM</w:t>
      </w:r>
    </w:p>
    <w:p w14:paraId="14DC6C25" w14:textId="77777777" w:rsidR="00CE0D63" w:rsidRPr="005F534F" w:rsidRDefault="00CE0D63" w:rsidP="00CE0D63">
      <w:pPr>
        <w:rPr>
          <w:rFonts w:cstheme="minorHAnsi"/>
          <w:b/>
          <w:sz w:val="17"/>
          <w:szCs w:val="17"/>
        </w:rPr>
      </w:pPr>
      <w:r w:rsidRPr="005F534F">
        <w:rPr>
          <w:rFonts w:cstheme="minorHAnsi"/>
          <w:b/>
          <w:sz w:val="17"/>
          <w:szCs w:val="17"/>
        </w:rPr>
        <w:t>Property Details:</w:t>
      </w:r>
    </w:p>
    <w:p w14:paraId="672D7BE4" w14:textId="1D7C20F5"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 xml:space="preserve">Size: </w:t>
      </w:r>
      <w:r w:rsidR="00354067">
        <w:rPr>
          <w:rFonts w:cstheme="minorHAnsi"/>
          <w:sz w:val="17"/>
          <w:szCs w:val="17"/>
        </w:rPr>
        <w:t>2.1</w:t>
      </w:r>
      <w:r w:rsidRPr="005F534F">
        <w:rPr>
          <w:rFonts w:cstheme="minorHAnsi"/>
          <w:sz w:val="17"/>
          <w:szCs w:val="17"/>
        </w:rPr>
        <w:t xml:space="preserve"> acres</w:t>
      </w:r>
    </w:p>
    <w:p w14:paraId="56F6B95C" w14:textId="5188BB2D" w:rsidR="00CE0D63" w:rsidRDefault="00CE0D63" w:rsidP="00354067">
      <w:pPr>
        <w:pStyle w:val="ListParagraph"/>
        <w:numPr>
          <w:ilvl w:val="0"/>
          <w:numId w:val="2"/>
        </w:numPr>
        <w:rPr>
          <w:rFonts w:cstheme="minorHAnsi"/>
          <w:sz w:val="17"/>
          <w:szCs w:val="17"/>
        </w:rPr>
      </w:pPr>
      <w:r w:rsidRPr="005F534F">
        <w:rPr>
          <w:rFonts w:cstheme="minorHAnsi"/>
          <w:sz w:val="17"/>
          <w:szCs w:val="17"/>
        </w:rPr>
        <w:t xml:space="preserve">APN: </w:t>
      </w:r>
      <w:r w:rsidR="00354067" w:rsidRPr="00354067">
        <w:rPr>
          <w:rFonts w:cstheme="minorHAnsi"/>
          <w:sz w:val="17"/>
          <w:szCs w:val="17"/>
        </w:rPr>
        <w:t>3050152210035, 3050152201044, 3050152222048, 3050152214057</w:t>
      </w:r>
    </w:p>
    <w:p w14:paraId="56F239AD" w14:textId="77777777" w:rsidR="00354067" w:rsidRPr="005F534F" w:rsidRDefault="00354067" w:rsidP="00354067">
      <w:pPr>
        <w:pStyle w:val="ListParagraph"/>
        <w:numPr>
          <w:ilvl w:val="0"/>
          <w:numId w:val="2"/>
        </w:numPr>
        <w:rPr>
          <w:rFonts w:cstheme="minorHAnsi"/>
          <w:sz w:val="17"/>
          <w:szCs w:val="17"/>
        </w:rPr>
      </w:pPr>
      <w:r w:rsidRPr="005F534F">
        <w:rPr>
          <w:rFonts w:cstheme="minorHAnsi"/>
          <w:sz w:val="17"/>
          <w:szCs w:val="17"/>
        </w:rPr>
        <w:t xml:space="preserve">LEGAL DESCRIPTION: </w:t>
      </w:r>
      <w:r w:rsidRPr="005F534F">
        <w:rPr>
          <w:rFonts w:cstheme="minorHAnsi"/>
          <w:bCs/>
          <w:color w:val="1D1D1D"/>
          <w:sz w:val="17"/>
          <w:szCs w:val="17"/>
          <w:shd w:val="clear" w:color="auto" w:fill="FFFFFF"/>
        </w:rPr>
        <w:t>Deming Ranchettes Unit 89 Block 2 Tract 22</w:t>
      </w:r>
    </w:p>
    <w:p w14:paraId="58FBDF93" w14:textId="77777777" w:rsidR="00354067" w:rsidRPr="005F534F" w:rsidRDefault="00354067" w:rsidP="00354067">
      <w:pPr>
        <w:pStyle w:val="ListParagraph"/>
        <w:numPr>
          <w:ilvl w:val="0"/>
          <w:numId w:val="2"/>
        </w:numPr>
        <w:rPr>
          <w:rFonts w:cstheme="minorHAnsi"/>
          <w:sz w:val="17"/>
          <w:szCs w:val="17"/>
        </w:rPr>
      </w:pPr>
      <w:r w:rsidRPr="005F534F">
        <w:rPr>
          <w:rFonts w:cstheme="minorHAnsi"/>
          <w:sz w:val="17"/>
          <w:szCs w:val="17"/>
        </w:rPr>
        <w:t xml:space="preserve">STREET ADDRESS: </w:t>
      </w:r>
      <w:r w:rsidRPr="005F534F">
        <w:rPr>
          <w:rStyle w:val="jxbyrc"/>
          <w:rFonts w:cstheme="minorHAnsi"/>
          <w:color w:val="1F1F1F"/>
          <w:spacing w:val="2"/>
          <w:sz w:val="17"/>
          <w:szCs w:val="17"/>
          <w:shd w:val="clear" w:color="auto" w:fill="FFFFFF"/>
        </w:rPr>
        <w:t>NM-11 S/Columbus Rd</w:t>
      </w:r>
      <w:r w:rsidRPr="005F534F">
        <w:rPr>
          <w:rFonts w:cstheme="minorHAnsi"/>
          <w:sz w:val="17"/>
          <w:szCs w:val="17"/>
        </w:rPr>
        <w:t>, Deming, NM 88030</w:t>
      </w:r>
    </w:p>
    <w:p w14:paraId="5231EEF7" w14:textId="1C0FE679" w:rsidR="00CE0D63" w:rsidRPr="00354067" w:rsidRDefault="00354067" w:rsidP="00354067">
      <w:pPr>
        <w:pStyle w:val="ListParagraph"/>
        <w:numPr>
          <w:ilvl w:val="0"/>
          <w:numId w:val="2"/>
        </w:numPr>
        <w:rPr>
          <w:rFonts w:cstheme="minorHAnsi"/>
          <w:sz w:val="17"/>
          <w:szCs w:val="17"/>
        </w:rPr>
      </w:pPr>
      <w:r w:rsidRPr="005F534F">
        <w:rPr>
          <w:rFonts w:cstheme="minorHAnsi"/>
          <w:sz w:val="17"/>
          <w:szCs w:val="17"/>
        </w:rPr>
        <w:t xml:space="preserve">GPS Coordinates:  </w:t>
      </w:r>
      <w:r w:rsidRPr="005F534F">
        <w:rPr>
          <w:rFonts w:cstheme="minorHAnsi"/>
          <w:bCs/>
          <w:color w:val="1D1D1D"/>
          <w:sz w:val="17"/>
          <w:szCs w:val="17"/>
          <w:shd w:val="clear" w:color="auto" w:fill="FFFFFF"/>
        </w:rPr>
        <w:t>32.0664, -107.73063</w:t>
      </w:r>
      <w:r w:rsidRPr="005F534F">
        <w:rPr>
          <w:rFonts w:cstheme="minorHAnsi"/>
          <w:sz w:val="17"/>
          <w:szCs w:val="17"/>
        </w:rPr>
        <w:t xml:space="preserve"> (Google map directions)</w:t>
      </w:r>
    </w:p>
    <w:p w14:paraId="59F52559" w14:textId="066EDB96"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SUBDIVISION: Deming Ranchettes</w:t>
      </w:r>
    </w:p>
    <w:p w14:paraId="1347BB35" w14:textId="35067F1A"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COUNTY: Luna County</w:t>
      </w:r>
    </w:p>
    <w:p w14:paraId="1EC60597" w14:textId="686025F3"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ELEVATION: 4194 feet</w:t>
      </w:r>
    </w:p>
    <w:p w14:paraId="2DD1439B" w14:textId="66763284"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Tax</w:t>
      </w:r>
      <w:r w:rsidR="00A83F96">
        <w:rPr>
          <w:rFonts w:cstheme="minorHAnsi"/>
          <w:sz w:val="17"/>
          <w:szCs w:val="17"/>
        </w:rPr>
        <w:t xml:space="preserve"> per year</w:t>
      </w:r>
      <w:r w:rsidRPr="005F534F">
        <w:rPr>
          <w:rFonts w:cstheme="minorHAnsi"/>
          <w:sz w:val="17"/>
          <w:szCs w:val="17"/>
        </w:rPr>
        <w:t>: $36.52</w:t>
      </w:r>
      <w:r w:rsidR="00A83F96">
        <w:rPr>
          <w:rFonts w:cstheme="minorHAnsi"/>
          <w:sz w:val="17"/>
          <w:szCs w:val="17"/>
        </w:rPr>
        <w:t xml:space="preserve"> per lot</w:t>
      </w:r>
    </w:p>
    <w:p w14:paraId="0700BB96" w14:textId="77777777"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FLOOD ZONE: No</w:t>
      </w:r>
      <w:bookmarkStart w:id="0" w:name="_GoBack"/>
      <w:bookmarkEnd w:id="0"/>
    </w:p>
    <w:p w14:paraId="4229200A" w14:textId="77777777"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HOA/POA: No</w:t>
      </w:r>
    </w:p>
    <w:p w14:paraId="3EBF0277" w14:textId="2D48800E"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Access: Paved road</w:t>
      </w:r>
    </w:p>
    <w:p w14:paraId="40CE591C" w14:textId="77777777"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SEWER: Would be by Septic</w:t>
      </w:r>
    </w:p>
    <w:p w14:paraId="194F3B4C" w14:textId="6B156A04" w:rsidR="00CE0D63" w:rsidRDefault="00CE0D63" w:rsidP="005F534F">
      <w:pPr>
        <w:pStyle w:val="ListParagraph"/>
        <w:numPr>
          <w:ilvl w:val="0"/>
          <w:numId w:val="2"/>
        </w:numPr>
        <w:rPr>
          <w:rFonts w:cstheme="minorHAnsi"/>
          <w:sz w:val="17"/>
          <w:szCs w:val="17"/>
        </w:rPr>
      </w:pPr>
      <w:r w:rsidRPr="005F534F">
        <w:rPr>
          <w:rFonts w:cstheme="minorHAnsi"/>
          <w:sz w:val="17"/>
          <w:szCs w:val="17"/>
        </w:rPr>
        <w:t>Power: City power or go solar</w:t>
      </w:r>
    </w:p>
    <w:p w14:paraId="2F910C26" w14:textId="76B8F095" w:rsidR="00354067" w:rsidRPr="00354067" w:rsidRDefault="00354067" w:rsidP="00354067">
      <w:pPr>
        <w:pStyle w:val="ListParagraph"/>
        <w:numPr>
          <w:ilvl w:val="0"/>
          <w:numId w:val="2"/>
        </w:numPr>
        <w:rPr>
          <w:rFonts w:cstheme="minorHAnsi"/>
          <w:sz w:val="17"/>
          <w:szCs w:val="17"/>
        </w:rPr>
      </w:pPr>
      <w:r w:rsidRPr="005F534F">
        <w:rPr>
          <w:rFonts w:cstheme="minorHAnsi"/>
          <w:sz w:val="17"/>
          <w:szCs w:val="17"/>
        </w:rPr>
        <w:t>WATER: Would be a well, water haul and holding tank or other similar option</w:t>
      </w:r>
    </w:p>
    <w:p w14:paraId="501B4B4D" w14:textId="512CAB35" w:rsidR="00CE0D63" w:rsidRPr="005F534F" w:rsidRDefault="00CE0D63" w:rsidP="005F534F">
      <w:pPr>
        <w:pStyle w:val="ListParagraph"/>
        <w:numPr>
          <w:ilvl w:val="0"/>
          <w:numId w:val="2"/>
        </w:numPr>
        <w:rPr>
          <w:rFonts w:cstheme="minorHAnsi"/>
          <w:sz w:val="17"/>
          <w:szCs w:val="17"/>
        </w:rPr>
      </w:pPr>
      <w:r w:rsidRPr="005F534F">
        <w:rPr>
          <w:rFonts w:cstheme="minorHAnsi"/>
          <w:sz w:val="17"/>
          <w:szCs w:val="17"/>
        </w:rPr>
        <w:t>ZONING: There is no zoning in Luna County. - Single Family Homes, Mobile homes and Modular housing are allowed. All manufactured homes, prior to occupancy shall be inspected and issued a Certificate of Compliance.  The minimum home size requirement is 600 square feet. For more information please contact Planning Department at Phone: 575-543-6620.</w:t>
      </w:r>
    </w:p>
    <w:p w14:paraId="52D07F1F" w14:textId="691BDDE8" w:rsidR="00136A93" w:rsidRPr="005F534F" w:rsidRDefault="00136A93" w:rsidP="00CE0D63">
      <w:pPr>
        <w:rPr>
          <w:rFonts w:cstheme="minorHAnsi"/>
          <w:b/>
          <w:sz w:val="17"/>
          <w:szCs w:val="17"/>
        </w:rPr>
      </w:pPr>
      <w:r w:rsidRPr="005F534F">
        <w:rPr>
          <w:rFonts w:cstheme="minorHAnsi"/>
          <w:b/>
          <w:sz w:val="17"/>
          <w:szCs w:val="17"/>
        </w:rPr>
        <w:t>Pricing Information:</w:t>
      </w:r>
    </w:p>
    <w:p w14:paraId="6D1D0264" w14:textId="2E005B9A" w:rsidR="00136A93" w:rsidRPr="005F534F" w:rsidRDefault="00136A93" w:rsidP="005F534F">
      <w:pPr>
        <w:pStyle w:val="ListParagraph"/>
        <w:numPr>
          <w:ilvl w:val="0"/>
          <w:numId w:val="3"/>
        </w:numPr>
        <w:rPr>
          <w:rFonts w:cstheme="minorHAnsi"/>
          <w:sz w:val="17"/>
          <w:szCs w:val="17"/>
        </w:rPr>
      </w:pPr>
      <w:r w:rsidRPr="005F534F">
        <w:rPr>
          <w:rFonts w:cstheme="minorHAnsi"/>
          <w:sz w:val="17"/>
          <w:szCs w:val="17"/>
        </w:rPr>
        <w:t>Cash price: $</w:t>
      </w:r>
      <w:r w:rsidRPr="005F534F">
        <w:rPr>
          <w:rFonts w:cstheme="minorHAnsi"/>
          <w:color w:val="212529"/>
          <w:sz w:val="17"/>
          <w:szCs w:val="17"/>
          <w:shd w:val="clear" w:color="auto" w:fill="FFFFFF"/>
        </w:rPr>
        <w:t>7,200</w:t>
      </w:r>
    </w:p>
    <w:p w14:paraId="4BB63963" w14:textId="5276D916" w:rsidR="00136A93" w:rsidRPr="005F534F" w:rsidRDefault="00136A93" w:rsidP="005F534F">
      <w:pPr>
        <w:pStyle w:val="ListParagraph"/>
        <w:numPr>
          <w:ilvl w:val="0"/>
          <w:numId w:val="3"/>
        </w:numPr>
        <w:rPr>
          <w:rFonts w:cstheme="minorHAnsi"/>
          <w:sz w:val="17"/>
          <w:szCs w:val="17"/>
        </w:rPr>
      </w:pPr>
      <w:r w:rsidRPr="005F534F">
        <w:rPr>
          <w:rFonts w:cstheme="minorHAnsi"/>
          <w:sz w:val="17"/>
          <w:szCs w:val="17"/>
        </w:rPr>
        <w:t>Owner Financing:</w:t>
      </w:r>
    </w:p>
    <w:sectPr w:rsidR="00136A93" w:rsidRPr="005F53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E2749"/>
    <w:multiLevelType w:val="hybridMultilevel"/>
    <w:tmpl w:val="A7E21F5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63B33B1"/>
    <w:multiLevelType w:val="hybridMultilevel"/>
    <w:tmpl w:val="708E840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C3C580E"/>
    <w:multiLevelType w:val="hybridMultilevel"/>
    <w:tmpl w:val="D7A8DC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63"/>
    <w:rsid w:val="00136A93"/>
    <w:rsid w:val="00354067"/>
    <w:rsid w:val="00377E69"/>
    <w:rsid w:val="005F534F"/>
    <w:rsid w:val="00A83F96"/>
    <w:rsid w:val="00CE0D6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B209"/>
  <w15:chartTrackingRefBased/>
  <w15:docId w15:val="{92ADCC1F-9D72-4F0A-A525-BB2ED56A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D63"/>
    <w:pPr>
      <w:ind w:left="720"/>
      <w:contextualSpacing/>
    </w:pPr>
  </w:style>
  <w:style w:type="character" w:customStyle="1" w:styleId="jxbyrc">
    <w:name w:val="jxbyrc"/>
    <w:basedOn w:val="DefaultParagraphFont"/>
    <w:rsid w:val="00CE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vergara</dc:creator>
  <cp:keywords/>
  <dc:description/>
  <cp:lastModifiedBy>sheryl vergara</cp:lastModifiedBy>
  <cp:revision>3</cp:revision>
  <dcterms:created xsi:type="dcterms:W3CDTF">2025-05-14T19:48:00Z</dcterms:created>
  <dcterms:modified xsi:type="dcterms:W3CDTF">2025-05-15T16:17:00Z</dcterms:modified>
</cp:coreProperties>
</file>